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07544E" w:rsidRDefault="00D75609" w:rsidP="00987115">
      <w:pPr>
        <w:spacing w:before="60" w:after="0" w:line="240" w:lineRule="auto"/>
        <w:ind w:left="-630" w:firstLine="180"/>
        <w:jc w:val="center"/>
        <w:rPr>
          <w:rFonts w:cstheme="minorHAnsi"/>
          <w:b/>
          <w:bCs/>
          <w:color w:val="002060"/>
          <w:sz w:val="24"/>
          <w:szCs w:val="24"/>
        </w:rPr>
      </w:pPr>
      <w:r w:rsidRPr="0007544E">
        <w:rPr>
          <w:rFonts w:cstheme="minorHAnsi"/>
          <w:b/>
          <w:color w:val="002060"/>
          <w:sz w:val="24"/>
          <w:szCs w:val="24"/>
        </w:rPr>
        <w:t xml:space="preserve">Anexa </w:t>
      </w:r>
      <w:r w:rsidR="00E83395" w:rsidRPr="0007544E">
        <w:rPr>
          <w:rFonts w:cstheme="minorHAnsi"/>
          <w:b/>
          <w:color w:val="002060"/>
          <w:sz w:val="24"/>
          <w:szCs w:val="24"/>
        </w:rPr>
        <w:t>2</w:t>
      </w:r>
      <w:r w:rsidR="009741DC" w:rsidRPr="0007544E">
        <w:rPr>
          <w:rFonts w:cstheme="minorHAnsi"/>
          <w:b/>
          <w:color w:val="002060"/>
          <w:sz w:val="24"/>
          <w:szCs w:val="24"/>
        </w:rPr>
        <w:t xml:space="preserve">: </w:t>
      </w:r>
      <w:r w:rsidR="003D1989" w:rsidRPr="0007544E">
        <w:rPr>
          <w:rFonts w:cstheme="minorHAnsi"/>
          <w:b/>
          <w:bCs/>
          <w:color w:val="002060"/>
          <w:sz w:val="24"/>
          <w:szCs w:val="24"/>
        </w:rPr>
        <w:t>Definiții și mod de calcul indicatori</w:t>
      </w:r>
    </w:p>
    <w:p w14:paraId="5E89F220" w14:textId="25CDBD52" w:rsidR="00D75609" w:rsidRPr="0007544E"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07544E">
        <w:rPr>
          <w:rFonts w:cstheme="minorHAnsi"/>
          <w:b/>
          <w:color w:val="002060"/>
          <w:sz w:val="24"/>
          <w:szCs w:val="24"/>
          <w:lang w:val="ro-RO"/>
        </w:rPr>
        <w:t>Definiți</w:t>
      </w:r>
      <w:r w:rsidR="00545FF1" w:rsidRPr="0007544E">
        <w:rPr>
          <w:rFonts w:cstheme="minorHAnsi"/>
          <w:b/>
          <w:color w:val="002060"/>
          <w:sz w:val="24"/>
          <w:szCs w:val="24"/>
          <w:lang w:val="ro-RO"/>
        </w:rPr>
        <w:t>a</w:t>
      </w:r>
      <w:r w:rsidR="00A40BE2" w:rsidRPr="0007544E">
        <w:rPr>
          <w:rFonts w:cstheme="minorHAnsi"/>
          <w:b/>
          <w:color w:val="002060"/>
          <w:sz w:val="24"/>
          <w:szCs w:val="24"/>
          <w:lang w:val="ro-RO"/>
        </w:rPr>
        <w:t xml:space="preserve"> indicator</w:t>
      </w:r>
      <w:r w:rsidR="0000582C" w:rsidRPr="0007544E">
        <w:rPr>
          <w:rFonts w:cstheme="minorHAnsi"/>
          <w:b/>
          <w:color w:val="002060"/>
          <w:sz w:val="24"/>
          <w:szCs w:val="24"/>
          <w:lang w:val="ro-RO"/>
        </w:rPr>
        <w:t>ului</w:t>
      </w:r>
      <w:r w:rsidR="00A40BE2" w:rsidRPr="0007544E">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97"/>
        <w:gridCol w:w="2415"/>
        <w:gridCol w:w="1359"/>
        <w:gridCol w:w="1361"/>
        <w:gridCol w:w="8258"/>
      </w:tblGrid>
      <w:tr w:rsidR="000E3A54" w:rsidRPr="0007544E" w14:paraId="53C3A067" w14:textId="77777777" w:rsidTr="000E3A54">
        <w:trPr>
          <w:tblHeader/>
        </w:trPr>
        <w:tc>
          <w:tcPr>
            <w:tcW w:w="1228" w:type="dxa"/>
            <w:shd w:val="clear" w:color="auto" w:fill="C5E0B3" w:themeFill="accent6" w:themeFillTint="66"/>
          </w:tcPr>
          <w:p w14:paraId="6D1AB108" w14:textId="77777777"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Definiții și modalitate de calcul</w:t>
            </w:r>
          </w:p>
        </w:tc>
      </w:tr>
      <w:tr w:rsidR="00A02919" w:rsidRPr="0007544E"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70E0008C" w:rsidR="00A02919" w:rsidRPr="0007544E" w:rsidRDefault="00A02919" w:rsidP="00A02919">
            <w:pPr>
              <w:spacing w:before="60"/>
              <w:ind w:right="120"/>
              <w:jc w:val="both"/>
              <w:rPr>
                <w:rFonts w:cstheme="minorHAnsi"/>
                <w:color w:val="002060"/>
                <w:sz w:val="24"/>
                <w:szCs w:val="24"/>
                <w:lang w:val="ro-RO"/>
              </w:rPr>
            </w:pPr>
            <w:r w:rsidRPr="0007544E">
              <w:rPr>
                <w:rFonts w:cstheme="minorHAnsi"/>
                <w:color w:val="002060"/>
                <w:sz w:val="24"/>
                <w:szCs w:val="24"/>
                <w:lang w:val="ro-RO"/>
              </w:rPr>
              <w:t>01PSO2</w:t>
            </w:r>
            <w:r w:rsidR="0007544E">
              <w:rPr>
                <w:rFonts w:cstheme="minorHAnsi"/>
                <w:color w:val="002060"/>
                <w:sz w:val="24"/>
                <w:szCs w:val="24"/>
                <w:lang w:val="ro-RO"/>
              </w:rPr>
              <w:t>1</w:t>
            </w:r>
            <w:r w:rsidRPr="0007544E">
              <w:rPr>
                <w:rFonts w:cstheme="minorHAnsi"/>
                <w:sz w:val="24"/>
                <w:szCs w:val="24"/>
                <w:vertAlign w:val="superscript"/>
                <w:lang w:val="ro-RO"/>
              </w:rPr>
              <w:footnoteReference w:id="1"/>
            </w:r>
          </w:p>
        </w:tc>
        <w:tc>
          <w:tcPr>
            <w:tcW w:w="2425" w:type="dxa"/>
            <w:tcBorders>
              <w:top w:val="single" w:sz="4" w:space="0" w:color="000000"/>
              <w:left w:val="single" w:sz="4" w:space="0" w:color="000000"/>
              <w:bottom w:val="single" w:sz="4" w:space="0" w:color="000000"/>
              <w:right w:val="single" w:sz="4" w:space="0" w:color="000000"/>
            </w:tcBorders>
          </w:tcPr>
          <w:p w14:paraId="5D008ACC" w14:textId="131BD752" w:rsidR="00A02919" w:rsidRPr="0007544E" w:rsidRDefault="0007544E" w:rsidP="00A02919">
            <w:pPr>
              <w:spacing w:before="60"/>
              <w:ind w:right="120"/>
              <w:jc w:val="both"/>
              <w:rPr>
                <w:rFonts w:cstheme="minorHAnsi"/>
                <w:color w:val="002060"/>
                <w:sz w:val="24"/>
                <w:szCs w:val="24"/>
                <w:lang w:val="ro-RO"/>
              </w:rPr>
            </w:pPr>
            <w:proofErr w:type="spellStart"/>
            <w:r w:rsidRPr="004E09A9">
              <w:rPr>
                <w:color w:val="002060"/>
                <w:sz w:val="24"/>
                <w:szCs w:val="24"/>
              </w:rPr>
              <w:t>Unități</w:t>
            </w:r>
            <w:proofErr w:type="spellEnd"/>
            <w:r w:rsidRPr="004E09A9">
              <w:rPr>
                <w:color w:val="002060"/>
                <w:sz w:val="24"/>
                <w:szCs w:val="24"/>
              </w:rPr>
              <w:t xml:space="preserve"> </w:t>
            </w:r>
            <w:proofErr w:type="spellStart"/>
            <w:r w:rsidRPr="004E09A9">
              <w:rPr>
                <w:color w:val="002060"/>
                <w:sz w:val="24"/>
                <w:szCs w:val="24"/>
              </w:rPr>
              <w:t>medicale</w:t>
            </w:r>
            <w:proofErr w:type="spellEnd"/>
            <w:r w:rsidRPr="004E09A9">
              <w:rPr>
                <w:color w:val="002060"/>
                <w:sz w:val="24"/>
                <w:szCs w:val="24"/>
              </w:rPr>
              <w:t xml:space="preserve"> mobile </w:t>
            </w:r>
            <w:proofErr w:type="spellStart"/>
            <w:r w:rsidRPr="004E09A9">
              <w:rPr>
                <w:color w:val="002060"/>
                <w:sz w:val="24"/>
                <w:szCs w:val="24"/>
              </w:rPr>
              <w:t>sprijinite</w:t>
            </w:r>
            <w:proofErr w:type="spellEnd"/>
            <w:r>
              <w:rPr>
                <w:rStyle w:val="FootnoteReference"/>
                <w:color w:val="002060"/>
                <w:sz w:val="20"/>
              </w:rPr>
              <w:footnoteReference w:id="2"/>
            </w:r>
          </w:p>
        </w:tc>
        <w:tc>
          <w:tcPr>
            <w:tcW w:w="1362" w:type="dxa"/>
          </w:tcPr>
          <w:p w14:paraId="34B354E5" w14:textId="6DCAA3FE" w:rsidR="00A02919" w:rsidRPr="0007544E" w:rsidRDefault="00A02919" w:rsidP="00A02919">
            <w:pPr>
              <w:spacing w:before="60"/>
              <w:ind w:right="120"/>
              <w:jc w:val="both"/>
              <w:rPr>
                <w:rFonts w:cstheme="minorHAnsi"/>
                <w:color w:val="002060"/>
                <w:sz w:val="24"/>
                <w:szCs w:val="24"/>
                <w:lang w:val="ro-RO"/>
              </w:rPr>
            </w:pPr>
            <w:r w:rsidRPr="0007544E">
              <w:rPr>
                <w:rFonts w:cstheme="minorHAnsi"/>
                <w:color w:val="002060"/>
                <w:sz w:val="24"/>
                <w:szCs w:val="24"/>
                <w:lang w:val="ro-RO"/>
              </w:rPr>
              <w:t>număr</w:t>
            </w:r>
          </w:p>
        </w:tc>
        <w:tc>
          <w:tcPr>
            <w:tcW w:w="1362" w:type="dxa"/>
          </w:tcPr>
          <w:p w14:paraId="758FC4F9" w14:textId="77777777" w:rsidR="00A02919" w:rsidRPr="0007544E" w:rsidRDefault="00A02919" w:rsidP="00A02919">
            <w:pPr>
              <w:spacing w:before="60"/>
              <w:jc w:val="both"/>
              <w:rPr>
                <w:rFonts w:cstheme="minorHAnsi"/>
                <w:color w:val="002060"/>
                <w:sz w:val="24"/>
                <w:szCs w:val="24"/>
                <w:lang w:val="ro-RO"/>
              </w:rPr>
            </w:pPr>
            <w:r w:rsidRPr="0007544E">
              <w:rPr>
                <w:rFonts w:cstheme="minorHAnsi"/>
                <w:color w:val="002060"/>
                <w:sz w:val="24"/>
                <w:szCs w:val="24"/>
                <w:lang w:val="ro-RO"/>
              </w:rPr>
              <w:t xml:space="preserve">Regiuni mai puțin dezvoltate </w:t>
            </w:r>
          </w:p>
          <w:p w14:paraId="78D98926" w14:textId="03AB4CB5" w:rsidR="00A02919" w:rsidRPr="0007544E" w:rsidRDefault="00A02919" w:rsidP="00A02919">
            <w:pPr>
              <w:spacing w:before="60"/>
              <w:ind w:right="120"/>
              <w:jc w:val="both"/>
              <w:rPr>
                <w:rFonts w:cstheme="minorHAnsi"/>
                <w:color w:val="002060"/>
                <w:sz w:val="24"/>
                <w:szCs w:val="24"/>
                <w:lang w:val="ro-RO"/>
              </w:rPr>
            </w:pPr>
          </w:p>
        </w:tc>
        <w:tc>
          <w:tcPr>
            <w:tcW w:w="8313" w:type="dxa"/>
          </w:tcPr>
          <w:p w14:paraId="1E32DB9D" w14:textId="77777777" w:rsidR="00A02919" w:rsidRPr="0007544E" w:rsidRDefault="00A02919" w:rsidP="00A02919">
            <w:pPr>
              <w:spacing w:before="60"/>
              <w:ind w:right="120"/>
              <w:jc w:val="both"/>
              <w:rPr>
                <w:rFonts w:cstheme="minorHAnsi"/>
                <w:b/>
                <w:color w:val="002060"/>
                <w:sz w:val="24"/>
                <w:szCs w:val="24"/>
                <w:lang w:val="ro-RO"/>
              </w:rPr>
            </w:pPr>
            <w:r w:rsidRPr="0007544E">
              <w:rPr>
                <w:rFonts w:cstheme="minorHAnsi"/>
                <w:b/>
                <w:color w:val="002060"/>
                <w:sz w:val="24"/>
                <w:szCs w:val="24"/>
                <w:lang w:val="ro-RO"/>
              </w:rPr>
              <w:t>Definiție</w:t>
            </w:r>
          </w:p>
          <w:p w14:paraId="0CABBE4C" w14:textId="5A5F756E" w:rsidR="00A02919" w:rsidRPr="0007544E" w:rsidRDefault="00A02919" w:rsidP="00A02919">
            <w:pPr>
              <w:jc w:val="both"/>
              <w:rPr>
                <w:rFonts w:cstheme="minorHAnsi"/>
                <w:sz w:val="24"/>
                <w:szCs w:val="24"/>
                <w:lang w:val="it-IT"/>
              </w:rPr>
            </w:pPr>
            <w:r w:rsidRPr="0007544E">
              <w:rPr>
                <w:rFonts w:cstheme="minorHAnsi"/>
                <w:b/>
                <w:bCs/>
                <w:color w:val="002060"/>
                <w:sz w:val="24"/>
                <w:szCs w:val="24"/>
                <w:lang w:val="ro-RO"/>
              </w:rPr>
              <w:t>Reprezintă unitățile sanitare publice dotate / sprijinite prin proiect pentru gestionarea crizei sanitare. Proiectul trebuie să propună sprijin pentru cel puțin o unitate sanitară publice</w:t>
            </w:r>
          </w:p>
          <w:p w14:paraId="6CDFBB75" w14:textId="33B021E2" w:rsidR="00A02919" w:rsidRPr="0007544E" w:rsidRDefault="00A02919" w:rsidP="00A02919">
            <w:pPr>
              <w:spacing w:before="60"/>
              <w:ind w:right="120"/>
              <w:jc w:val="both"/>
              <w:rPr>
                <w:rFonts w:cstheme="minorHAnsi"/>
                <w:b/>
                <w:bCs/>
                <w:color w:val="002060"/>
                <w:sz w:val="24"/>
                <w:szCs w:val="24"/>
                <w:lang w:val="it-IT"/>
              </w:rPr>
            </w:pPr>
          </w:p>
          <w:p w14:paraId="0B6F6A3A" w14:textId="2A67D83F" w:rsidR="00A02919" w:rsidRPr="0007544E" w:rsidRDefault="00A02919" w:rsidP="00A02919">
            <w:pPr>
              <w:spacing w:before="60"/>
              <w:ind w:right="120"/>
              <w:jc w:val="both"/>
              <w:rPr>
                <w:rFonts w:cstheme="minorHAnsi"/>
                <w:b/>
                <w:color w:val="002060"/>
                <w:sz w:val="24"/>
                <w:szCs w:val="24"/>
                <w:lang w:val="ro-RO"/>
              </w:rPr>
            </w:pPr>
            <w:r w:rsidRPr="0007544E">
              <w:rPr>
                <w:rFonts w:cstheme="minorHAnsi"/>
                <w:b/>
                <w:color w:val="002060"/>
                <w:sz w:val="24"/>
                <w:szCs w:val="24"/>
                <w:lang w:val="ro-RO"/>
              </w:rPr>
              <w:t>Modalitate de calcul</w:t>
            </w:r>
          </w:p>
          <w:p w14:paraId="7C6B2446" w14:textId="5326E5F3" w:rsidR="00A02919" w:rsidRPr="0007544E" w:rsidRDefault="00A02919" w:rsidP="00A02919">
            <w:pPr>
              <w:pStyle w:val="ListParagraph"/>
              <w:numPr>
                <w:ilvl w:val="0"/>
                <w:numId w:val="8"/>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t xml:space="preserve">La nivel de proiect, ținta indicatorului 01PSO2 Entități publice dotate / sprijinite pentru gestionarea crizei sanitare cauzate de SARS-CoV-2 trebuie să corespundă cu cea a indicatorului </w:t>
            </w:r>
            <w:r w:rsidRPr="0007544E">
              <w:rPr>
                <w:rFonts w:cstheme="minorHAnsi"/>
                <w:b/>
                <w:bCs/>
                <w:i/>
                <w:iCs/>
                <w:color w:val="002060"/>
                <w:sz w:val="24"/>
                <w:szCs w:val="24"/>
                <w:lang w:val="ro-RO"/>
              </w:rPr>
              <w:t xml:space="preserve">2S130 Entități publice dotate / sprijinite pentru gestionarea crizei sanitare cauzate de SARS-CoV-2 </w:t>
            </w:r>
            <w:r w:rsidRPr="0007544E">
              <w:rPr>
                <w:rFonts w:cstheme="minorHAnsi"/>
                <w:color w:val="002060"/>
                <w:sz w:val="24"/>
                <w:szCs w:val="24"/>
                <w:lang w:val="ro-RO"/>
              </w:rPr>
              <w:t>din proiectul sprijinit prin POIM 2014-2020.</w:t>
            </w:r>
            <w:bookmarkStart w:id="0" w:name="_Hlk139990368"/>
          </w:p>
          <w:bookmarkEnd w:id="0"/>
          <w:p w14:paraId="250A5833" w14:textId="77777777" w:rsidR="00A02919" w:rsidRPr="0007544E" w:rsidRDefault="00A02919" w:rsidP="00A02919">
            <w:pPr>
              <w:spacing w:before="60"/>
              <w:ind w:right="120"/>
              <w:jc w:val="both"/>
              <w:rPr>
                <w:rFonts w:cstheme="minorHAnsi"/>
                <w:b/>
                <w:color w:val="002060"/>
                <w:sz w:val="24"/>
                <w:szCs w:val="24"/>
                <w:lang w:val="ro-RO"/>
              </w:rPr>
            </w:pPr>
            <w:r w:rsidRPr="0007544E">
              <w:rPr>
                <w:rFonts w:cstheme="minorHAnsi"/>
                <w:b/>
                <w:color w:val="002060"/>
                <w:sz w:val="24"/>
                <w:szCs w:val="24"/>
                <w:lang w:val="ro-RO"/>
              </w:rPr>
              <w:t>Raportare</w:t>
            </w:r>
          </w:p>
          <w:p w14:paraId="021AF36C" w14:textId="48A52C01" w:rsidR="00A02919" w:rsidRPr="0007544E" w:rsidRDefault="00A02919" w:rsidP="00A02919">
            <w:pPr>
              <w:pStyle w:val="ListParagraph"/>
              <w:numPr>
                <w:ilvl w:val="0"/>
                <w:numId w:val="8"/>
              </w:numPr>
              <w:spacing w:before="60"/>
              <w:ind w:right="120"/>
              <w:contextualSpacing w:val="0"/>
              <w:jc w:val="both"/>
              <w:rPr>
                <w:rFonts w:cstheme="minorHAnsi"/>
                <w:b/>
                <w:bCs/>
                <w:color w:val="002060"/>
                <w:sz w:val="24"/>
                <w:szCs w:val="24"/>
                <w:u w:val="single"/>
                <w:lang w:val="ro-RO"/>
              </w:rPr>
            </w:pPr>
            <w:r w:rsidRPr="0007544E">
              <w:rPr>
                <w:rFonts w:cstheme="minorHAnsi"/>
                <w:color w:val="002060"/>
                <w:sz w:val="24"/>
                <w:szCs w:val="24"/>
                <w:lang w:val="ro-RO"/>
              </w:rPr>
              <w:t xml:space="preserve">Indicatorul se raportează la </w:t>
            </w:r>
            <w:r w:rsidRPr="0007544E">
              <w:rPr>
                <w:rFonts w:cstheme="minorHAnsi"/>
                <w:b/>
                <w:bCs/>
                <w:color w:val="002060"/>
                <w:sz w:val="24"/>
                <w:szCs w:val="24"/>
                <w:u w:val="single"/>
                <w:lang w:val="ro-RO"/>
              </w:rPr>
              <w:t xml:space="preserve">momentul operaționalizării investiției (PV de recepție care </w:t>
            </w:r>
            <w:r w:rsidRPr="0007544E">
              <w:rPr>
                <w:rFonts w:cstheme="minorHAnsi"/>
                <w:b/>
                <w:bCs/>
                <w:color w:val="002060"/>
                <w:sz w:val="24"/>
                <w:szCs w:val="24"/>
                <w:lang w:val="ro-RO"/>
              </w:rPr>
              <w:t>atestă faptul că unitatea sanitară poate primi pacienți, alte documente, etc.</w:t>
            </w:r>
            <w:r w:rsidRPr="0007544E">
              <w:rPr>
                <w:rFonts w:cstheme="minorHAnsi"/>
                <w:b/>
                <w:bCs/>
                <w:color w:val="002060"/>
                <w:sz w:val="24"/>
                <w:szCs w:val="24"/>
                <w:u w:val="single"/>
                <w:lang w:val="ro-RO"/>
              </w:rPr>
              <w:t>)</w:t>
            </w:r>
          </w:p>
          <w:p w14:paraId="6C23EED0" w14:textId="04CED990" w:rsidR="00A02919" w:rsidRPr="0007544E" w:rsidRDefault="00A02919" w:rsidP="00A02919">
            <w:pPr>
              <w:pStyle w:val="ListParagraph"/>
              <w:numPr>
                <w:ilvl w:val="0"/>
                <w:numId w:val="8"/>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t xml:space="preserve">Stabilirea și raportarea indicatorului pe tip de regiune de dezvoltare se face funcție de localizarea </w:t>
            </w:r>
            <w:r w:rsidRPr="0007544E">
              <w:rPr>
                <w:rFonts w:cstheme="minorHAnsi"/>
                <w:b/>
                <w:bCs/>
                <w:color w:val="002060"/>
                <w:sz w:val="24"/>
                <w:szCs w:val="24"/>
                <w:lang w:val="ro-RO"/>
              </w:rPr>
              <w:t xml:space="preserve">unității/ unităților sanitare publice dotate / sprijinite prin proiect pentru gestionarea crizei sanitare </w:t>
            </w:r>
            <w:r w:rsidRPr="0007544E">
              <w:rPr>
                <w:rFonts w:cstheme="minorHAnsi"/>
                <w:color w:val="002060"/>
                <w:sz w:val="24"/>
                <w:szCs w:val="24"/>
                <w:lang w:val="ro-RO"/>
              </w:rPr>
              <w:t xml:space="preserve"> care beneficiază de investiție - </w:t>
            </w:r>
            <w:r w:rsidRPr="0007544E">
              <w:rPr>
                <w:rFonts w:cstheme="minorHAnsi"/>
                <w:color w:val="002060"/>
                <w:sz w:val="24"/>
                <w:szCs w:val="24"/>
                <w:lang w:val="it-IT"/>
              </w:rPr>
              <w:t>regiunea mai puțin dezvoltată (și nu funcție de localizarea solicitantului/ partenerului).</w:t>
            </w:r>
          </w:p>
        </w:tc>
      </w:tr>
    </w:tbl>
    <w:p w14:paraId="4F413E6D" w14:textId="77777777" w:rsidR="005E7824" w:rsidRPr="0007544E" w:rsidRDefault="005E7824" w:rsidP="00F4276F">
      <w:pPr>
        <w:spacing w:before="60" w:after="0" w:line="240" w:lineRule="auto"/>
        <w:ind w:right="120"/>
        <w:jc w:val="both"/>
        <w:rPr>
          <w:rFonts w:cstheme="minorHAnsi"/>
          <w:color w:val="002060"/>
          <w:sz w:val="24"/>
          <w:szCs w:val="24"/>
        </w:rPr>
      </w:pPr>
    </w:p>
    <w:p w14:paraId="14A9887A" w14:textId="0148056C" w:rsidR="00A40BE2" w:rsidRPr="0007544E" w:rsidRDefault="002D51C8" w:rsidP="0000582C">
      <w:pPr>
        <w:pStyle w:val="ListParagraph"/>
        <w:numPr>
          <w:ilvl w:val="0"/>
          <w:numId w:val="2"/>
        </w:numPr>
        <w:spacing w:before="60" w:after="0" w:line="240" w:lineRule="auto"/>
        <w:ind w:left="-142" w:hanging="284"/>
        <w:contextualSpacing w:val="0"/>
        <w:jc w:val="both"/>
        <w:rPr>
          <w:rFonts w:cstheme="minorHAnsi"/>
          <w:b/>
          <w:color w:val="002060"/>
          <w:sz w:val="24"/>
          <w:szCs w:val="24"/>
        </w:rPr>
      </w:pPr>
      <w:bookmarkStart w:id="1" w:name="_Toc126864174"/>
      <w:proofErr w:type="spellStart"/>
      <w:r w:rsidRPr="0007544E">
        <w:rPr>
          <w:rFonts w:cstheme="minorHAnsi"/>
          <w:b/>
          <w:color w:val="002060"/>
          <w:sz w:val="24"/>
          <w:szCs w:val="24"/>
        </w:rPr>
        <w:lastRenderedPageBreak/>
        <w:t>De</w:t>
      </w:r>
      <w:r w:rsidR="00A40BE2" w:rsidRPr="0007544E">
        <w:rPr>
          <w:rFonts w:cstheme="minorHAnsi"/>
          <w:b/>
          <w:color w:val="002060"/>
          <w:sz w:val="24"/>
          <w:szCs w:val="24"/>
        </w:rPr>
        <w:t>finiți</w:t>
      </w:r>
      <w:r w:rsidR="00545FF1" w:rsidRPr="0007544E">
        <w:rPr>
          <w:rFonts w:cstheme="minorHAnsi"/>
          <w:b/>
          <w:color w:val="002060"/>
          <w:sz w:val="24"/>
          <w:szCs w:val="24"/>
        </w:rPr>
        <w:t>a</w:t>
      </w:r>
      <w:proofErr w:type="spellEnd"/>
      <w:r w:rsidR="00A40BE2" w:rsidRPr="0007544E">
        <w:rPr>
          <w:rFonts w:cstheme="minorHAnsi"/>
          <w:b/>
          <w:color w:val="002060"/>
          <w:sz w:val="24"/>
          <w:szCs w:val="24"/>
        </w:rPr>
        <w:t xml:space="preserve"> </w:t>
      </w:r>
      <w:r w:rsidR="00A40BE2" w:rsidRPr="0007544E">
        <w:rPr>
          <w:rFonts w:cstheme="minorHAnsi"/>
          <w:b/>
          <w:color w:val="002060"/>
          <w:sz w:val="24"/>
          <w:szCs w:val="24"/>
          <w:lang w:val="ro-RO"/>
        </w:rPr>
        <w:t>indicator</w:t>
      </w:r>
      <w:r w:rsidR="00545FF1" w:rsidRPr="0007544E">
        <w:rPr>
          <w:rFonts w:cstheme="minorHAnsi"/>
          <w:b/>
          <w:color w:val="002060"/>
          <w:sz w:val="24"/>
          <w:szCs w:val="24"/>
          <w:lang w:val="ro-RO"/>
        </w:rPr>
        <w:t>ului</w:t>
      </w:r>
      <w:r w:rsidR="00545FF1" w:rsidRPr="0007544E">
        <w:rPr>
          <w:rFonts w:cstheme="minorHAnsi"/>
          <w:b/>
          <w:color w:val="002060"/>
          <w:sz w:val="24"/>
          <w:szCs w:val="24"/>
        </w:rPr>
        <w:t xml:space="preserve"> </w:t>
      </w:r>
      <w:r w:rsidR="00A40BE2" w:rsidRPr="0007544E">
        <w:rPr>
          <w:rFonts w:cstheme="minorHAnsi"/>
          <w:b/>
          <w:color w:val="002060"/>
          <w:sz w:val="24"/>
          <w:szCs w:val="24"/>
        </w:rPr>
        <w:t xml:space="preserve">de </w:t>
      </w:r>
      <w:proofErr w:type="spellStart"/>
      <w:r w:rsidR="00A40BE2" w:rsidRPr="0007544E">
        <w:rPr>
          <w:rFonts w:cstheme="minorHAnsi"/>
          <w:b/>
          <w:color w:val="002060"/>
          <w:sz w:val="24"/>
          <w:szCs w:val="24"/>
        </w:rPr>
        <w:t>rezultat</w:t>
      </w:r>
      <w:bookmarkEnd w:id="1"/>
      <w:proofErr w:type="spellEnd"/>
    </w:p>
    <w:tbl>
      <w:tblPr>
        <w:tblStyle w:val="TableGrid"/>
        <w:tblW w:w="14705" w:type="dxa"/>
        <w:tblInd w:w="-455" w:type="dxa"/>
        <w:tblLook w:val="04A0" w:firstRow="1" w:lastRow="0" w:firstColumn="1" w:lastColumn="0" w:noHBand="0" w:noVBand="1"/>
      </w:tblPr>
      <w:tblGrid>
        <w:gridCol w:w="1269"/>
        <w:gridCol w:w="2418"/>
        <w:gridCol w:w="1372"/>
        <w:gridCol w:w="1362"/>
        <w:gridCol w:w="8284"/>
      </w:tblGrid>
      <w:tr w:rsidR="000E3A54" w:rsidRPr="0007544E" w14:paraId="18822EB2" w14:textId="77777777" w:rsidTr="0000582C">
        <w:trPr>
          <w:tblHeader/>
        </w:trPr>
        <w:tc>
          <w:tcPr>
            <w:tcW w:w="1269" w:type="dxa"/>
            <w:shd w:val="clear" w:color="auto" w:fill="C5E0B3" w:themeFill="accent6" w:themeFillTint="66"/>
          </w:tcPr>
          <w:p w14:paraId="46E55FD3" w14:textId="77777777"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Cod indicator</w:t>
            </w:r>
          </w:p>
        </w:tc>
        <w:tc>
          <w:tcPr>
            <w:tcW w:w="2418" w:type="dxa"/>
            <w:shd w:val="clear" w:color="auto" w:fill="C5E0B3" w:themeFill="accent6" w:themeFillTint="66"/>
          </w:tcPr>
          <w:p w14:paraId="689A01A2" w14:textId="77777777"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Denumire indicator</w:t>
            </w:r>
          </w:p>
        </w:tc>
        <w:tc>
          <w:tcPr>
            <w:tcW w:w="1372" w:type="dxa"/>
            <w:shd w:val="clear" w:color="auto" w:fill="C5E0B3" w:themeFill="accent6" w:themeFillTint="66"/>
          </w:tcPr>
          <w:p w14:paraId="6B697A32" w14:textId="4D486BA1"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Tip regiune</w:t>
            </w:r>
          </w:p>
        </w:tc>
        <w:tc>
          <w:tcPr>
            <w:tcW w:w="8284" w:type="dxa"/>
            <w:shd w:val="clear" w:color="auto" w:fill="C5E0B3" w:themeFill="accent6" w:themeFillTint="66"/>
          </w:tcPr>
          <w:p w14:paraId="6CF545C3" w14:textId="77777777" w:rsidR="000E3A54" w:rsidRPr="0007544E" w:rsidRDefault="000E3A54" w:rsidP="00F4276F">
            <w:pPr>
              <w:spacing w:before="60"/>
              <w:ind w:right="120"/>
              <w:jc w:val="both"/>
              <w:rPr>
                <w:rFonts w:cstheme="minorHAnsi"/>
                <w:b/>
                <w:color w:val="002060"/>
                <w:sz w:val="24"/>
                <w:szCs w:val="24"/>
                <w:lang w:val="ro-RO"/>
              </w:rPr>
            </w:pPr>
            <w:r w:rsidRPr="0007544E">
              <w:rPr>
                <w:rFonts w:cstheme="minorHAnsi"/>
                <w:b/>
                <w:color w:val="002060"/>
                <w:sz w:val="24"/>
                <w:szCs w:val="24"/>
                <w:lang w:val="ro-RO"/>
              </w:rPr>
              <w:t>Definiții și modalitate de calcul</w:t>
            </w:r>
          </w:p>
        </w:tc>
      </w:tr>
      <w:tr w:rsidR="00A02919" w:rsidRPr="0007544E" w14:paraId="4537DDA7" w14:textId="77777777" w:rsidTr="0000582C">
        <w:tc>
          <w:tcPr>
            <w:tcW w:w="1269" w:type="dxa"/>
            <w:tcBorders>
              <w:top w:val="single" w:sz="4" w:space="0" w:color="000000"/>
              <w:left w:val="single" w:sz="4" w:space="0" w:color="000000"/>
              <w:bottom w:val="single" w:sz="4" w:space="0" w:color="000000"/>
              <w:right w:val="single" w:sz="4" w:space="0" w:color="000000"/>
            </w:tcBorders>
          </w:tcPr>
          <w:p w14:paraId="55462905" w14:textId="759B130D" w:rsidR="00A02919" w:rsidRPr="0007544E" w:rsidRDefault="00A02919" w:rsidP="00A02919">
            <w:pPr>
              <w:spacing w:before="60"/>
              <w:ind w:right="120"/>
              <w:jc w:val="both"/>
              <w:rPr>
                <w:rFonts w:cstheme="minorHAnsi"/>
                <w:color w:val="002060"/>
                <w:sz w:val="24"/>
                <w:szCs w:val="24"/>
                <w:lang w:val="ro-RO"/>
              </w:rPr>
            </w:pPr>
            <w:r w:rsidRPr="0007544E">
              <w:rPr>
                <w:rFonts w:cstheme="minorHAnsi"/>
                <w:color w:val="002060"/>
                <w:sz w:val="24"/>
                <w:szCs w:val="24"/>
                <w:lang w:val="ro-RO"/>
              </w:rPr>
              <w:t>01PSR17</w:t>
            </w:r>
            <w:r w:rsidR="0000582C" w:rsidRPr="0007544E">
              <w:rPr>
                <w:rStyle w:val="FootnoteReference"/>
                <w:rFonts w:cstheme="minorHAnsi"/>
                <w:color w:val="002060"/>
                <w:sz w:val="24"/>
                <w:szCs w:val="24"/>
                <w:lang w:val="ro-RO"/>
              </w:rPr>
              <w:footnoteReference w:id="3"/>
            </w:r>
          </w:p>
        </w:tc>
        <w:tc>
          <w:tcPr>
            <w:tcW w:w="2418" w:type="dxa"/>
            <w:tcBorders>
              <w:top w:val="single" w:sz="4" w:space="0" w:color="000000"/>
              <w:left w:val="single" w:sz="4" w:space="0" w:color="000000"/>
              <w:bottom w:val="single" w:sz="4" w:space="0" w:color="000000"/>
              <w:right w:val="single" w:sz="4" w:space="0" w:color="000000"/>
            </w:tcBorders>
          </w:tcPr>
          <w:p w14:paraId="7FA09428" w14:textId="47E5E30D" w:rsidR="00A02919" w:rsidRPr="0007544E" w:rsidRDefault="00A02919" w:rsidP="00A02919">
            <w:pPr>
              <w:spacing w:before="60"/>
              <w:ind w:right="120"/>
              <w:jc w:val="both"/>
              <w:rPr>
                <w:rFonts w:cstheme="minorHAnsi"/>
                <w:color w:val="002060"/>
                <w:sz w:val="24"/>
                <w:szCs w:val="24"/>
                <w:lang w:val="ro-RO"/>
              </w:rPr>
            </w:pPr>
            <w:r w:rsidRPr="0007544E">
              <w:rPr>
                <w:rFonts w:cstheme="minorHAnsi"/>
                <w:color w:val="002060"/>
                <w:sz w:val="24"/>
                <w:szCs w:val="24"/>
                <w:lang w:val="ro-RO"/>
              </w:rPr>
              <w:t>Capacitate adecvată de îngrijire și tratament a cazurilor de infecție cu virusul SARS-CoV-2/ de gestionare a crizei sanitare</w:t>
            </w:r>
            <w:r w:rsidRPr="0007544E">
              <w:rPr>
                <w:rFonts w:cstheme="minorHAnsi"/>
                <w:sz w:val="24"/>
                <w:szCs w:val="24"/>
                <w:vertAlign w:val="superscript"/>
                <w:lang w:val="ro-RO"/>
              </w:rPr>
              <w:footnoteReference w:id="4"/>
            </w:r>
          </w:p>
        </w:tc>
        <w:tc>
          <w:tcPr>
            <w:tcW w:w="1372" w:type="dxa"/>
          </w:tcPr>
          <w:p w14:paraId="335AC38E" w14:textId="64E5C1B9" w:rsidR="00A02919" w:rsidRPr="0007544E" w:rsidRDefault="00A02919" w:rsidP="00A02919">
            <w:pPr>
              <w:spacing w:before="60"/>
              <w:ind w:right="120"/>
              <w:jc w:val="both"/>
              <w:rPr>
                <w:rFonts w:cstheme="minorHAnsi"/>
                <w:color w:val="002060"/>
                <w:sz w:val="24"/>
                <w:szCs w:val="24"/>
                <w:lang w:val="ro-RO"/>
              </w:rPr>
            </w:pPr>
            <w:r w:rsidRPr="0007544E">
              <w:rPr>
                <w:rFonts w:cstheme="minorHAnsi"/>
                <w:color w:val="002060"/>
                <w:sz w:val="24"/>
                <w:szCs w:val="24"/>
                <w:lang w:val="ro-RO"/>
              </w:rPr>
              <w:t>Capacitate</w:t>
            </w:r>
          </w:p>
        </w:tc>
        <w:tc>
          <w:tcPr>
            <w:tcW w:w="1362" w:type="dxa"/>
          </w:tcPr>
          <w:p w14:paraId="35B81820" w14:textId="4881B71E" w:rsidR="00A02919" w:rsidRPr="0007544E" w:rsidRDefault="00A02919" w:rsidP="00A02919">
            <w:pPr>
              <w:spacing w:before="60"/>
              <w:ind w:right="120"/>
              <w:jc w:val="both"/>
              <w:rPr>
                <w:rFonts w:cstheme="minorHAnsi"/>
                <w:color w:val="002060"/>
                <w:sz w:val="24"/>
                <w:szCs w:val="24"/>
                <w:lang w:val="ro-RO"/>
              </w:rPr>
            </w:pPr>
            <w:r w:rsidRPr="0007544E">
              <w:rPr>
                <w:rFonts w:cstheme="minorHAnsi"/>
                <w:color w:val="002060"/>
                <w:sz w:val="24"/>
                <w:szCs w:val="24"/>
                <w:lang w:val="ro-RO"/>
              </w:rPr>
              <w:t>Regiuni mai puțin dezvoltate</w:t>
            </w:r>
          </w:p>
          <w:p w14:paraId="0DFAD366" w14:textId="77777777" w:rsidR="00A02919" w:rsidRPr="0007544E" w:rsidRDefault="00A02919" w:rsidP="00A02919">
            <w:pPr>
              <w:spacing w:before="60"/>
              <w:ind w:right="120"/>
              <w:jc w:val="both"/>
              <w:rPr>
                <w:rFonts w:cstheme="minorHAnsi"/>
                <w:color w:val="002060"/>
                <w:sz w:val="24"/>
                <w:szCs w:val="24"/>
                <w:highlight w:val="yellow"/>
                <w:lang w:val="ro-RO"/>
              </w:rPr>
            </w:pPr>
          </w:p>
          <w:p w14:paraId="4E60BF96" w14:textId="5D45AFF8" w:rsidR="00A02919" w:rsidRPr="0007544E" w:rsidRDefault="00A02919" w:rsidP="00A02919">
            <w:pPr>
              <w:spacing w:before="60"/>
              <w:ind w:right="120"/>
              <w:jc w:val="both"/>
              <w:rPr>
                <w:rFonts w:cstheme="minorHAnsi"/>
                <w:color w:val="002060"/>
                <w:sz w:val="24"/>
                <w:szCs w:val="24"/>
                <w:highlight w:val="yellow"/>
                <w:lang w:val="ro-RO"/>
              </w:rPr>
            </w:pPr>
          </w:p>
        </w:tc>
        <w:tc>
          <w:tcPr>
            <w:tcW w:w="8284" w:type="dxa"/>
          </w:tcPr>
          <w:p w14:paraId="7BDFAB2F" w14:textId="77777777" w:rsidR="00A02919" w:rsidRPr="0007544E" w:rsidRDefault="00A02919" w:rsidP="00A02919">
            <w:pPr>
              <w:spacing w:before="60"/>
              <w:ind w:right="120"/>
              <w:jc w:val="both"/>
              <w:rPr>
                <w:rFonts w:cstheme="minorHAnsi"/>
                <w:b/>
                <w:bCs/>
                <w:color w:val="002060"/>
                <w:sz w:val="24"/>
                <w:szCs w:val="24"/>
                <w:lang w:val="ro-RO"/>
              </w:rPr>
            </w:pPr>
            <w:r w:rsidRPr="0007544E">
              <w:rPr>
                <w:rFonts w:cstheme="minorHAnsi"/>
                <w:b/>
                <w:bCs/>
                <w:color w:val="002060"/>
                <w:sz w:val="24"/>
                <w:szCs w:val="24"/>
                <w:lang w:val="ro-RO"/>
              </w:rPr>
              <w:t>Definiție:</w:t>
            </w:r>
          </w:p>
          <w:p w14:paraId="3EE1621F" w14:textId="77777777" w:rsidR="00A02919" w:rsidRPr="0007544E" w:rsidRDefault="00A02919" w:rsidP="00A02919">
            <w:pPr>
              <w:widowControl w:val="0"/>
              <w:jc w:val="both"/>
              <w:rPr>
                <w:rFonts w:cstheme="minorHAnsi"/>
                <w:color w:val="002060"/>
                <w:sz w:val="24"/>
                <w:szCs w:val="24"/>
                <w:lang w:val="ro-RO"/>
              </w:rPr>
            </w:pPr>
            <w:r w:rsidRPr="0007544E">
              <w:rPr>
                <w:rFonts w:cstheme="minorHAnsi"/>
                <w:color w:val="002060"/>
                <w:sz w:val="24"/>
                <w:szCs w:val="24"/>
                <w:lang w:val="ro-RO"/>
              </w:rPr>
              <w:t>Capacitate adecvată de îngrijire și tratament a cazurilor de infecție cu virusul COVID-19 / de gestionare a crizei sanitare = Capacitatea adecvată de îngrijire și tratament a cazurilor de infecție cu virusul COVID-19 / de gestionare a crizei sanitare poate fi asigurată prin:</w:t>
            </w:r>
          </w:p>
          <w:p w14:paraId="677E1AAC" w14:textId="77777777" w:rsidR="00A02919" w:rsidRPr="0007544E" w:rsidRDefault="00A02919" w:rsidP="0000582C">
            <w:pPr>
              <w:pStyle w:val="ListParagraph"/>
              <w:numPr>
                <w:ilvl w:val="0"/>
                <w:numId w:val="7"/>
              </w:numPr>
              <w:spacing w:before="60"/>
              <w:ind w:right="120"/>
              <w:contextualSpacing w:val="0"/>
              <w:jc w:val="both"/>
              <w:rPr>
                <w:rFonts w:cstheme="minorHAnsi"/>
                <w:i/>
                <w:iCs/>
                <w:color w:val="002060"/>
                <w:sz w:val="24"/>
                <w:szCs w:val="24"/>
                <w:lang w:val="ro-RO"/>
              </w:rPr>
            </w:pPr>
            <w:r w:rsidRPr="0007544E">
              <w:rPr>
                <w:rFonts w:cstheme="minorHAnsi"/>
                <w:i/>
                <w:iCs/>
                <w:color w:val="002060"/>
                <w:sz w:val="24"/>
                <w:szCs w:val="24"/>
                <w:lang w:val="ro-RO"/>
              </w:rPr>
              <w:t>Îmbunătățirea infrastructurii existente și cresterea securității la incendii în structurile care utilizează fluide medicale pentru desfășurarea actului medical și din structurile mari consumatoare de energie electrică la nivelul spitale publice suport COVIDdin sistemul sanitar de stat, în contextul consolidării infrastructurii medicale pentru a face față provocărilor ridicate de combaterea epidemiei de COVID-19 .</w:t>
            </w:r>
          </w:p>
          <w:p w14:paraId="0B4C5E13" w14:textId="77777777" w:rsidR="00A02919" w:rsidRPr="0007544E" w:rsidRDefault="00A02919" w:rsidP="00A02919">
            <w:pPr>
              <w:spacing w:before="60"/>
              <w:ind w:right="120"/>
              <w:jc w:val="both"/>
              <w:rPr>
                <w:rFonts w:cstheme="minorHAnsi"/>
                <w:color w:val="002060"/>
                <w:sz w:val="24"/>
                <w:szCs w:val="24"/>
                <w:lang w:val="ro-RO"/>
              </w:rPr>
            </w:pPr>
          </w:p>
          <w:p w14:paraId="4863B8D0" w14:textId="06B93C56" w:rsidR="00A02919" w:rsidRPr="0007544E" w:rsidRDefault="00A02919" w:rsidP="00A02919">
            <w:pPr>
              <w:spacing w:before="60"/>
              <w:ind w:right="120"/>
              <w:jc w:val="both"/>
              <w:rPr>
                <w:rFonts w:cstheme="minorHAnsi"/>
                <w:b/>
                <w:bCs/>
                <w:color w:val="002060"/>
                <w:sz w:val="24"/>
                <w:szCs w:val="24"/>
                <w:lang w:val="ro-RO"/>
              </w:rPr>
            </w:pPr>
            <w:r w:rsidRPr="0007544E">
              <w:rPr>
                <w:rFonts w:cstheme="minorHAnsi"/>
                <w:b/>
                <w:bCs/>
                <w:color w:val="002060"/>
                <w:sz w:val="24"/>
                <w:szCs w:val="24"/>
                <w:lang w:val="ro-RO"/>
              </w:rPr>
              <w:t>Modalitate de calcul:</w:t>
            </w:r>
          </w:p>
          <w:p w14:paraId="46BB47F2" w14:textId="30C45278" w:rsidR="00A02919" w:rsidRPr="0007544E" w:rsidRDefault="00A02919" w:rsidP="00A02919">
            <w:pPr>
              <w:spacing w:before="60"/>
              <w:ind w:right="120"/>
              <w:jc w:val="both"/>
              <w:rPr>
                <w:rFonts w:cstheme="minorHAnsi"/>
                <w:color w:val="002060"/>
                <w:sz w:val="24"/>
                <w:szCs w:val="24"/>
                <w:lang w:val="ro-RO"/>
              </w:rPr>
            </w:pPr>
            <w:r w:rsidRPr="0007544E">
              <w:rPr>
                <w:rFonts w:cstheme="minorHAnsi"/>
                <w:color w:val="002060"/>
                <w:sz w:val="24"/>
                <w:szCs w:val="24"/>
                <w:lang w:val="ro-RO"/>
              </w:rPr>
              <w:t>Modalitatea de calcul se efectuează astfel:</w:t>
            </w:r>
          </w:p>
          <w:p w14:paraId="6D84414B" w14:textId="77777777" w:rsidR="00A02919" w:rsidRPr="0007544E" w:rsidRDefault="00A02919" w:rsidP="0000582C">
            <w:pPr>
              <w:pStyle w:val="ListParagraph"/>
              <w:numPr>
                <w:ilvl w:val="0"/>
                <w:numId w:val="7"/>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t>Înainte de intervenția POIM/ PS: NU</w:t>
            </w:r>
          </w:p>
          <w:p w14:paraId="3A29B7FD" w14:textId="351BF523" w:rsidR="00A02919" w:rsidRPr="0007544E" w:rsidRDefault="00A02919" w:rsidP="0000582C">
            <w:pPr>
              <w:pStyle w:val="ListParagraph"/>
              <w:numPr>
                <w:ilvl w:val="0"/>
                <w:numId w:val="7"/>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t>Ulterior intervenției POIM/ PS: DA</w:t>
            </w:r>
          </w:p>
          <w:p w14:paraId="3B30B045" w14:textId="5F5AAFEB" w:rsidR="00A02919" w:rsidRPr="0007544E" w:rsidRDefault="00A02919" w:rsidP="00A02919">
            <w:pPr>
              <w:pStyle w:val="ListParagraph"/>
              <w:numPr>
                <w:ilvl w:val="0"/>
                <w:numId w:val="7"/>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t xml:space="preserve">La momentul depunerii cererii de finanțare – </w:t>
            </w:r>
            <w:r w:rsidR="0000582C" w:rsidRPr="0007544E">
              <w:rPr>
                <w:rFonts w:cstheme="minorHAnsi"/>
                <w:color w:val="002060"/>
                <w:sz w:val="24"/>
                <w:szCs w:val="24"/>
                <w:lang w:val="ro-RO"/>
              </w:rPr>
              <w:t>NU</w:t>
            </w:r>
            <w:r w:rsidRPr="0007544E">
              <w:rPr>
                <w:rFonts w:cstheme="minorHAnsi"/>
                <w:color w:val="002060"/>
                <w:sz w:val="24"/>
                <w:szCs w:val="24"/>
                <w:lang w:val="ro-RO"/>
              </w:rPr>
              <w:t xml:space="preserve"> </w:t>
            </w:r>
          </w:p>
          <w:p w14:paraId="5EBB3CBE" w14:textId="06F9CA14" w:rsidR="00A02919" w:rsidRPr="0007544E" w:rsidRDefault="00A02919" w:rsidP="00A02919">
            <w:pPr>
              <w:pStyle w:val="ListParagraph"/>
              <w:numPr>
                <w:ilvl w:val="0"/>
                <w:numId w:val="7"/>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t xml:space="preserve">La operaționalizarea investiției (din momentul în care a fost pusă în utilizare) </w:t>
            </w:r>
            <w:r w:rsidR="0000582C" w:rsidRPr="0007544E">
              <w:rPr>
                <w:rFonts w:cstheme="minorHAnsi"/>
                <w:color w:val="002060"/>
                <w:sz w:val="24"/>
                <w:szCs w:val="24"/>
                <w:lang w:val="ro-RO"/>
              </w:rPr>
              <w:t>DA</w:t>
            </w:r>
          </w:p>
          <w:p w14:paraId="009474B8" w14:textId="77777777" w:rsidR="00A02919" w:rsidRPr="0007544E" w:rsidRDefault="00A02919" w:rsidP="00A02919">
            <w:pPr>
              <w:spacing w:before="60"/>
              <w:ind w:right="120"/>
              <w:jc w:val="both"/>
              <w:rPr>
                <w:rFonts w:cstheme="minorHAnsi"/>
                <w:b/>
                <w:bCs/>
                <w:color w:val="002060"/>
                <w:sz w:val="24"/>
                <w:szCs w:val="24"/>
                <w:lang w:val="ro-RO"/>
              </w:rPr>
            </w:pPr>
            <w:r w:rsidRPr="0007544E">
              <w:rPr>
                <w:rFonts w:cstheme="minorHAnsi"/>
                <w:b/>
                <w:bCs/>
                <w:color w:val="002060"/>
                <w:sz w:val="24"/>
                <w:szCs w:val="24"/>
                <w:lang w:val="ro-RO"/>
              </w:rPr>
              <w:t>Raportare</w:t>
            </w:r>
          </w:p>
          <w:p w14:paraId="31400D45" w14:textId="77777777" w:rsidR="00A02919" w:rsidRPr="0007544E" w:rsidRDefault="00A02919" w:rsidP="00A02919">
            <w:pPr>
              <w:pStyle w:val="ListParagraph"/>
              <w:numPr>
                <w:ilvl w:val="0"/>
                <w:numId w:val="11"/>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t>Se raportează o singură dată, la 1 an de la momentul în care unitatea/ structura sprijinită devine operațională (în baza documentelor justificative).</w:t>
            </w:r>
          </w:p>
          <w:p w14:paraId="2F50AE34" w14:textId="68ABBF8F" w:rsidR="00A02919" w:rsidRPr="0007544E" w:rsidRDefault="00A02919" w:rsidP="00A02919">
            <w:pPr>
              <w:pStyle w:val="ListParagraph"/>
              <w:numPr>
                <w:ilvl w:val="0"/>
                <w:numId w:val="11"/>
              </w:numPr>
              <w:spacing w:before="60"/>
              <w:ind w:right="120"/>
              <w:contextualSpacing w:val="0"/>
              <w:jc w:val="both"/>
              <w:rPr>
                <w:rFonts w:cstheme="minorHAnsi"/>
                <w:color w:val="002060"/>
                <w:sz w:val="24"/>
                <w:szCs w:val="24"/>
                <w:lang w:val="ro-RO"/>
              </w:rPr>
            </w:pPr>
            <w:r w:rsidRPr="0007544E">
              <w:rPr>
                <w:rFonts w:cstheme="minorHAnsi"/>
                <w:color w:val="002060"/>
                <w:sz w:val="24"/>
                <w:szCs w:val="24"/>
                <w:lang w:val="ro-RO"/>
              </w:rPr>
              <w:lastRenderedPageBreak/>
              <w:t xml:space="preserve">Stabilirea și raportarea indicatorului de rezultat pe tip de regiune de dezvoltare se face funcție de localizarea </w:t>
            </w:r>
            <w:r w:rsidR="0000582C" w:rsidRPr="0007544E">
              <w:rPr>
                <w:rFonts w:cstheme="minorHAnsi"/>
                <w:b/>
                <w:bCs/>
                <w:color w:val="002060"/>
                <w:sz w:val="24"/>
                <w:szCs w:val="24"/>
                <w:lang w:val="ro-RO"/>
              </w:rPr>
              <w:t xml:space="preserve">unității/ unităților sanitare publice dotate / sprijinite prin proiect pentru gestionarea crizei sanitare </w:t>
            </w:r>
            <w:r w:rsidR="0000582C" w:rsidRPr="0007544E">
              <w:rPr>
                <w:rFonts w:cstheme="minorHAnsi"/>
                <w:color w:val="002060"/>
                <w:sz w:val="24"/>
                <w:szCs w:val="24"/>
                <w:lang w:val="ro-RO"/>
              </w:rPr>
              <w:t xml:space="preserve"> </w:t>
            </w:r>
            <w:r w:rsidRPr="0007544E">
              <w:rPr>
                <w:rFonts w:cstheme="minorHAnsi"/>
                <w:color w:val="002060"/>
                <w:sz w:val="24"/>
                <w:szCs w:val="24"/>
                <w:lang w:val="ro-RO"/>
              </w:rPr>
              <w:t>care beneficiază de investiție, respectiv fie regiune</w:t>
            </w:r>
            <w:r w:rsidR="0000582C" w:rsidRPr="0007544E">
              <w:rPr>
                <w:rFonts w:cstheme="minorHAnsi"/>
                <w:color w:val="002060"/>
                <w:sz w:val="24"/>
                <w:szCs w:val="24"/>
                <w:lang w:val="ro-RO"/>
              </w:rPr>
              <w:t>a</w:t>
            </w:r>
            <w:r w:rsidRPr="0007544E">
              <w:rPr>
                <w:rFonts w:cstheme="minorHAnsi"/>
                <w:color w:val="002060"/>
                <w:sz w:val="24"/>
                <w:szCs w:val="24"/>
                <w:lang w:val="ro-RO"/>
              </w:rPr>
              <w:t xml:space="preserve"> mai puțin dezvoltată (și nu funcție de localizarea solicitantului/ partenerulu</w:t>
            </w:r>
            <w:r w:rsidR="0000582C" w:rsidRPr="0007544E">
              <w:rPr>
                <w:rFonts w:cstheme="minorHAnsi"/>
                <w:color w:val="002060"/>
                <w:sz w:val="24"/>
                <w:szCs w:val="24"/>
                <w:lang w:val="ro-RO"/>
              </w:rPr>
              <w:t>i</w:t>
            </w:r>
            <w:r w:rsidRPr="0007544E">
              <w:rPr>
                <w:rFonts w:cstheme="minorHAnsi"/>
                <w:color w:val="002060"/>
                <w:sz w:val="24"/>
                <w:szCs w:val="24"/>
                <w:lang w:val="ro-RO"/>
              </w:rPr>
              <w:t>)</w:t>
            </w:r>
          </w:p>
        </w:tc>
      </w:tr>
    </w:tbl>
    <w:p w14:paraId="0B3F2491" w14:textId="77777777" w:rsidR="005E7824" w:rsidRPr="0007544E" w:rsidRDefault="005E7824" w:rsidP="00F4276F">
      <w:pPr>
        <w:spacing w:before="60" w:after="0" w:line="240" w:lineRule="auto"/>
        <w:jc w:val="both"/>
        <w:rPr>
          <w:rFonts w:cstheme="minorHAnsi"/>
          <w:color w:val="002060"/>
          <w:sz w:val="24"/>
          <w:szCs w:val="24"/>
        </w:rPr>
      </w:pPr>
    </w:p>
    <w:sectPr w:rsidR="005E7824" w:rsidRPr="0007544E" w:rsidSect="000A684E">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3779A" w14:textId="77777777" w:rsidR="000A684E" w:rsidRDefault="000A684E" w:rsidP="000B36E6">
      <w:pPr>
        <w:spacing w:after="0" w:line="240" w:lineRule="auto"/>
      </w:pPr>
      <w:r>
        <w:separator/>
      </w:r>
    </w:p>
  </w:endnote>
  <w:endnote w:type="continuationSeparator" w:id="0">
    <w:p w14:paraId="301BF724" w14:textId="77777777" w:rsidR="000A684E" w:rsidRDefault="000A684E"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FAEA3" w14:textId="77777777" w:rsidR="000A684E" w:rsidRDefault="000A684E" w:rsidP="000B36E6">
      <w:pPr>
        <w:spacing w:after="0" w:line="240" w:lineRule="auto"/>
      </w:pPr>
      <w:r>
        <w:separator/>
      </w:r>
    </w:p>
  </w:footnote>
  <w:footnote w:type="continuationSeparator" w:id="0">
    <w:p w14:paraId="0E9E9720" w14:textId="77777777" w:rsidR="000A684E" w:rsidRDefault="000A684E" w:rsidP="000B36E6">
      <w:pPr>
        <w:spacing w:after="0" w:line="240" w:lineRule="auto"/>
      </w:pPr>
      <w:r>
        <w:continuationSeparator/>
      </w:r>
    </w:p>
  </w:footnote>
  <w:footnote w:id="1">
    <w:p w14:paraId="6DBFC36F" w14:textId="77777777" w:rsidR="00A02919" w:rsidRPr="00A02919" w:rsidRDefault="00A02919" w:rsidP="00A02919">
      <w:pPr>
        <w:pStyle w:val="FootnoteText"/>
        <w:jc w:val="both"/>
        <w:rPr>
          <w:b/>
          <w:bCs/>
          <w:color w:val="002060"/>
          <w:sz w:val="18"/>
          <w:szCs w:val="18"/>
        </w:rPr>
      </w:pPr>
      <w:r w:rsidRPr="00A02919">
        <w:rPr>
          <w:rStyle w:val="FootnoteReference"/>
          <w:color w:val="002060"/>
          <w:sz w:val="18"/>
          <w:szCs w:val="18"/>
        </w:rPr>
        <w:footnoteRef/>
      </w:r>
      <w:r w:rsidRPr="00A02919">
        <w:rPr>
          <w:color w:val="002060"/>
          <w:sz w:val="18"/>
          <w:szCs w:val="18"/>
          <w:lang w:val="it-IT"/>
        </w:rPr>
        <w:t xml:space="preserve"> </w:t>
      </w:r>
      <w:r w:rsidRPr="00A02919">
        <w:rPr>
          <w:color w:val="002060"/>
          <w:sz w:val="18"/>
          <w:szCs w:val="18"/>
        </w:rPr>
        <w:t xml:space="preserve">Indicator propus prin modificarea Programului Sănătate transmisă în SFC2021 în data de 29  decembrie 2023. </w:t>
      </w:r>
      <w:r w:rsidRPr="00A02919">
        <w:rPr>
          <w:b/>
          <w:bCs/>
          <w:color w:val="002060"/>
          <w:sz w:val="18"/>
          <w:szCs w:val="18"/>
        </w:rPr>
        <w:t>În situația în care prin solicitările serviciilor CE vor fi ceruți indicatori de realizare, solicitanții își asumă obligația de a răspunde solicitărilor AM.</w:t>
      </w:r>
    </w:p>
  </w:footnote>
  <w:footnote w:id="2">
    <w:p w14:paraId="2E2020BC" w14:textId="77777777" w:rsidR="0007544E" w:rsidRPr="00B0783C" w:rsidRDefault="0007544E" w:rsidP="0007544E">
      <w:pPr>
        <w:pStyle w:val="FootnoteText"/>
        <w:jc w:val="both"/>
        <w:rPr>
          <w:sz w:val="18"/>
          <w:szCs w:val="18"/>
        </w:rPr>
      </w:pPr>
      <w:r w:rsidRPr="00B0783C">
        <w:rPr>
          <w:rStyle w:val="FootnoteReference"/>
          <w:color w:val="002060"/>
          <w:sz w:val="18"/>
          <w:szCs w:val="18"/>
        </w:rPr>
        <w:footnoteRef/>
      </w:r>
      <w:r w:rsidRPr="00B0783C">
        <w:rPr>
          <w:color w:val="002060"/>
          <w:sz w:val="18"/>
          <w:szCs w:val="18"/>
          <w:lang w:val="it-IT"/>
        </w:rPr>
        <w:t xml:space="preserve"> </w:t>
      </w:r>
      <w:r w:rsidRPr="00B0783C">
        <w:rPr>
          <w:color w:val="002060"/>
          <w:sz w:val="18"/>
          <w:szCs w:val="18"/>
        </w:rPr>
        <w:t xml:space="preserve">Ținta indicatorului trebuie să corespundă cu cea a indicatorului </w:t>
      </w:r>
      <w:r w:rsidRPr="00B0783C">
        <w:rPr>
          <w:b/>
          <w:bCs/>
          <w:i/>
          <w:iCs/>
          <w:color w:val="002060"/>
          <w:sz w:val="18"/>
          <w:szCs w:val="18"/>
        </w:rPr>
        <w:t>2S131 Unități medicale mobile</w:t>
      </w:r>
      <w:r w:rsidRPr="00B0783C">
        <w:rPr>
          <w:i/>
          <w:iCs/>
          <w:color w:val="002060"/>
          <w:sz w:val="18"/>
          <w:szCs w:val="18"/>
        </w:rPr>
        <w:t xml:space="preserve"> </w:t>
      </w:r>
      <w:r w:rsidRPr="00B0783C">
        <w:rPr>
          <w:color w:val="002060"/>
          <w:sz w:val="18"/>
          <w:szCs w:val="18"/>
        </w:rPr>
        <w:t>din proiectul sprijinit prin POIM 2014-2020</w:t>
      </w:r>
    </w:p>
  </w:footnote>
  <w:footnote w:id="3">
    <w:p w14:paraId="5936C911" w14:textId="1F51FB64" w:rsidR="0000582C" w:rsidRDefault="0000582C" w:rsidP="0000582C">
      <w:pPr>
        <w:pStyle w:val="FootnoteText"/>
        <w:jc w:val="both"/>
      </w:pPr>
      <w:r>
        <w:rPr>
          <w:rStyle w:val="FootnoteReference"/>
        </w:rPr>
        <w:footnoteRef/>
      </w:r>
      <w:r>
        <w:t xml:space="preserve"> </w:t>
      </w:r>
      <w:r w:rsidRPr="0076759C">
        <w:rPr>
          <w:color w:val="002060"/>
          <w:sz w:val="18"/>
          <w:szCs w:val="18"/>
        </w:rPr>
        <w:t xml:space="preserve">Indicator propus prin modificarea Programului Sănătate transmisă în SFC2021 în data de 29  decembrie 2023. </w:t>
      </w:r>
      <w:r w:rsidRPr="0076759C">
        <w:rPr>
          <w:b/>
          <w:bCs/>
          <w:color w:val="002060"/>
          <w:sz w:val="18"/>
          <w:szCs w:val="18"/>
        </w:rPr>
        <w:t>În situația în care prin solicitările serviciilor CE vor fi ceruți indicatori de realizare, solicitanții își asumă obligația de a răspunde solicitărilor AM.</w:t>
      </w:r>
    </w:p>
  </w:footnote>
  <w:footnote w:id="4">
    <w:p w14:paraId="59443B9E" w14:textId="77777777" w:rsidR="00A02919" w:rsidRPr="00F5677B" w:rsidRDefault="00A02919" w:rsidP="0000582C">
      <w:pPr>
        <w:pStyle w:val="FootnoteText"/>
        <w:jc w:val="both"/>
      </w:pPr>
      <w:r w:rsidRPr="0000582C">
        <w:rPr>
          <w:rStyle w:val="FootnoteReference"/>
          <w:color w:val="002060"/>
        </w:rPr>
        <w:footnoteRef/>
      </w:r>
      <w:r w:rsidRPr="0000582C">
        <w:rPr>
          <w:color w:val="002060"/>
        </w:rPr>
        <w:t xml:space="preserve"> </w:t>
      </w:r>
      <w:r w:rsidRPr="0000582C">
        <w:rPr>
          <w:color w:val="002060"/>
          <w:sz w:val="18"/>
          <w:szCs w:val="18"/>
        </w:rPr>
        <w:t xml:space="preserve">Ținta indicatorului trebuie să corespundă cu cea a indicatorului </w:t>
      </w:r>
      <w:r w:rsidRPr="0000582C">
        <w:rPr>
          <w:color w:val="002060"/>
        </w:rPr>
        <w:t xml:space="preserve">2S132 </w:t>
      </w:r>
      <w:r w:rsidRPr="0000582C">
        <w:rPr>
          <w:i/>
          <w:iCs/>
          <w:color w:val="002060"/>
        </w:rPr>
        <w:t xml:space="preserve">Capacitate adecvată de îngrijire și tratament a cazurilor de infecție cu virusul SARS-CoV-2/ de gestionare a crizei sanitare </w:t>
      </w:r>
      <w:r w:rsidRPr="0000582C">
        <w:rPr>
          <w:color w:val="002060"/>
          <w:sz w:val="18"/>
          <w:szCs w:val="18"/>
        </w:rPr>
        <w:t>din proiectul sprijinit prin POIM 2014-2020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DB2A" w14:textId="01FC8241" w:rsidR="0007544E" w:rsidRPr="0007544E" w:rsidRDefault="0007544E" w:rsidP="0007544E">
    <w:pPr>
      <w:spacing w:before="60" w:after="0" w:line="240" w:lineRule="auto"/>
      <w:ind w:right="120"/>
      <w:jc w:val="center"/>
      <w:rPr>
        <w:rFonts w:cstheme="minorHAnsi"/>
        <w:b/>
        <w:i/>
        <w:iCs/>
        <w:color w:val="002060"/>
        <w:sz w:val="24"/>
        <w:szCs w:val="24"/>
      </w:rPr>
    </w:pPr>
    <w:r w:rsidRPr="0007544E">
      <w:rPr>
        <w:rFonts w:cstheme="minorHAnsi"/>
        <w:b/>
        <w:i/>
        <w:iCs/>
        <w:color w:val="002060"/>
        <w:sz w:val="24"/>
        <w:szCs w:val="24"/>
      </w:rPr>
      <w:t xml:space="preserve">Continuarea investițiilor finanțate prin POIM 2014-2020 - Consolidarea capacității de gestionare a crizei sanitare COVID-19 </w:t>
    </w:r>
  </w:p>
  <w:p w14:paraId="52AF0F3E" w14:textId="4F1DB042" w:rsidR="000B36E6" w:rsidRPr="00A02919" w:rsidRDefault="00A02919" w:rsidP="00A02919">
    <w:pPr>
      <w:spacing w:before="60" w:after="0" w:line="240" w:lineRule="auto"/>
      <w:ind w:right="120"/>
      <w:jc w:val="center"/>
      <w:rPr>
        <w:rFonts w:cstheme="minorHAnsi"/>
        <w:b/>
        <w:color w:val="002060"/>
        <w:sz w:val="24"/>
        <w:szCs w:val="24"/>
      </w:rPr>
    </w:pPr>
    <w:r w:rsidRPr="00F5677B">
      <w:rPr>
        <w:rFonts w:cstheme="minorHAnsi"/>
        <w:b/>
        <w:color w:val="002060"/>
        <w:sz w:val="24"/>
        <w:szCs w:val="24"/>
      </w:rPr>
      <w:t xml:space="preserve">– </w:t>
    </w:r>
    <w:r w:rsidRPr="00F5677B">
      <w:rPr>
        <w:rFonts w:cstheme="minorHAnsi"/>
        <w:b/>
        <w:color w:val="C00000"/>
        <w:sz w:val="24"/>
        <w:szCs w:val="24"/>
      </w:rPr>
      <w:t>operațiuni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6AB"/>
    <w:multiLevelType w:val="hybridMultilevel"/>
    <w:tmpl w:val="158A8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3"/>
  </w:num>
  <w:num w:numId="2" w16cid:durableId="1334838568">
    <w:abstractNumId w:val="8"/>
  </w:num>
  <w:num w:numId="3" w16cid:durableId="420757746">
    <w:abstractNumId w:val="2"/>
  </w:num>
  <w:num w:numId="4" w16cid:durableId="1852601386">
    <w:abstractNumId w:val="9"/>
  </w:num>
  <w:num w:numId="5" w16cid:durableId="2066946728">
    <w:abstractNumId w:val="11"/>
  </w:num>
  <w:num w:numId="6" w16cid:durableId="122694555">
    <w:abstractNumId w:val="5"/>
  </w:num>
  <w:num w:numId="7" w16cid:durableId="2125270642">
    <w:abstractNumId w:val="10"/>
  </w:num>
  <w:num w:numId="8" w16cid:durableId="1316186064">
    <w:abstractNumId w:val="4"/>
  </w:num>
  <w:num w:numId="9" w16cid:durableId="830829993">
    <w:abstractNumId w:val="1"/>
  </w:num>
  <w:num w:numId="10" w16cid:durableId="897088916">
    <w:abstractNumId w:val="6"/>
  </w:num>
  <w:num w:numId="11" w16cid:durableId="2083479607">
    <w:abstractNumId w:val="7"/>
  </w:num>
  <w:num w:numId="12" w16cid:durableId="582645384">
    <w:abstractNumId w:val="12"/>
  </w:num>
  <w:num w:numId="13" w16cid:durableId="2041666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0582C"/>
    <w:rsid w:val="00012A69"/>
    <w:rsid w:val="00017B96"/>
    <w:rsid w:val="00042EAC"/>
    <w:rsid w:val="00075299"/>
    <w:rsid w:val="0007544E"/>
    <w:rsid w:val="00096EFB"/>
    <w:rsid w:val="000A684E"/>
    <w:rsid w:val="000B36E6"/>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7411"/>
    <w:rsid w:val="00295B25"/>
    <w:rsid w:val="002A1410"/>
    <w:rsid w:val="002A4C08"/>
    <w:rsid w:val="002B3F4F"/>
    <w:rsid w:val="002D51C8"/>
    <w:rsid w:val="002E21C8"/>
    <w:rsid w:val="002E5CD1"/>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4402F2"/>
    <w:rsid w:val="00444AE6"/>
    <w:rsid w:val="00454684"/>
    <w:rsid w:val="00471DD0"/>
    <w:rsid w:val="00475521"/>
    <w:rsid w:val="00490744"/>
    <w:rsid w:val="004D62AD"/>
    <w:rsid w:val="004E09A9"/>
    <w:rsid w:val="004E3A23"/>
    <w:rsid w:val="004F4ADD"/>
    <w:rsid w:val="00512FA2"/>
    <w:rsid w:val="00545FF1"/>
    <w:rsid w:val="0056421E"/>
    <w:rsid w:val="005645AE"/>
    <w:rsid w:val="005829D3"/>
    <w:rsid w:val="00583032"/>
    <w:rsid w:val="005B1AC8"/>
    <w:rsid w:val="005B672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21B38"/>
    <w:rsid w:val="00722D20"/>
    <w:rsid w:val="00724321"/>
    <w:rsid w:val="0073229D"/>
    <w:rsid w:val="0073361B"/>
    <w:rsid w:val="007417ED"/>
    <w:rsid w:val="00752AFA"/>
    <w:rsid w:val="007531A8"/>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87115"/>
    <w:rsid w:val="00994D18"/>
    <w:rsid w:val="009A074A"/>
    <w:rsid w:val="009B0059"/>
    <w:rsid w:val="009C167A"/>
    <w:rsid w:val="00A02919"/>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F5AFF"/>
    <w:rsid w:val="00C20CF7"/>
    <w:rsid w:val="00C23375"/>
    <w:rsid w:val="00C40D12"/>
    <w:rsid w:val="00C44C96"/>
    <w:rsid w:val="00C50AB0"/>
    <w:rsid w:val="00C6296E"/>
    <w:rsid w:val="00C6301D"/>
    <w:rsid w:val="00C63110"/>
    <w:rsid w:val="00C7691F"/>
    <w:rsid w:val="00C7717D"/>
    <w:rsid w:val="00C83F9B"/>
    <w:rsid w:val="00CA3953"/>
    <w:rsid w:val="00CB1972"/>
    <w:rsid w:val="00CF10C8"/>
    <w:rsid w:val="00D02CA7"/>
    <w:rsid w:val="00D16387"/>
    <w:rsid w:val="00D16A4F"/>
    <w:rsid w:val="00D17C5C"/>
    <w:rsid w:val="00D611AE"/>
    <w:rsid w:val="00D61C51"/>
    <w:rsid w:val="00D67A0B"/>
    <w:rsid w:val="00D75609"/>
    <w:rsid w:val="00D773C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701E"/>
    <w:rsid w:val="00F51523"/>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02919"/>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A02919"/>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467</Words>
  <Characters>2667</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6</cp:revision>
  <dcterms:created xsi:type="dcterms:W3CDTF">2023-09-28T10:23:00Z</dcterms:created>
  <dcterms:modified xsi:type="dcterms:W3CDTF">2024-01-12T17:44:00Z</dcterms:modified>
</cp:coreProperties>
</file>