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14" w:rsidRDefault="000850FE" w:rsidP="000850FE">
      <w:pPr>
        <w:jc w:val="center"/>
      </w:pPr>
      <w:r>
        <w:t xml:space="preserve">                                                                                                                               </w:t>
      </w:r>
      <w:r w:rsidR="002274ED">
        <w:t xml:space="preserve">                         Anexa 5</w:t>
      </w:r>
    </w:p>
    <w:p w:rsidR="000850FE" w:rsidRDefault="000850FE" w:rsidP="000850FE">
      <w:pPr>
        <w:jc w:val="center"/>
        <w:rPr>
          <w:b/>
          <w:sz w:val="28"/>
          <w:szCs w:val="28"/>
        </w:rPr>
      </w:pPr>
      <w:r w:rsidRPr="000850FE">
        <w:rPr>
          <w:b/>
          <w:sz w:val="28"/>
          <w:szCs w:val="28"/>
        </w:rPr>
        <w:t>Lista centrelor de plasament care vor fi închise, respectiv a DGASCP-urilor eligibile</w:t>
      </w:r>
    </w:p>
    <w:p w:rsidR="00652D16" w:rsidRDefault="00652D16" w:rsidP="000850FE">
      <w:pPr>
        <w:jc w:val="center"/>
        <w:rPr>
          <w:b/>
          <w:sz w:val="28"/>
          <w:szCs w:val="28"/>
        </w:rPr>
      </w:pPr>
    </w:p>
    <w:p w:rsidR="000850FE" w:rsidRDefault="000850FE" w:rsidP="007E7FA1">
      <w:pPr>
        <w:spacing w:after="0" w:line="240" w:lineRule="auto"/>
        <w:jc w:val="both"/>
      </w:pPr>
      <w:r w:rsidRPr="000850FE">
        <w:t>Lista instituţiilor (DGASPC-uri) eligibile în cadrul apel</w:t>
      </w:r>
      <w:r w:rsidR="00951DB3">
        <w:t>urilor</w:t>
      </w:r>
      <w:r w:rsidRPr="000850FE">
        <w:t xml:space="preserve"> de proiecte este elaborată  în cadrul proiectului implementat de ANPDCA „Elaborarea planului de dezinsituţionalizare a copiilor din instituţii şi asigurarea tranziţiei îngrijirii acestora în comunitate, SIPOCA 2”.</w:t>
      </w:r>
    </w:p>
    <w:p w:rsidR="007E7FA1" w:rsidRDefault="007E7FA1" w:rsidP="007E7FA1">
      <w:pPr>
        <w:pStyle w:val="Criteriu"/>
        <w:numPr>
          <w:ilvl w:val="0"/>
          <w:numId w:val="0"/>
        </w:numPr>
        <w:spacing w:before="0" w:after="0"/>
        <w:jc w:val="both"/>
        <w:rPr>
          <w:b w:val="0"/>
        </w:rPr>
      </w:pPr>
    </w:p>
    <w:p w:rsidR="000850FE" w:rsidRDefault="000850FE" w:rsidP="007E7FA1">
      <w:pPr>
        <w:pStyle w:val="Criteriu"/>
        <w:numPr>
          <w:ilvl w:val="0"/>
          <w:numId w:val="0"/>
        </w:numPr>
        <w:spacing w:before="0" w:after="0"/>
        <w:jc w:val="both"/>
        <w:rPr>
          <w:b w:val="0"/>
        </w:rPr>
      </w:pPr>
      <w:r w:rsidRPr="00D50770">
        <w:rPr>
          <w:b w:val="0"/>
        </w:rPr>
        <w:t xml:space="preserve">Menţionăm faptul că Autoritatea de Management pentru Programul Operaţional </w:t>
      </w:r>
      <w:r>
        <w:rPr>
          <w:b w:val="0"/>
        </w:rPr>
        <w:t xml:space="preserve">Regional </w:t>
      </w:r>
      <w:r w:rsidRPr="00D50770">
        <w:rPr>
          <w:b w:val="0"/>
        </w:rPr>
        <w:t xml:space="preserve">nu este implicată în întocmirea listei de centre ce urmează </w:t>
      </w:r>
      <w:r>
        <w:rPr>
          <w:b w:val="0"/>
        </w:rPr>
        <w:t>să intre</w:t>
      </w:r>
      <w:r w:rsidRPr="00D50770">
        <w:rPr>
          <w:b w:val="0"/>
        </w:rPr>
        <w:t xml:space="preserve"> în procesul de dezinstituţionalizare cu ajutorul finanţării primite prin intermediul POR.</w:t>
      </w:r>
      <w:r>
        <w:rPr>
          <w:b w:val="0"/>
        </w:rPr>
        <w:t xml:space="preserve"> </w:t>
      </w:r>
      <w:r w:rsidRPr="00D50770">
        <w:rPr>
          <w:b w:val="0"/>
        </w:rPr>
        <w:t xml:space="preserve">Aceată listă este furnizată de către ANPDCA, şi este rezultatul proiectului </w:t>
      </w:r>
      <w:r>
        <w:rPr>
          <w:b w:val="0"/>
        </w:rPr>
        <w:t>mai sus menţionat</w:t>
      </w:r>
      <w:r w:rsidRPr="00D50770">
        <w:rPr>
          <w:b w:val="0"/>
        </w:rPr>
        <w:t xml:space="preserve"> .</w:t>
      </w:r>
    </w:p>
    <w:p w:rsidR="007E7FA1" w:rsidRDefault="007E7FA1" w:rsidP="007E7FA1">
      <w:pPr>
        <w:pStyle w:val="Criteriu"/>
        <w:numPr>
          <w:ilvl w:val="0"/>
          <w:numId w:val="0"/>
        </w:numPr>
        <w:spacing w:before="0" w:after="0"/>
        <w:jc w:val="both"/>
        <w:rPr>
          <w:b w:val="0"/>
        </w:rPr>
      </w:pPr>
    </w:p>
    <w:p w:rsidR="007E7FA1" w:rsidRDefault="007E7FA1" w:rsidP="007E7FA1">
      <w:pPr>
        <w:pStyle w:val="Criteriu"/>
        <w:numPr>
          <w:ilvl w:val="0"/>
          <w:numId w:val="0"/>
        </w:numPr>
        <w:spacing w:before="0" w:after="0"/>
        <w:jc w:val="both"/>
        <w:rPr>
          <w:b w:val="0"/>
        </w:rPr>
      </w:pPr>
      <w:r>
        <w:rPr>
          <w:b w:val="0"/>
        </w:rPr>
        <w:t xml:space="preserve">Lista de mai jos a fost furnizată de ANPDCA şi este </w:t>
      </w:r>
      <w:r w:rsidR="00F45382">
        <w:rPr>
          <w:b w:val="0"/>
        </w:rPr>
        <w:t>varianta</w:t>
      </w:r>
      <w:r>
        <w:rPr>
          <w:b w:val="0"/>
        </w:rPr>
        <w:t xml:space="preserve"> </w:t>
      </w:r>
      <w:r w:rsidR="00F45382">
        <w:rPr>
          <w:b w:val="0"/>
        </w:rPr>
        <w:t xml:space="preserve">finală pentru apel dedicat </w:t>
      </w:r>
      <w:r w:rsidR="00DF3780">
        <w:rPr>
          <w:b w:val="0"/>
        </w:rPr>
        <w:t>proiectelor pentru dezinstituţionalizare</w:t>
      </w:r>
      <w:r w:rsidR="00F45382">
        <w:rPr>
          <w:b w:val="0"/>
        </w:rPr>
        <w:t>a copiilor din centrele clasice de plasament</w:t>
      </w:r>
      <w:r w:rsidR="00D60257">
        <w:rPr>
          <w:b w:val="0"/>
        </w:rPr>
        <w:t>, finanţate di</w:t>
      </w:r>
      <w:r w:rsidR="00951DB3">
        <w:rPr>
          <w:b w:val="0"/>
        </w:rPr>
        <w:t>n</w:t>
      </w:r>
      <w:r w:rsidR="00D60257">
        <w:rPr>
          <w:b w:val="0"/>
        </w:rPr>
        <w:t xml:space="preserve"> OS 8.3 C-grup vulnerabil copii.</w:t>
      </w:r>
    </w:p>
    <w:p w:rsidR="00214606" w:rsidRDefault="00214606" w:rsidP="000850FE">
      <w:pPr>
        <w:pStyle w:val="Criteriu"/>
        <w:numPr>
          <w:ilvl w:val="0"/>
          <w:numId w:val="0"/>
        </w:numPr>
        <w:jc w:val="both"/>
        <w:rPr>
          <w:b w:val="0"/>
        </w:rPr>
      </w:pPr>
    </w:p>
    <w:p w:rsidR="00914126" w:rsidRDefault="00914126" w:rsidP="007E7FA1">
      <w:pPr>
        <w:pStyle w:val="Criteriu"/>
        <w:numPr>
          <w:ilvl w:val="0"/>
          <w:numId w:val="0"/>
        </w:numPr>
        <w:jc w:val="right"/>
        <w:rPr>
          <w:b w:val="0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820"/>
        <w:gridCol w:w="2400"/>
        <w:gridCol w:w="7568"/>
      </w:tblGrid>
      <w:tr w:rsidR="008E22A9" w:rsidRPr="008E22A9" w:rsidTr="009A617B">
        <w:trPr>
          <w:trHeight w:val="1058"/>
        </w:trPr>
        <w:tc>
          <w:tcPr>
            <w:tcW w:w="107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CENTRE DE PLASAMENT ELIGIBILE PENTRU ÎNCHIDERE</w:t>
            </w:r>
            <w:r w:rsidRPr="008E22A9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br/>
              <w:t>prin Programul Operațional Regional*</w:t>
            </w:r>
            <w:r w:rsidRPr="008E22A9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br/>
              <w:t>12 mai 2017</w:t>
            </w:r>
          </w:p>
        </w:tc>
      </w:tr>
      <w:tr w:rsidR="008E22A9" w:rsidRPr="008E22A9" w:rsidTr="008E22A9">
        <w:trPr>
          <w:trHeight w:val="8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 xml:space="preserve">Nr. crt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Județ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Denumire centru de plasament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IAŞI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CP "CA Rosetti" Iaşi</w:t>
            </w:r>
          </w:p>
        </w:tc>
      </w:tr>
      <w:tr w:rsidR="008E22A9" w:rsidRPr="008E22A9" w:rsidTr="009A617B">
        <w:trPr>
          <w:trHeight w:val="47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BUZĂU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rezidenţial pentru copiii cu handicap nr. 9, Buzău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9A617B">
        <w:trPr>
          <w:trHeight w:val="42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VÂLCEA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Serviciul de tip rezidenţial pentru recuperarea copilului cu dizabilităţi Rm. Vâlcea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CONSTANŢA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Complex de servicii comunitare "Cristina"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9A617B">
        <w:trPr>
          <w:trHeight w:val="4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BUZĂU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rezidenţial pentru copilul cu deficienţe de vedere nr. 11, Buzău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IAŞI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CP "Ion Holban" Iaşi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CONSTANŢA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Complex de servicii comunitare "Orizont"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FB495D">
        <w:trPr>
          <w:trHeight w:val="53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IAŞI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Complex de servicii sociale Tg. Frumos Centrul "Sf. Spiridon"</w:t>
            </w:r>
          </w:p>
        </w:tc>
      </w:tr>
      <w:tr w:rsidR="008E22A9" w:rsidRPr="008E22A9" w:rsidTr="00FB495D">
        <w:trPr>
          <w:trHeight w:val="4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BUZĂU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rezidenţial pentru copilul cu deficienţe de auz nr. 10, Buzău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BRAŞOV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pentru copilul cu handicap "Speranţa"  -  Complex de servicii Măgura Codlea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FB495D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BRAŞOV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Alice -  Complex de servicii Măgura Codlea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TULCEA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Speranţa</w:t>
            </w:r>
          </w:p>
        </w:tc>
      </w:tr>
      <w:tr w:rsidR="008E22A9" w:rsidRPr="008E22A9" w:rsidTr="00FB495D">
        <w:trPr>
          <w:trHeight w:val="75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NEAMŢ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Modul Casa "Călin" funcţionează în cadrul Complexului de servicii "Elena Doamna", Piatra Neamţ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VÂLCEA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pentru Copilul cu Dizabilităţi Rm. Vâlcea</w:t>
            </w:r>
          </w:p>
        </w:tc>
      </w:tr>
      <w:tr w:rsidR="008E22A9" w:rsidRPr="008E22A9" w:rsidTr="00FB495D">
        <w:trPr>
          <w:trHeight w:val="55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15</w:t>
            </w:r>
            <w:bookmarkStart w:id="0" w:name="_GoBack"/>
            <w:bookmarkEnd w:id="0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BRAŞOV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"Azur" Victoria  - Complex de servicii Victoria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lastRenderedPageBreak/>
              <w:t>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VÂLCEA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"Andreea"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PRAHOVA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Plopeni - Centru de plasament</w:t>
            </w:r>
          </w:p>
        </w:tc>
      </w:tr>
      <w:tr w:rsidR="008E22A9" w:rsidRPr="008E22A9" w:rsidTr="00FB495D">
        <w:trPr>
          <w:trHeight w:val="39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PRAHOVA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Complexul de Servicii Comunitare «Sf. Andrei» Ploieşti, Centru de plasament</w:t>
            </w:r>
          </w:p>
        </w:tc>
      </w:tr>
      <w:tr w:rsidR="008E22A9" w:rsidRPr="008E22A9" w:rsidTr="00FB495D">
        <w:trPr>
          <w:trHeight w:val="4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BRAŞOV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reabilitare şcolară "Albina" - Complex de Servicii Măgura Codlea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VÂLCEA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"Ana "</w:t>
            </w:r>
          </w:p>
        </w:tc>
      </w:tr>
      <w:tr w:rsidR="008E22A9" w:rsidRPr="008E22A9" w:rsidTr="00FB495D">
        <w:trPr>
          <w:trHeight w:val="4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BRAŞOV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 Ghiocelul - Complex de Reabilitare Şcolară Brădet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GALAŢI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"Negru Vodă"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IAŞI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Complex de Servicii Comunitare ''Bogdăneşti'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PRAHOVA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Complexul de Servicii Comunitare “Sf. Maria” Vălenii de Munte, Centru de plasament</w:t>
            </w:r>
          </w:p>
        </w:tc>
      </w:tr>
      <w:tr w:rsidR="008E22A9" w:rsidRPr="008E22A9" w:rsidTr="00FB495D">
        <w:trPr>
          <w:trHeight w:val="507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BRAŞOV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"Aurora" Codlea - Complex de servicii  Măgura Codlea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COVASNA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 de plasament nr. 6 Olteni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FB495D">
        <w:trPr>
          <w:trHeight w:val="4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BISTRIŢA NĂSĂUD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de tip familial pentru copii din cadrul CPC Beclean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IAŞI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Subunitatea Sf. Stelian</w:t>
            </w:r>
          </w:p>
        </w:tc>
      </w:tr>
      <w:tr w:rsidR="008E22A9" w:rsidRPr="008E22A9" w:rsidTr="00FB495D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TIMIŞ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Serviciul de îngrijire de tip rezidențial pentru copilul cu dizabilități din cadrul Centrului de Recuperare și Reabilitare Neuropsihiatrică pentru Copilul cu Handicap Lugoj</w:t>
            </w:r>
          </w:p>
        </w:tc>
      </w:tr>
      <w:tr w:rsidR="008E22A9" w:rsidRPr="008E22A9" w:rsidTr="00FB495D">
        <w:trPr>
          <w:trHeight w:val="5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GALAŢI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asistenţă pentru copilul cu cerinţe educative speciale Galata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BRAŞOV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reabilitare Şcolară "Floare de Colţ" Făgăraş - Complex de Servicii Făgăraş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IAŞI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Complex Servicii Comunitare Bucium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PRAHOVA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Sinaia - Centru de plasament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CONSTANŢA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"Ovidiu"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CONSTANŢA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"Delfinul"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FB495D">
        <w:trPr>
          <w:trHeight w:val="76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NEAMŢ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Modul Casa "Smărăndiţa" funcţionează în cadrul Complexului de servicii "Elena Doamna", Piatra Neamţ</w:t>
            </w:r>
          </w:p>
        </w:tc>
      </w:tr>
      <w:tr w:rsidR="008E22A9" w:rsidRPr="008E22A9" w:rsidTr="008E22A9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BOTOŞANI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Casa Rurală Traian (în prezent comasat într-un centru de plasament cu Casa Rurală Decebal)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NEAMŢ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Complex de servicii "Romaniţa", Roman</w:t>
            </w:r>
          </w:p>
        </w:tc>
      </w:tr>
      <w:tr w:rsidR="008E22A9" w:rsidRPr="008E22A9" w:rsidTr="008E22A9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SIBIU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pentru copilul cu d</w:t>
            </w:r>
            <w:r w:rsidR="00D16D36">
              <w:rPr>
                <w:rFonts w:eastAsia="Times New Roman" w:cs="Times New Roman"/>
                <w:color w:val="000000"/>
                <w:lang w:eastAsia="ro-RO"/>
              </w:rPr>
              <w:t>izabilități Mediaş - Complexul</w:t>
            </w: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 de servicii "Sf. Andrei”</w:t>
            </w:r>
          </w:p>
        </w:tc>
      </w:tr>
      <w:tr w:rsidR="008E22A9" w:rsidRPr="008E22A9" w:rsidTr="008E22A9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TULCEA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pentru recuperarea şi reabilitarea copilului cu handicap sever Pelican</w:t>
            </w:r>
          </w:p>
        </w:tc>
      </w:tr>
      <w:tr w:rsidR="008E22A9" w:rsidRPr="008E22A9" w:rsidTr="00B52678">
        <w:trPr>
          <w:trHeight w:val="5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NEAMŢ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rezidenţial pentru copilul cu dizabilităţi Piatra Neamţ</w:t>
            </w:r>
          </w:p>
        </w:tc>
      </w:tr>
      <w:tr w:rsidR="008E22A9" w:rsidRPr="008E22A9" w:rsidTr="008E22A9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IAŞI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recuperare pentru copilul cu handicap sever Galata - Casa Modulară SERA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lastRenderedPageBreak/>
              <w:t>43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MEHEDINŢI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 de plasament "Sf. Nicodim "</w:t>
            </w:r>
          </w:p>
        </w:tc>
      </w:tr>
      <w:tr w:rsidR="008E22A9" w:rsidRPr="008E22A9" w:rsidTr="00B52678">
        <w:trPr>
          <w:trHeight w:val="4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SĂLAJ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 de Plasament din cadrul Complexului de Servicii Sociale Jibou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GALAŢI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nr.3 Galaţi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TULCEA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Somova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TIMIŞ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Găvojdia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VÂLCEA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pentru copilul abuzat, neglijat, exploatat</w:t>
            </w:r>
          </w:p>
        </w:tc>
      </w:tr>
      <w:tr w:rsidR="008E22A9" w:rsidRPr="008E22A9" w:rsidTr="008E22A9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49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SIBIU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Centrul de plasament Orlat</w:t>
            </w:r>
          </w:p>
        </w:tc>
      </w:tr>
      <w:tr w:rsidR="008E22A9" w:rsidRPr="008E22A9" w:rsidTr="00A704A4">
        <w:trPr>
          <w:trHeight w:val="7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>50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GORJ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color w:val="000000"/>
                <w:lang w:eastAsia="ro-RO"/>
              </w:rPr>
              <w:t xml:space="preserve">Centrul de plasament destinat protecţiei rezidenţiale a copiilor cu dizabilităţi -din cadrul CSC-CH Tg-Jiu (copii cu dizabilităţi)                                                                                                                            </w:t>
            </w:r>
          </w:p>
        </w:tc>
      </w:tr>
      <w:tr w:rsidR="008E22A9" w:rsidRPr="008E22A9" w:rsidTr="008E22A9">
        <w:trPr>
          <w:trHeight w:val="2280"/>
        </w:trPr>
        <w:tc>
          <w:tcPr>
            <w:tcW w:w="107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2A9" w:rsidRPr="008E22A9" w:rsidRDefault="008E22A9" w:rsidP="008E22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ro-RO"/>
              </w:rPr>
            </w:pPr>
            <w:r w:rsidRPr="008E22A9">
              <w:rPr>
                <w:rFonts w:eastAsia="Times New Roman" w:cs="Times New Roman"/>
                <w:b/>
                <w:bCs/>
                <w:color w:val="000000"/>
                <w:lang w:eastAsia="ro-RO"/>
              </w:rPr>
              <w:t>Sursa: "Plan de prioritizare a închiderii centrelor de plasament clasice"  realizat în cadrul proiectului implementat de ANPDCA cu consultață oferită de Banca Mondială - ”Elaborarea planului de dezinstituționalizare a copiilor din instituții și asigurarea tranziției îngrijirii acestora în comunitate”, cod SIPOCA 2, finanțat din Fondul Social European prin Programul Operațional Capacitate Administrativă</w:t>
            </w:r>
          </w:p>
        </w:tc>
      </w:tr>
    </w:tbl>
    <w:p w:rsidR="000850FE" w:rsidRPr="000850FE" w:rsidRDefault="000850FE" w:rsidP="000850FE">
      <w:pPr>
        <w:jc w:val="both"/>
      </w:pPr>
    </w:p>
    <w:sectPr w:rsidR="000850FE" w:rsidRPr="000850FE" w:rsidSect="00DB5248">
      <w:pgSz w:w="11906" w:h="16838"/>
      <w:pgMar w:top="1418" w:right="425" w:bottom="1418" w:left="340" w:header="284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831ED"/>
    <w:multiLevelType w:val="multilevel"/>
    <w:tmpl w:val="1D3E190E"/>
    <w:lvl w:ilvl="0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0" w:hanging="180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7C"/>
    <w:rsid w:val="0000487F"/>
    <w:rsid w:val="00005382"/>
    <w:rsid w:val="00006472"/>
    <w:rsid w:val="00014971"/>
    <w:rsid w:val="00015C81"/>
    <w:rsid w:val="000169AA"/>
    <w:rsid w:val="000222F9"/>
    <w:rsid w:val="00030917"/>
    <w:rsid w:val="00033C98"/>
    <w:rsid w:val="000366A0"/>
    <w:rsid w:val="00040AD1"/>
    <w:rsid w:val="00040B4F"/>
    <w:rsid w:val="00041178"/>
    <w:rsid w:val="000427D6"/>
    <w:rsid w:val="000550B5"/>
    <w:rsid w:val="0005660E"/>
    <w:rsid w:val="000619F3"/>
    <w:rsid w:val="00063F67"/>
    <w:rsid w:val="000641D2"/>
    <w:rsid w:val="0006477C"/>
    <w:rsid w:val="00073B72"/>
    <w:rsid w:val="00075EC3"/>
    <w:rsid w:val="00077043"/>
    <w:rsid w:val="000850FE"/>
    <w:rsid w:val="000878DB"/>
    <w:rsid w:val="00087FBF"/>
    <w:rsid w:val="000903F7"/>
    <w:rsid w:val="00091A87"/>
    <w:rsid w:val="00091F73"/>
    <w:rsid w:val="00095DE9"/>
    <w:rsid w:val="00097AE7"/>
    <w:rsid w:val="000A35E9"/>
    <w:rsid w:val="000A74E9"/>
    <w:rsid w:val="000B3907"/>
    <w:rsid w:val="000B4042"/>
    <w:rsid w:val="000B67C6"/>
    <w:rsid w:val="000C0BD2"/>
    <w:rsid w:val="000C2D54"/>
    <w:rsid w:val="000C4A3A"/>
    <w:rsid w:val="000C632D"/>
    <w:rsid w:val="000D473E"/>
    <w:rsid w:val="000D61FD"/>
    <w:rsid w:val="000E0609"/>
    <w:rsid w:val="000F2954"/>
    <w:rsid w:val="000F5BB4"/>
    <w:rsid w:val="00101A6D"/>
    <w:rsid w:val="00101AA9"/>
    <w:rsid w:val="00105255"/>
    <w:rsid w:val="001129C8"/>
    <w:rsid w:val="0011300D"/>
    <w:rsid w:val="00114C67"/>
    <w:rsid w:val="00121124"/>
    <w:rsid w:val="001266F2"/>
    <w:rsid w:val="00132352"/>
    <w:rsid w:val="0013315C"/>
    <w:rsid w:val="00133792"/>
    <w:rsid w:val="0013696F"/>
    <w:rsid w:val="001401A8"/>
    <w:rsid w:val="00152D2D"/>
    <w:rsid w:val="00155058"/>
    <w:rsid w:val="00155713"/>
    <w:rsid w:val="00160686"/>
    <w:rsid w:val="001608FB"/>
    <w:rsid w:val="001629EE"/>
    <w:rsid w:val="0017153B"/>
    <w:rsid w:val="00173AE5"/>
    <w:rsid w:val="001753EA"/>
    <w:rsid w:val="00184688"/>
    <w:rsid w:val="0019003B"/>
    <w:rsid w:val="001930BE"/>
    <w:rsid w:val="00193F57"/>
    <w:rsid w:val="00196458"/>
    <w:rsid w:val="00196BAD"/>
    <w:rsid w:val="001A2981"/>
    <w:rsid w:val="001A4D11"/>
    <w:rsid w:val="001B56A1"/>
    <w:rsid w:val="001C058A"/>
    <w:rsid w:val="001C1A4D"/>
    <w:rsid w:val="001C7F99"/>
    <w:rsid w:val="001F2C75"/>
    <w:rsid w:val="002040D2"/>
    <w:rsid w:val="00214606"/>
    <w:rsid w:val="00214FB4"/>
    <w:rsid w:val="00221736"/>
    <w:rsid w:val="00223EB8"/>
    <w:rsid w:val="00224DD7"/>
    <w:rsid w:val="002266AF"/>
    <w:rsid w:val="002274ED"/>
    <w:rsid w:val="002302E6"/>
    <w:rsid w:val="00232B62"/>
    <w:rsid w:val="00246FB2"/>
    <w:rsid w:val="00254B8D"/>
    <w:rsid w:val="002565B7"/>
    <w:rsid w:val="0025712F"/>
    <w:rsid w:val="002719FC"/>
    <w:rsid w:val="0027385B"/>
    <w:rsid w:val="002809E3"/>
    <w:rsid w:val="0028223E"/>
    <w:rsid w:val="00287A02"/>
    <w:rsid w:val="00292320"/>
    <w:rsid w:val="0029776B"/>
    <w:rsid w:val="002A7D0E"/>
    <w:rsid w:val="002B16DE"/>
    <w:rsid w:val="002C0BB7"/>
    <w:rsid w:val="002C58B3"/>
    <w:rsid w:val="002C6EA0"/>
    <w:rsid w:val="002D1001"/>
    <w:rsid w:val="002D103D"/>
    <w:rsid w:val="002E1A2A"/>
    <w:rsid w:val="002E5539"/>
    <w:rsid w:val="002F1510"/>
    <w:rsid w:val="002F2814"/>
    <w:rsid w:val="0032339D"/>
    <w:rsid w:val="00327773"/>
    <w:rsid w:val="00330F42"/>
    <w:rsid w:val="00334895"/>
    <w:rsid w:val="00342CF4"/>
    <w:rsid w:val="00345B81"/>
    <w:rsid w:val="00346CD1"/>
    <w:rsid w:val="00346FC6"/>
    <w:rsid w:val="00352418"/>
    <w:rsid w:val="00353F27"/>
    <w:rsid w:val="0035691A"/>
    <w:rsid w:val="00360871"/>
    <w:rsid w:val="003663C7"/>
    <w:rsid w:val="00367448"/>
    <w:rsid w:val="00377014"/>
    <w:rsid w:val="00380AB1"/>
    <w:rsid w:val="00383D99"/>
    <w:rsid w:val="00384ECF"/>
    <w:rsid w:val="003950F2"/>
    <w:rsid w:val="0039580C"/>
    <w:rsid w:val="00397B46"/>
    <w:rsid w:val="003C50E4"/>
    <w:rsid w:val="003D040B"/>
    <w:rsid w:val="003D04EC"/>
    <w:rsid w:val="003D100B"/>
    <w:rsid w:val="003D218D"/>
    <w:rsid w:val="003D4E18"/>
    <w:rsid w:val="003D6099"/>
    <w:rsid w:val="003D68B6"/>
    <w:rsid w:val="003E0E2C"/>
    <w:rsid w:val="003E3F38"/>
    <w:rsid w:val="003E677A"/>
    <w:rsid w:val="003F2B55"/>
    <w:rsid w:val="003F6E5C"/>
    <w:rsid w:val="00400F07"/>
    <w:rsid w:val="00404DA7"/>
    <w:rsid w:val="00413359"/>
    <w:rsid w:val="00422F12"/>
    <w:rsid w:val="00424F3B"/>
    <w:rsid w:val="00427C25"/>
    <w:rsid w:val="0043333A"/>
    <w:rsid w:val="00436DE5"/>
    <w:rsid w:val="00443270"/>
    <w:rsid w:val="004435FB"/>
    <w:rsid w:val="00443B8F"/>
    <w:rsid w:val="00445BBC"/>
    <w:rsid w:val="004621AC"/>
    <w:rsid w:val="004624A7"/>
    <w:rsid w:val="0046345E"/>
    <w:rsid w:val="004651A3"/>
    <w:rsid w:val="00471669"/>
    <w:rsid w:val="00471D66"/>
    <w:rsid w:val="00472750"/>
    <w:rsid w:val="00474278"/>
    <w:rsid w:val="00477185"/>
    <w:rsid w:val="00477D05"/>
    <w:rsid w:val="00480964"/>
    <w:rsid w:val="004809C2"/>
    <w:rsid w:val="00481FA5"/>
    <w:rsid w:val="004827BB"/>
    <w:rsid w:val="00487035"/>
    <w:rsid w:val="0049262A"/>
    <w:rsid w:val="00492EB3"/>
    <w:rsid w:val="004974F4"/>
    <w:rsid w:val="004A4689"/>
    <w:rsid w:val="004A4F36"/>
    <w:rsid w:val="004A71D4"/>
    <w:rsid w:val="004A7402"/>
    <w:rsid w:val="004B28E5"/>
    <w:rsid w:val="004B4AD6"/>
    <w:rsid w:val="004B6259"/>
    <w:rsid w:val="004F2118"/>
    <w:rsid w:val="004F2B1F"/>
    <w:rsid w:val="005004B9"/>
    <w:rsid w:val="00503FD8"/>
    <w:rsid w:val="005070AF"/>
    <w:rsid w:val="00510698"/>
    <w:rsid w:val="00512D18"/>
    <w:rsid w:val="005139B8"/>
    <w:rsid w:val="00516A1D"/>
    <w:rsid w:val="005216A4"/>
    <w:rsid w:val="00533439"/>
    <w:rsid w:val="00536FEF"/>
    <w:rsid w:val="00542548"/>
    <w:rsid w:val="0054739C"/>
    <w:rsid w:val="00552066"/>
    <w:rsid w:val="00555EB4"/>
    <w:rsid w:val="00556601"/>
    <w:rsid w:val="005600AB"/>
    <w:rsid w:val="00560359"/>
    <w:rsid w:val="00560B97"/>
    <w:rsid w:val="00560F8D"/>
    <w:rsid w:val="00561F87"/>
    <w:rsid w:val="00562034"/>
    <w:rsid w:val="0057212E"/>
    <w:rsid w:val="005735E6"/>
    <w:rsid w:val="005743D4"/>
    <w:rsid w:val="00576EB0"/>
    <w:rsid w:val="0057788A"/>
    <w:rsid w:val="00590200"/>
    <w:rsid w:val="00591DF0"/>
    <w:rsid w:val="005945A9"/>
    <w:rsid w:val="005958A5"/>
    <w:rsid w:val="00596EA7"/>
    <w:rsid w:val="005A3A75"/>
    <w:rsid w:val="005B1994"/>
    <w:rsid w:val="005B2ADE"/>
    <w:rsid w:val="005C1079"/>
    <w:rsid w:val="005C3322"/>
    <w:rsid w:val="005C5090"/>
    <w:rsid w:val="005C5A52"/>
    <w:rsid w:val="005D0708"/>
    <w:rsid w:val="005D33B3"/>
    <w:rsid w:val="005E34EA"/>
    <w:rsid w:val="005E554E"/>
    <w:rsid w:val="00600FDF"/>
    <w:rsid w:val="0060173E"/>
    <w:rsid w:val="0060440C"/>
    <w:rsid w:val="00607FA2"/>
    <w:rsid w:val="00621126"/>
    <w:rsid w:val="00624735"/>
    <w:rsid w:val="006256D8"/>
    <w:rsid w:val="00625902"/>
    <w:rsid w:val="006334E8"/>
    <w:rsid w:val="006418BE"/>
    <w:rsid w:val="00643786"/>
    <w:rsid w:val="00652D16"/>
    <w:rsid w:val="00657A2A"/>
    <w:rsid w:val="00666FBC"/>
    <w:rsid w:val="006708D1"/>
    <w:rsid w:val="00673455"/>
    <w:rsid w:val="00680F43"/>
    <w:rsid w:val="00683F36"/>
    <w:rsid w:val="00685705"/>
    <w:rsid w:val="00686CD9"/>
    <w:rsid w:val="0068703D"/>
    <w:rsid w:val="0069735A"/>
    <w:rsid w:val="006A0AE4"/>
    <w:rsid w:val="006A4BF3"/>
    <w:rsid w:val="006B0588"/>
    <w:rsid w:val="006B1C00"/>
    <w:rsid w:val="006B3268"/>
    <w:rsid w:val="006B5A8B"/>
    <w:rsid w:val="006B73CC"/>
    <w:rsid w:val="006C0310"/>
    <w:rsid w:val="006C4D79"/>
    <w:rsid w:val="006C760E"/>
    <w:rsid w:val="006D4802"/>
    <w:rsid w:val="006D6E4E"/>
    <w:rsid w:val="006F4AC9"/>
    <w:rsid w:val="006F526E"/>
    <w:rsid w:val="006F5997"/>
    <w:rsid w:val="006F7F74"/>
    <w:rsid w:val="00705233"/>
    <w:rsid w:val="00706570"/>
    <w:rsid w:val="0070772F"/>
    <w:rsid w:val="007111E2"/>
    <w:rsid w:val="007413C0"/>
    <w:rsid w:val="00745154"/>
    <w:rsid w:val="00747D2E"/>
    <w:rsid w:val="00754293"/>
    <w:rsid w:val="0077353E"/>
    <w:rsid w:val="007831AB"/>
    <w:rsid w:val="00786A7C"/>
    <w:rsid w:val="00794C26"/>
    <w:rsid w:val="00795885"/>
    <w:rsid w:val="00796326"/>
    <w:rsid w:val="0079770D"/>
    <w:rsid w:val="007A079C"/>
    <w:rsid w:val="007A60E7"/>
    <w:rsid w:val="007A6AA5"/>
    <w:rsid w:val="007B15EB"/>
    <w:rsid w:val="007B6370"/>
    <w:rsid w:val="007C5A1D"/>
    <w:rsid w:val="007C5C27"/>
    <w:rsid w:val="007C634D"/>
    <w:rsid w:val="007D6A9F"/>
    <w:rsid w:val="007E1365"/>
    <w:rsid w:val="007E1D7B"/>
    <w:rsid w:val="007E5711"/>
    <w:rsid w:val="007E6950"/>
    <w:rsid w:val="007E7FA1"/>
    <w:rsid w:val="007F5595"/>
    <w:rsid w:val="00801019"/>
    <w:rsid w:val="00806FD3"/>
    <w:rsid w:val="00807905"/>
    <w:rsid w:val="008112DA"/>
    <w:rsid w:val="008128A9"/>
    <w:rsid w:val="00821EA2"/>
    <w:rsid w:val="008325BB"/>
    <w:rsid w:val="00843FB7"/>
    <w:rsid w:val="0085261E"/>
    <w:rsid w:val="00860A8C"/>
    <w:rsid w:val="008649BC"/>
    <w:rsid w:val="0086664C"/>
    <w:rsid w:val="00877A01"/>
    <w:rsid w:val="00883977"/>
    <w:rsid w:val="0088439E"/>
    <w:rsid w:val="00894208"/>
    <w:rsid w:val="00897F70"/>
    <w:rsid w:val="008A35D9"/>
    <w:rsid w:val="008A517C"/>
    <w:rsid w:val="008B064F"/>
    <w:rsid w:val="008B2C61"/>
    <w:rsid w:val="008B5BB8"/>
    <w:rsid w:val="008B6FA6"/>
    <w:rsid w:val="008C4FEE"/>
    <w:rsid w:val="008C5230"/>
    <w:rsid w:val="008D4CCA"/>
    <w:rsid w:val="008E001B"/>
    <w:rsid w:val="008E22A9"/>
    <w:rsid w:val="008E3C57"/>
    <w:rsid w:val="008E4F64"/>
    <w:rsid w:val="008E60C0"/>
    <w:rsid w:val="008E636F"/>
    <w:rsid w:val="008F6055"/>
    <w:rsid w:val="0090345A"/>
    <w:rsid w:val="00907281"/>
    <w:rsid w:val="009104C2"/>
    <w:rsid w:val="00913583"/>
    <w:rsid w:val="00914126"/>
    <w:rsid w:val="00914A29"/>
    <w:rsid w:val="0091768A"/>
    <w:rsid w:val="0091769C"/>
    <w:rsid w:val="00921C24"/>
    <w:rsid w:val="00922C01"/>
    <w:rsid w:val="0092415A"/>
    <w:rsid w:val="00930AAD"/>
    <w:rsid w:val="00933B9A"/>
    <w:rsid w:val="00946E15"/>
    <w:rsid w:val="0095015F"/>
    <w:rsid w:val="00951DB3"/>
    <w:rsid w:val="009560B8"/>
    <w:rsid w:val="00956F31"/>
    <w:rsid w:val="00957FB2"/>
    <w:rsid w:val="00983275"/>
    <w:rsid w:val="009832B4"/>
    <w:rsid w:val="009848F5"/>
    <w:rsid w:val="00984D12"/>
    <w:rsid w:val="0099753A"/>
    <w:rsid w:val="009A3517"/>
    <w:rsid w:val="009A3A1A"/>
    <w:rsid w:val="009A4E5A"/>
    <w:rsid w:val="009A617B"/>
    <w:rsid w:val="009A7BA3"/>
    <w:rsid w:val="009B7D83"/>
    <w:rsid w:val="009C299A"/>
    <w:rsid w:val="009C7C11"/>
    <w:rsid w:val="009D030D"/>
    <w:rsid w:val="009D0A9D"/>
    <w:rsid w:val="009D1385"/>
    <w:rsid w:val="009D6BEA"/>
    <w:rsid w:val="009E06FA"/>
    <w:rsid w:val="009E2CB0"/>
    <w:rsid w:val="009E3C0A"/>
    <w:rsid w:val="009F1EFD"/>
    <w:rsid w:val="009F22AE"/>
    <w:rsid w:val="00A05226"/>
    <w:rsid w:val="00A448D2"/>
    <w:rsid w:val="00A52B99"/>
    <w:rsid w:val="00A57BA6"/>
    <w:rsid w:val="00A62BA0"/>
    <w:rsid w:val="00A704A4"/>
    <w:rsid w:val="00A710A1"/>
    <w:rsid w:val="00A7316F"/>
    <w:rsid w:val="00A738D5"/>
    <w:rsid w:val="00A73B17"/>
    <w:rsid w:val="00A75365"/>
    <w:rsid w:val="00A77666"/>
    <w:rsid w:val="00A81EA6"/>
    <w:rsid w:val="00A82891"/>
    <w:rsid w:val="00A85152"/>
    <w:rsid w:val="00A8621A"/>
    <w:rsid w:val="00A87129"/>
    <w:rsid w:val="00A87153"/>
    <w:rsid w:val="00A944B2"/>
    <w:rsid w:val="00A963F3"/>
    <w:rsid w:val="00A9784D"/>
    <w:rsid w:val="00AA1691"/>
    <w:rsid w:val="00AA7312"/>
    <w:rsid w:val="00AB062B"/>
    <w:rsid w:val="00AB1FD6"/>
    <w:rsid w:val="00AB461C"/>
    <w:rsid w:val="00AB5708"/>
    <w:rsid w:val="00AB6B17"/>
    <w:rsid w:val="00AC1245"/>
    <w:rsid w:val="00AC297F"/>
    <w:rsid w:val="00AC3A88"/>
    <w:rsid w:val="00AC3BE4"/>
    <w:rsid w:val="00AC420D"/>
    <w:rsid w:val="00AD4407"/>
    <w:rsid w:val="00AD540B"/>
    <w:rsid w:val="00AE0E49"/>
    <w:rsid w:val="00AE755B"/>
    <w:rsid w:val="00AF3D40"/>
    <w:rsid w:val="00AF62A9"/>
    <w:rsid w:val="00B0244A"/>
    <w:rsid w:val="00B172FA"/>
    <w:rsid w:val="00B23048"/>
    <w:rsid w:val="00B25E5E"/>
    <w:rsid w:val="00B25E6D"/>
    <w:rsid w:val="00B267EA"/>
    <w:rsid w:val="00B411AB"/>
    <w:rsid w:val="00B445B3"/>
    <w:rsid w:val="00B50643"/>
    <w:rsid w:val="00B52063"/>
    <w:rsid w:val="00B52678"/>
    <w:rsid w:val="00B56046"/>
    <w:rsid w:val="00B573BA"/>
    <w:rsid w:val="00B71A8D"/>
    <w:rsid w:val="00B73291"/>
    <w:rsid w:val="00B74B81"/>
    <w:rsid w:val="00B76B29"/>
    <w:rsid w:val="00B83116"/>
    <w:rsid w:val="00B87E95"/>
    <w:rsid w:val="00B961DE"/>
    <w:rsid w:val="00BA0A0D"/>
    <w:rsid w:val="00BA15DE"/>
    <w:rsid w:val="00BA7763"/>
    <w:rsid w:val="00BB1A23"/>
    <w:rsid w:val="00BB597C"/>
    <w:rsid w:val="00BB73EF"/>
    <w:rsid w:val="00BC000E"/>
    <w:rsid w:val="00BC01B2"/>
    <w:rsid w:val="00BC26A8"/>
    <w:rsid w:val="00BC535E"/>
    <w:rsid w:val="00BC7036"/>
    <w:rsid w:val="00BC7176"/>
    <w:rsid w:val="00BC7755"/>
    <w:rsid w:val="00BD5000"/>
    <w:rsid w:val="00BE1FE4"/>
    <w:rsid w:val="00C03F62"/>
    <w:rsid w:val="00C13488"/>
    <w:rsid w:val="00C14B32"/>
    <w:rsid w:val="00C21879"/>
    <w:rsid w:val="00C2481D"/>
    <w:rsid w:val="00C25A5C"/>
    <w:rsid w:val="00C37D08"/>
    <w:rsid w:val="00C40AC9"/>
    <w:rsid w:val="00C43C46"/>
    <w:rsid w:val="00C5107F"/>
    <w:rsid w:val="00C53BB9"/>
    <w:rsid w:val="00C674BC"/>
    <w:rsid w:val="00C83A94"/>
    <w:rsid w:val="00C90A9A"/>
    <w:rsid w:val="00C91691"/>
    <w:rsid w:val="00C96F0E"/>
    <w:rsid w:val="00C9760B"/>
    <w:rsid w:val="00CA22EA"/>
    <w:rsid w:val="00CA4486"/>
    <w:rsid w:val="00CB0026"/>
    <w:rsid w:val="00CB32B6"/>
    <w:rsid w:val="00CC40A5"/>
    <w:rsid w:val="00CC52BA"/>
    <w:rsid w:val="00CD1C25"/>
    <w:rsid w:val="00CD521F"/>
    <w:rsid w:val="00CE0516"/>
    <w:rsid w:val="00CF3293"/>
    <w:rsid w:val="00CF5D35"/>
    <w:rsid w:val="00CF7840"/>
    <w:rsid w:val="00D13148"/>
    <w:rsid w:val="00D16D36"/>
    <w:rsid w:val="00D37760"/>
    <w:rsid w:val="00D43890"/>
    <w:rsid w:val="00D56F5D"/>
    <w:rsid w:val="00D60257"/>
    <w:rsid w:val="00D60689"/>
    <w:rsid w:val="00D63FA3"/>
    <w:rsid w:val="00D6448B"/>
    <w:rsid w:val="00D75D9E"/>
    <w:rsid w:val="00D97F14"/>
    <w:rsid w:val="00DA0A18"/>
    <w:rsid w:val="00DB18C4"/>
    <w:rsid w:val="00DB5248"/>
    <w:rsid w:val="00DB6089"/>
    <w:rsid w:val="00DC2059"/>
    <w:rsid w:val="00DC424A"/>
    <w:rsid w:val="00DC5C2A"/>
    <w:rsid w:val="00DD0658"/>
    <w:rsid w:val="00DD54D0"/>
    <w:rsid w:val="00DE1556"/>
    <w:rsid w:val="00DE4C3B"/>
    <w:rsid w:val="00DF3780"/>
    <w:rsid w:val="00DF62A8"/>
    <w:rsid w:val="00E04BD6"/>
    <w:rsid w:val="00E06511"/>
    <w:rsid w:val="00E07481"/>
    <w:rsid w:val="00E13E4E"/>
    <w:rsid w:val="00E1539F"/>
    <w:rsid w:val="00E158B5"/>
    <w:rsid w:val="00E22E53"/>
    <w:rsid w:val="00E245F3"/>
    <w:rsid w:val="00E26321"/>
    <w:rsid w:val="00E26E2D"/>
    <w:rsid w:val="00E26E73"/>
    <w:rsid w:val="00E36480"/>
    <w:rsid w:val="00E40CEB"/>
    <w:rsid w:val="00E41AAE"/>
    <w:rsid w:val="00E45821"/>
    <w:rsid w:val="00E50495"/>
    <w:rsid w:val="00E50508"/>
    <w:rsid w:val="00E661DC"/>
    <w:rsid w:val="00E81D6D"/>
    <w:rsid w:val="00E81E54"/>
    <w:rsid w:val="00E85C97"/>
    <w:rsid w:val="00E8729D"/>
    <w:rsid w:val="00E94EFA"/>
    <w:rsid w:val="00EA0179"/>
    <w:rsid w:val="00EA0706"/>
    <w:rsid w:val="00EA32E9"/>
    <w:rsid w:val="00EA58FB"/>
    <w:rsid w:val="00EB4890"/>
    <w:rsid w:val="00EB4917"/>
    <w:rsid w:val="00EB497E"/>
    <w:rsid w:val="00EC0B03"/>
    <w:rsid w:val="00EC1F02"/>
    <w:rsid w:val="00EC3C4F"/>
    <w:rsid w:val="00EC5365"/>
    <w:rsid w:val="00ED18B0"/>
    <w:rsid w:val="00ED3BB2"/>
    <w:rsid w:val="00ED7112"/>
    <w:rsid w:val="00ED78F4"/>
    <w:rsid w:val="00EE03E1"/>
    <w:rsid w:val="00EF0F36"/>
    <w:rsid w:val="00EF48AC"/>
    <w:rsid w:val="00F02484"/>
    <w:rsid w:val="00F11451"/>
    <w:rsid w:val="00F11512"/>
    <w:rsid w:val="00F139B8"/>
    <w:rsid w:val="00F13C17"/>
    <w:rsid w:val="00F14F20"/>
    <w:rsid w:val="00F22059"/>
    <w:rsid w:val="00F25E22"/>
    <w:rsid w:val="00F25F96"/>
    <w:rsid w:val="00F30E48"/>
    <w:rsid w:val="00F34520"/>
    <w:rsid w:val="00F42567"/>
    <w:rsid w:val="00F43C7C"/>
    <w:rsid w:val="00F45382"/>
    <w:rsid w:val="00F5338D"/>
    <w:rsid w:val="00F55C43"/>
    <w:rsid w:val="00F6291B"/>
    <w:rsid w:val="00F62931"/>
    <w:rsid w:val="00F6526C"/>
    <w:rsid w:val="00F72A76"/>
    <w:rsid w:val="00F7344A"/>
    <w:rsid w:val="00F74166"/>
    <w:rsid w:val="00F84ECA"/>
    <w:rsid w:val="00F85534"/>
    <w:rsid w:val="00F86204"/>
    <w:rsid w:val="00FA2A1F"/>
    <w:rsid w:val="00FA4DD9"/>
    <w:rsid w:val="00FA60B3"/>
    <w:rsid w:val="00FA6327"/>
    <w:rsid w:val="00FA6C9F"/>
    <w:rsid w:val="00FB495D"/>
    <w:rsid w:val="00FC32CE"/>
    <w:rsid w:val="00FC626E"/>
    <w:rsid w:val="00FD6564"/>
    <w:rsid w:val="00FD760F"/>
    <w:rsid w:val="00FD7DB0"/>
    <w:rsid w:val="00FE2C4B"/>
    <w:rsid w:val="00FE5584"/>
    <w:rsid w:val="00FF10C4"/>
    <w:rsid w:val="00FF76B6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u">
    <w:name w:val="Criteriu"/>
    <w:basedOn w:val="ListParagraph"/>
    <w:link w:val="CriteriuChar"/>
    <w:qFormat/>
    <w:rsid w:val="000850FE"/>
    <w:pPr>
      <w:numPr>
        <w:numId w:val="1"/>
      </w:numPr>
      <w:spacing w:before="480" w:after="120" w:line="240" w:lineRule="auto"/>
    </w:pPr>
    <w:rPr>
      <w:rFonts w:ascii="Calibri" w:eastAsia="Calibri" w:hAnsi="Calibri" w:cs="Times New Roman"/>
      <w:b/>
    </w:rPr>
  </w:style>
  <w:style w:type="character" w:customStyle="1" w:styleId="CriteriuChar">
    <w:name w:val="Criteriu Char"/>
    <w:link w:val="Criteriu"/>
    <w:rsid w:val="000850FE"/>
    <w:rPr>
      <w:rFonts w:ascii="Calibri" w:eastAsia="Calibri" w:hAnsi="Calibri" w:cs="Times New Roman"/>
      <w:b/>
    </w:rPr>
  </w:style>
  <w:style w:type="paragraph" w:styleId="ListParagraph">
    <w:name w:val="List Paragraph"/>
    <w:basedOn w:val="Normal"/>
    <w:uiPriority w:val="34"/>
    <w:qFormat/>
    <w:rsid w:val="000850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9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4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u">
    <w:name w:val="Criteriu"/>
    <w:basedOn w:val="ListParagraph"/>
    <w:link w:val="CriteriuChar"/>
    <w:qFormat/>
    <w:rsid w:val="000850FE"/>
    <w:pPr>
      <w:numPr>
        <w:numId w:val="1"/>
      </w:numPr>
      <w:spacing w:before="480" w:after="120" w:line="240" w:lineRule="auto"/>
    </w:pPr>
    <w:rPr>
      <w:rFonts w:ascii="Calibri" w:eastAsia="Calibri" w:hAnsi="Calibri" w:cs="Times New Roman"/>
      <w:b/>
    </w:rPr>
  </w:style>
  <w:style w:type="character" w:customStyle="1" w:styleId="CriteriuChar">
    <w:name w:val="Criteriu Char"/>
    <w:link w:val="Criteriu"/>
    <w:rsid w:val="000850FE"/>
    <w:rPr>
      <w:rFonts w:ascii="Calibri" w:eastAsia="Calibri" w:hAnsi="Calibri" w:cs="Times New Roman"/>
      <w:b/>
    </w:rPr>
  </w:style>
  <w:style w:type="paragraph" w:styleId="ListParagraph">
    <w:name w:val="List Paragraph"/>
    <w:basedOn w:val="Normal"/>
    <w:uiPriority w:val="34"/>
    <w:qFormat/>
    <w:rsid w:val="000850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9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4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2268</Words>
  <Characters>13160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CRUCEANU</dc:creator>
  <cp:keywords/>
  <dc:description/>
  <cp:lastModifiedBy>Elisa CRUCEANU</cp:lastModifiedBy>
  <cp:revision>27</cp:revision>
  <cp:lastPrinted>2016-12-16T10:37:00Z</cp:lastPrinted>
  <dcterms:created xsi:type="dcterms:W3CDTF">2016-12-15T09:05:00Z</dcterms:created>
  <dcterms:modified xsi:type="dcterms:W3CDTF">2017-05-15T13:45:00Z</dcterms:modified>
</cp:coreProperties>
</file>