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0AD2" w:rsidRPr="00E375AD" w:rsidRDefault="00170AD2" w:rsidP="00170AD2">
      <w:pPr>
        <w:jc w:val="center"/>
        <w:rPr>
          <w:rFonts w:ascii="Trebuchet MS" w:hAnsi="Trebuchet MS"/>
          <w:b/>
          <w:sz w:val="20"/>
          <w:szCs w:val="20"/>
        </w:rPr>
      </w:pPr>
      <w:bookmarkStart w:id="0" w:name="_GoBack"/>
      <w:bookmarkEnd w:id="0"/>
      <w:r w:rsidRPr="00E375AD">
        <w:rPr>
          <w:rFonts w:ascii="Trebuchet MS" w:hAnsi="Trebuchet MS"/>
          <w:b/>
          <w:sz w:val="20"/>
          <w:szCs w:val="20"/>
          <w:lang w:val="en-US"/>
        </w:rPr>
        <w:t>Liste de verificare a dosarului achizi</w:t>
      </w:r>
      <w:r w:rsidRPr="00E375AD">
        <w:rPr>
          <w:rFonts w:ascii="Trebuchet MS" w:hAnsi="Trebuchet MS"/>
          <w:b/>
          <w:sz w:val="20"/>
          <w:szCs w:val="20"/>
        </w:rPr>
        <w:t>ţiei</w:t>
      </w:r>
    </w:p>
    <w:p w:rsidR="000C3A1D" w:rsidRPr="00E375AD" w:rsidRDefault="000C3A1D" w:rsidP="000C3A1D">
      <w:pPr>
        <w:spacing w:after="0" w:line="240" w:lineRule="auto"/>
        <w:jc w:val="center"/>
        <w:rPr>
          <w:rFonts w:ascii="Trebuchet MS" w:eastAsia="Times New Roman" w:hAnsi="Trebuchet MS" w:cs="Arial"/>
          <w:b/>
          <w:sz w:val="20"/>
          <w:szCs w:val="20"/>
        </w:rPr>
      </w:pP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LISTA DE VERIFICARE A PROCEDURII DE ATRIBUIRE A CONTRACTELOR DE ACHIZIŢIE PUBLICĂ,</w:t>
      </w: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A CONTRACTELOR DE CONCESIUNE DE LUCRĂRI PUBLICE ŞI A CONTRACTELOR</w:t>
      </w:r>
    </w:p>
    <w:p w:rsidR="000C3A1D" w:rsidRPr="00E375AD" w:rsidRDefault="000C3A1D" w:rsidP="000C3A1D">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DE CONCESIUNE DE SERVICII, PREVĂZUTE DE O.U.G. nr.34/2006</w:t>
      </w:r>
    </w:p>
    <w:p w:rsidR="000C3A1D" w:rsidRPr="00E375AD" w:rsidRDefault="000C3A1D" w:rsidP="000C3A1D">
      <w:pPr>
        <w:spacing w:after="0" w:line="240" w:lineRule="auto"/>
        <w:ind w:left="2160" w:hanging="2160"/>
        <w:jc w:val="center"/>
        <w:rPr>
          <w:rFonts w:ascii="Trebuchet MS" w:eastAsia="Times New Roman" w:hAnsi="Trebuchet MS" w:cs="Arial"/>
          <w:b/>
          <w:sz w:val="20"/>
          <w:szCs w:val="20"/>
        </w:rPr>
      </w:pPr>
    </w:p>
    <w:tbl>
      <w:tblPr>
        <w:tblW w:w="1375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8930"/>
      </w:tblGrid>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Arial"/>
                <w:sz w:val="20"/>
                <w:szCs w:val="20"/>
              </w:rPr>
              <w:t xml:space="preserve">   </w:t>
            </w:r>
            <w:r w:rsidRPr="00E375AD">
              <w:rPr>
                <w:rFonts w:ascii="Trebuchet MS" w:eastAsia="Times New Roman" w:hAnsi="Trebuchet MS" w:cs="Times New Roman"/>
                <w:b/>
                <w:sz w:val="20"/>
                <w:szCs w:val="20"/>
                <w:lang w:val="en-GB"/>
              </w:rPr>
              <w:t>Programul Operaţional:</w:t>
            </w:r>
          </w:p>
        </w:tc>
        <w:tc>
          <w:tcPr>
            <w:tcW w:w="8930" w:type="dxa"/>
            <w:shd w:val="pct10" w:color="000000" w:fill="FFFFFF"/>
            <w:vAlign w:val="center"/>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b/>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13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Times New Roman"/>
                <w:b/>
                <w:bCs/>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r w:rsidR="000C3A1D" w:rsidRPr="00E375AD" w:rsidTr="002D478C">
        <w:trPr>
          <w:cantSplit/>
          <w:trHeight w:val="225"/>
        </w:trPr>
        <w:tc>
          <w:tcPr>
            <w:tcW w:w="4820" w:type="dxa"/>
            <w:vAlign w:val="center"/>
          </w:tcPr>
          <w:p w:rsidR="000C3A1D" w:rsidRPr="00E375AD" w:rsidRDefault="000C3A1D" w:rsidP="000C3A1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8930" w:type="dxa"/>
            <w:shd w:val="pct10" w:color="000000" w:fill="FFFFFF"/>
          </w:tcPr>
          <w:p w:rsidR="000C3A1D" w:rsidRPr="00E375AD" w:rsidRDefault="000C3A1D" w:rsidP="000C3A1D">
            <w:pPr>
              <w:spacing w:after="0" w:line="240" w:lineRule="auto"/>
              <w:rPr>
                <w:rFonts w:ascii="Trebuchet MS" w:eastAsia="Times New Roman" w:hAnsi="Trebuchet MS" w:cs="Calibri"/>
                <w:sz w:val="20"/>
                <w:szCs w:val="20"/>
                <w:lang w:val="en-GB"/>
              </w:rPr>
            </w:pPr>
          </w:p>
        </w:tc>
      </w:tr>
    </w:tbl>
    <w:p w:rsidR="000C3A1D" w:rsidRPr="00E375AD" w:rsidRDefault="000C3A1D" w:rsidP="000C3A1D">
      <w:pPr>
        <w:spacing w:after="0" w:line="240" w:lineRule="auto"/>
        <w:rPr>
          <w:rFonts w:ascii="Trebuchet MS" w:eastAsia="Times New Roman" w:hAnsi="Trebuchet MS" w:cs="Times New Roman"/>
          <w:b/>
          <w:sz w:val="20"/>
          <w:szCs w:val="20"/>
        </w:rPr>
      </w:pPr>
    </w:p>
    <w:p w:rsidR="0018269A" w:rsidRDefault="0018269A" w:rsidP="000C3A1D">
      <w:pPr>
        <w:spacing w:after="0" w:line="240" w:lineRule="auto"/>
        <w:rPr>
          <w:rFonts w:ascii="Trebuchet MS" w:eastAsia="Times New Roman" w:hAnsi="Trebuchet MS" w:cs="Times New Roman"/>
          <w:b/>
          <w:sz w:val="20"/>
          <w:szCs w:val="20"/>
        </w:rPr>
      </w:pPr>
    </w:p>
    <w:p w:rsidR="00FD0A6B" w:rsidRDefault="00FD0A6B" w:rsidP="000C3A1D">
      <w:pPr>
        <w:spacing w:after="0" w:line="240" w:lineRule="auto"/>
        <w:rPr>
          <w:rFonts w:ascii="Trebuchet MS" w:eastAsia="Times New Roman" w:hAnsi="Trebuchet MS" w:cs="Times New Roman"/>
          <w:b/>
          <w:sz w:val="20"/>
          <w:szCs w:val="20"/>
        </w:rPr>
      </w:pPr>
    </w:p>
    <w:p w:rsidR="00FD0A6B" w:rsidRDefault="00FD0A6B" w:rsidP="000C3A1D">
      <w:pPr>
        <w:spacing w:after="0" w:line="240" w:lineRule="auto"/>
        <w:rPr>
          <w:rFonts w:ascii="Trebuchet MS" w:eastAsia="Times New Roman" w:hAnsi="Trebuchet MS" w:cs="Times New Roman"/>
          <w:b/>
          <w:sz w:val="20"/>
          <w:szCs w:val="20"/>
        </w:rPr>
      </w:pPr>
    </w:p>
    <w:p w:rsidR="00FD0A6B" w:rsidRPr="00E375AD" w:rsidRDefault="00FD0A6B" w:rsidP="000C3A1D">
      <w:pPr>
        <w:spacing w:after="0" w:line="240" w:lineRule="auto"/>
        <w:rPr>
          <w:rFonts w:ascii="Trebuchet MS" w:eastAsia="Times New Roman" w:hAnsi="Trebuchet MS" w:cs="Times New Roman"/>
          <w:b/>
          <w:sz w:val="20"/>
          <w:szCs w:val="20"/>
        </w:rPr>
      </w:pPr>
    </w:p>
    <w:p w:rsidR="0018269A" w:rsidRPr="00E375AD" w:rsidRDefault="0018269A" w:rsidP="000C3A1D">
      <w:pPr>
        <w:spacing w:after="0" w:line="240" w:lineRule="auto"/>
        <w:rPr>
          <w:rFonts w:ascii="Trebuchet MS" w:eastAsia="Times New Roman" w:hAnsi="Trebuchet MS" w:cs="Times New Roman"/>
          <w:b/>
          <w:sz w:val="20"/>
          <w:szCs w:val="20"/>
        </w:rPr>
      </w:pP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0C3A1D" w:rsidRPr="00E375AD" w:rsidTr="00FD0A6B">
        <w:trPr>
          <w:trHeight w:val="135"/>
        </w:trPr>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NR.</w:t>
            </w:r>
          </w:p>
        </w:tc>
        <w:tc>
          <w:tcPr>
            <w:tcW w:w="6335"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Elemente de verificat</w:t>
            </w:r>
          </w:p>
        </w:tc>
        <w:tc>
          <w:tcPr>
            <w:tcW w:w="139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DECIZIE</w:t>
            </w:r>
          </w:p>
        </w:tc>
        <w:tc>
          <w:tcPr>
            <w:tcW w:w="5532"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tc>
      </w:tr>
      <w:tr w:rsidR="000C3A1D" w:rsidRPr="00E375AD" w:rsidTr="00FD0A6B">
        <w:trPr>
          <w:trHeight w:val="135"/>
        </w:trPr>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vMerge/>
            <w:shd w:val="clear" w:color="auto" w:fill="auto"/>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1390" w:type="dxa"/>
            <w:shd w:val="clear" w:color="auto" w:fill="auto"/>
          </w:tcPr>
          <w:p w:rsidR="000C3A1D" w:rsidRPr="00E375AD" w:rsidRDefault="000C3A1D" w:rsidP="00FD0A6B">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DA/NU/NA</w:t>
            </w:r>
          </w:p>
        </w:tc>
        <w:tc>
          <w:tcPr>
            <w:tcW w:w="5532" w:type="dxa"/>
            <w:vMerge/>
            <w:shd w:val="clear" w:color="auto" w:fill="auto"/>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PUBLICITATE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1.1 A fost publicat un anunţ de intenţie, anunţ de participare sau o invitaţie de participare, respectiv:</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1"/>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în SEAP, dacă valoarea estimată a contractului este mai mică decât pragurile prevăzute la </w:t>
            </w:r>
            <w:r w:rsidRPr="00E375AD">
              <w:rPr>
                <w:rFonts w:ascii="Trebuchet MS" w:eastAsia="Times New Roman" w:hAnsi="Trebuchet MS" w:cs="Times New Roman"/>
                <w:b/>
                <w:sz w:val="20"/>
                <w:szCs w:val="20"/>
              </w:rPr>
              <w:t>art. 55 alin. (2)</w:t>
            </w:r>
            <w:r w:rsidRPr="00E375AD">
              <w:rPr>
                <w:rFonts w:ascii="Trebuchet MS" w:eastAsia="Times New Roman" w:hAnsi="Trebuchet MS" w:cs="Times New Roman"/>
                <w:sz w:val="20"/>
                <w:szCs w:val="20"/>
              </w:rPr>
              <w:t xml:space="preserve"> sau la </w:t>
            </w:r>
            <w:r w:rsidRPr="00E375AD">
              <w:rPr>
                <w:rFonts w:ascii="Trebuchet MS" w:eastAsia="Times New Roman" w:hAnsi="Trebuchet MS" w:cs="Times New Roman"/>
                <w:b/>
                <w:sz w:val="20"/>
                <w:szCs w:val="20"/>
              </w:rPr>
              <w:t>art. 124</w:t>
            </w:r>
            <w:r w:rsidRPr="00E375AD">
              <w:rPr>
                <w:rFonts w:ascii="Trebuchet MS" w:eastAsia="Times New Roman" w:hAnsi="Trebuchet MS" w:cs="Times New Roman"/>
                <w:sz w:val="20"/>
                <w:szCs w:val="20"/>
              </w:rPr>
              <w:t xml:space="preserve"> din O.U.G. nr. 34/2006 şi, în cazul contractului de servicii de publicitate media, şi pe site-ul </w:t>
            </w:r>
            <w:hyperlink r:id="rId8" w:history="1">
              <w:r w:rsidRPr="00E375AD">
                <w:rPr>
                  <w:rFonts w:ascii="Trebuchet MS" w:eastAsia="Times New Roman" w:hAnsi="Trebuchet MS" w:cs="Times New Roman"/>
                  <w:color w:val="0000FF"/>
                  <w:sz w:val="20"/>
                  <w:szCs w:val="20"/>
                  <w:u w:val="single"/>
                </w:rPr>
                <w:t>www.publicitatepublica.ro</w:t>
              </w:r>
            </w:hyperlink>
            <w:r w:rsidRPr="00E375AD">
              <w:rPr>
                <w:rFonts w:ascii="Trebuchet MS" w:eastAsia="Times New Roman" w:hAnsi="Trebuchet MS" w:cs="Times New Roman"/>
                <w:sz w:val="20"/>
                <w:szCs w:val="20"/>
              </w:rPr>
              <w:t>?</w:t>
            </w:r>
          </w:p>
          <w:p w:rsidR="000C3A1D" w:rsidRPr="00E375AD" w:rsidRDefault="000C3A1D" w:rsidP="00FD0A6B">
            <w:pPr>
              <w:spacing w:after="0" w:line="240" w:lineRule="auto"/>
              <w:ind w:left="720"/>
              <w:jc w:val="both"/>
              <w:rPr>
                <w:rFonts w:ascii="Trebuchet MS" w:eastAsia="Times New Roman" w:hAnsi="Trebuchet MS" w:cs="Times New Roman"/>
                <w:sz w:val="20"/>
                <w:szCs w:val="20"/>
              </w:rPr>
            </w:pPr>
          </w:p>
          <w:p w:rsidR="000C3A1D" w:rsidRPr="00E375AD" w:rsidRDefault="000C3A1D" w:rsidP="00FD0A6B">
            <w:pPr>
              <w:numPr>
                <w:ilvl w:val="0"/>
                <w:numId w:val="1"/>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În JOUE şi în SEAP, dacă valoarea estimată a contractului este egală sau mai mare decât pragurile prevăzute la </w:t>
            </w:r>
            <w:r w:rsidRPr="00E375AD">
              <w:rPr>
                <w:rFonts w:ascii="Trebuchet MS" w:eastAsia="Times New Roman" w:hAnsi="Trebuchet MS" w:cs="Times New Roman"/>
                <w:b/>
                <w:sz w:val="20"/>
                <w:szCs w:val="20"/>
              </w:rPr>
              <w:t>art. 55 alin. (2)</w:t>
            </w:r>
            <w:r w:rsidRPr="00E375AD">
              <w:rPr>
                <w:rFonts w:ascii="Trebuchet MS" w:eastAsia="Times New Roman" w:hAnsi="Trebuchet MS" w:cs="Times New Roman"/>
                <w:sz w:val="20"/>
                <w:szCs w:val="20"/>
              </w:rPr>
              <w:t xml:space="preserve"> din O.U.G. nr. 34/2006 şi, în cazul contractului de servicii de publicitate media, şi pe site-ul </w:t>
            </w:r>
            <w:hyperlink r:id="rId9" w:history="1">
              <w:r w:rsidRPr="00E375AD">
                <w:rPr>
                  <w:rFonts w:ascii="Trebuchet MS" w:eastAsia="Times New Roman" w:hAnsi="Trebuchet MS" w:cs="Times New Roman"/>
                  <w:color w:val="0000FF"/>
                  <w:sz w:val="20"/>
                  <w:szCs w:val="20"/>
                  <w:u w:val="single"/>
                </w:rPr>
                <w:t>www.publicitatepublica.ro</w:t>
              </w:r>
            </w:hyperlink>
            <w:r w:rsidRPr="00E375AD">
              <w:rPr>
                <w:rFonts w:ascii="Trebuchet MS" w:eastAsia="Times New Roman" w:hAnsi="Trebuchet MS" w:cs="Times New Roman"/>
                <w:sz w:val="20"/>
                <w:szCs w:val="20"/>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1.2 Termenele cuprinse, după caz,  între:</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şi data limită de depunere a ofertelor;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(în cadrul procedurilor cu mai multe etape) şi data limită de depunere a candidaturilor;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data transmiterii invitaţiei de participare  şi data limită de </w:t>
            </w:r>
            <w:r w:rsidRPr="00E375AD">
              <w:rPr>
                <w:rFonts w:ascii="Trebuchet MS" w:eastAsia="Times New Roman" w:hAnsi="Trebuchet MS" w:cs="Times New Roman"/>
                <w:sz w:val="20"/>
                <w:szCs w:val="20"/>
              </w:rPr>
              <w:lastRenderedPageBreak/>
              <w:t xml:space="preserve">depunere a ofertelor, </w:t>
            </w:r>
          </w:p>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 fost stabilite cu respectarea prevederilor art.71 şi a prevederilor care stabilesc termene specifice, după caz,  pentru fiecare tip de procedură din O.U.G nr.34/2006</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u w:val="single"/>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1.3 Termenele cuprinse, după caz,  între:</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şi data limită de depunere a ofertelor;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data transmiterii spre publicare a anunţului de participare (în cadrul procedurilor cu mai multe etape) şi data limită de depunere a candidaturilor;</w:t>
            </w:r>
          </w:p>
          <w:p w:rsidR="000C3A1D" w:rsidRPr="00E375AD" w:rsidRDefault="000C3A1D" w:rsidP="00FD0A6B">
            <w:pPr>
              <w:spacing w:after="0" w:line="240" w:lineRule="auto"/>
              <w:jc w:val="both"/>
              <w:rPr>
                <w:rFonts w:ascii="Trebuchet MS" w:eastAsia="Times New Roman" w:hAnsi="Trebuchet MS" w:cs="Times New Roman"/>
                <w:sz w:val="20"/>
                <w:szCs w:val="20"/>
              </w:rPr>
            </w:pPr>
          </w:p>
          <w:p w:rsidR="000C3A1D" w:rsidRPr="00E375AD" w:rsidRDefault="000C3A1D" w:rsidP="00FD0A6B">
            <w:pPr>
              <w:numPr>
                <w:ilvl w:val="0"/>
                <w:numId w:val="2"/>
              </w:num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data transmiterii invitaţiei de participare  şi data limită de depunere a ofertelor, </w:t>
            </w:r>
          </w:p>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 fost reduse cu respectarea condiţiilor de reducere prevăzute de legislaţia în domeniu?</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coroborat cu raspunsul la punctul 1.2.</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1.4 S-au respectat termenele de publicare a clarificărilor/modificărilor la documentaţia de atribuire?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1.5 Modificarea, în sensul clarificării,  informaţiilor cuprinse în Anunţul de participare a fost realizată prin publicarea unei erate?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rPr>
          <w:trHeight w:val="1232"/>
        </w:trPr>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1.6 Prin clarificări/modificări la documentaţia de atribuire s-au adus modificări/completări cerinţelor de calificare şi selecţie/facturilor de evaluare (în cazul aplicării</w:t>
            </w:r>
            <w:r w:rsidRPr="00E375AD">
              <w:rPr>
                <w:rFonts w:ascii="Trebuchet MS" w:eastAsia="Times New Roman" w:hAnsi="Trebuchet MS" w:cs="Times New Roman"/>
                <w:i/>
                <w:sz w:val="20"/>
                <w:szCs w:val="20"/>
              </w:rPr>
              <w:t xml:space="preserve"> </w:t>
            </w:r>
            <w:r w:rsidRPr="00E375AD">
              <w:rPr>
                <w:rFonts w:ascii="Trebuchet MS" w:eastAsia="Times New Roman" w:hAnsi="Trebuchet MS" w:cs="Times New Roman"/>
                <w:sz w:val="20"/>
                <w:szCs w:val="20"/>
              </w:rPr>
              <w:t>criteriului “oferta cea mai avantajoasă din punct de vedere economic”)</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highlight w:val="yellow"/>
              </w:rPr>
            </w:pPr>
            <w:r w:rsidRPr="00E375AD">
              <w:rPr>
                <w:rFonts w:ascii="Trebuchet MS" w:eastAsia="Times New Roman" w:hAnsi="Trebuchet MS" w:cs="Times New Roman"/>
                <w:i/>
                <w:sz w:val="20"/>
                <w:szCs w:val="20"/>
              </w:rPr>
              <w:t>coroborat cu raspunsul la punctul 1.5.</w:t>
            </w:r>
          </w:p>
        </w:tc>
      </w:tr>
      <w:tr w:rsidR="000C3A1D" w:rsidRPr="00E375AD" w:rsidTr="00FD0A6B">
        <w:tc>
          <w:tcPr>
            <w:tcW w:w="63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2.1 Anunţul de participare conţine o descriere nediscriminatorie şi </w:t>
            </w:r>
            <w:r w:rsidRPr="00E375AD">
              <w:rPr>
                <w:rFonts w:ascii="Trebuchet MS" w:eastAsia="Times New Roman" w:hAnsi="Trebuchet MS" w:cs="Times New Roman"/>
                <w:sz w:val="20"/>
                <w:szCs w:val="20"/>
              </w:rPr>
              <w:lastRenderedPageBreak/>
              <w:t>suficientă a lucrarilor pentru a permite operatorilor economici să identifice obiectul contractului şi autorităţii contractante să atribuie contractul?</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i/>
                <w:sz w:val="20"/>
                <w:szCs w:val="20"/>
              </w:rPr>
            </w:pPr>
          </w:p>
        </w:tc>
      </w:tr>
      <w:tr w:rsidR="000C3A1D" w:rsidRPr="00E375AD" w:rsidTr="00FD0A6B">
        <w:tc>
          <w:tcPr>
            <w:tcW w:w="630" w:type="dxa"/>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3</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3.1 Persoanele implicate în procedura de atribuire coincid cu cele declarate prindocumentaţia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ALEGEREA PROCEDURII</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4</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4.1 Din nota justificativă privind alegerea procedurii de atribuire (alta decât cele prevăzute la </w:t>
            </w:r>
            <w:r w:rsidRPr="00E375AD">
              <w:rPr>
                <w:rFonts w:ascii="Trebuchet MS" w:eastAsia="Times New Roman" w:hAnsi="Trebuchet MS" w:cs="Times New Roman"/>
                <w:b/>
                <w:sz w:val="20"/>
                <w:szCs w:val="20"/>
              </w:rPr>
              <w:t>art. 20 alin. (1)</w:t>
            </w:r>
            <w:r w:rsidRPr="00E375AD">
              <w:rPr>
                <w:rFonts w:ascii="Trebuchet MS" w:eastAsia="Times New Roman" w:hAnsi="Trebuchet MS" w:cs="Times New Roman"/>
                <w:sz w:val="20"/>
                <w:szCs w:val="20"/>
              </w:rPr>
              <w:t xml:space="preserve"> sau </w:t>
            </w:r>
            <w:r w:rsidRPr="00E375AD">
              <w:rPr>
                <w:rFonts w:ascii="Trebuchet MS" w:eastAsia="Times New Roman" w:hAnsi="Trebuchet MS" w:cs="Times New Roman"/>
                <w:b/>
                <w:sz w:val="20"/>
                <w:szCs w:val="20"/>
              </w:rPr>
              <w:t>art. 251 alin. (1)</w:t>
            </w:r>
            <w:r w:rsidRPr="00E375AD">
              <w:rPr>
                <w:rFonts w:ascii="Trebuchet MS" w:eastAsia="Times New Roman" w:hAnsi="Trebuchet MS" w:cs="Times New Roman"/>
                <w:sz w:val="20"/>
                <w:szCs w:val="20"/>
              </w:rPr>
              <w:t xml:space="preserve"> din O.U.G. nr. 34/2006) reiese încadrarea în circumstanţele specifice prevăzute de legislaţia în domeniul achiziţiilor publice?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autoSpaceDE w:val="0"/>
              <w:autoSpaceDN w:val="0"/>
              <w:adjustRightInd w:val="0"/>
              <w:spacing w:after="0" w:line="240" w:lineRule="auto"/>
              <w:jc w:val="both"/>
              <w:rPr>
                <w:rFonts w:ascii="Trebuchet MS" w:eastAsia="Calibri" w:hAnsi="Trebuchet MS" w:cs="Times New Roman"/>
                <w:sz w:val="20"/>
                <w:szCs w:val="20"/>
              </w:rPr>
            </w:pPr>
            <w:r w:rsidRPr="00E375AD">
              <w:rPr>
                <w:rFonts w:ascii="Trebuchet MS" w:eastAsia="Times New Roman" w:hAnsi="Trebuchet MS" w:cs="Times New Roman"/>
                <w:sz w:val="20"/>
                <w:szCs w:val="20"/>
              </w:rPr>
              <w:t>4.2</w:t>
            </w:r>
            <w:r w:rsidRPr="00E375AD">
              <w:rPr>
                <w:rFonts w:ascii="Trebuchet MS" w:eastAsia="Times New Roman" w:hAnsi="Trebuchet MS" w:cs="Times New Roman"/>
                <w:i/>
                <w:sz w:val="20"/>
                <w:szCs w:val="20"/>
              </w:rPr>
              <w:t xml:space="preserve"> </w:t>
            </w:r>
            <w:r w:rsidRPr="00E375AD">
              <w:rPr>
                <w:rFonts w:ascii="Trebuchet MS" w:eastAsia="Calibri" w:hAnsi="Trebuchet MS" w:cs="Times New Roman"/>
                <w:sz w:val="20"/>
                <w:szCs w:val="20"/>
              </w:rPr>
              <w:t>În situaţia în care autoritatea contractantă a aplicat procedura de negociere fără publicarea prealabilă a unui anunţ de participare, art.122 lit. i şi art.252 lit. j din O.U.G. nr. 34/2006 a fost sesizat UCVAP pentru efectuarea activităţii de verificare?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4.3 Contractul de achiziţie publică nu a fost divizat în mai multe contracte distincte de valoare mai mică cu scopul de a evita aplicarea procedurii de licitaţie deschisă sau restrânsă?</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4.4 S-au respectat condiţiile specifice aplicabile modalităţilor speciale de atribuire a contractului de achiziţie publică?</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CRITERIILE DE CALIFICARE ŞI SELECŢIE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5</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5.1 Au fost publicate în anunţul/invitaţia de participare toate criteriile de calificare şi selecţie prevăzute în Nota justificativă privind alegerea criteriilor de calificare şi selecţie/Documentaţia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5.2 Criteriile de calificare şi selecţie au caracter nediscriminatoriu?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5.3 Criteriile de calificare şi selecţie sunt relevante în raport cu obiectul şi complexitatea contractului?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5.4 Criteriile de calificare şi selecţie sunt diferite de factorii de evaluare din cadrul criteriului de atribuire (atunci când criteriul de atribuire este “oferta cea mai avantajoasă din punct de vedere economic”)?</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5.5 În evaluarea ofertelor au fost aplicate criteriile de calificare şi selecţie prevăzute la nivelul anunţului/invitaţiei de participare?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5.6 Oferta declarată câştigătoare îndeplineşte toate criteriile de calificare şi selecţie</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5.5.</w:t>
            </w: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 DE ATRIBUIRE</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6</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6.1 Factorii de evaluare a ofertelor au legătură directă cu natura şi obiectul contractului?</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6.2 În evaluarea ofertelor au fost aplicaţi </w:t>
            </w:r>
            <w:r w:rsidRPr="00E375AD">
              <w:rPr>
                <w:rFonts w:ascii="Trebuchet MS" w:eastAsia="Times New Roman" w:hAnsi="Trebuchet MS" w:cs="Times New Roman"/>
                <w:bCs/>
                <w:sz w:val="20"/>
                <w:szCs w:val="20"/>
              </w:rPr>
              <w:t>factorii de evaluare</w:t>
            </w:r>
            <w:r w:rsidRPr="00E375AD">
              <w:rPr>
                <w:rFonts w:ascii="Trebuchet MS" w:eastAsia="Times New Roman" w:hAnsi="Trebuchet MS" w:cs="Times New Roman"/>
                <w:sz w:val="20"/>
                <w:szCs w:val="20"/>
              </w:rPr>
              <w:t xml:space="preserve"> prevăzuţi la nivelul invitaţiei/anunţului de participare?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iCs/>
                <w:sz w:val="20"/>
                <w:szCs w:val="20"/>
              </w:rPr>
            </w:pPr>
            <w:r w:rsidRPr="00E375AD">
              <w:rPr>
                <w:rFonts w:ascii="Trebuchet MS" w:eastAsia="Times New Roman" w:hAnsi="Trebuchet MS" w:cs="Times New Roman"/>
                <w:iCs/>
                <w:sz w:val="20"/>
                <w:szCs w:val="20"/>
              </w:rPr>
              <w:t>6.3 Metoda de calcul pentru evaluarea ofertelor (inclusive stabilirea scorului final) este prezentată în mod clar şi complet în fişa de date şi utilizată corespunzător în evaluare?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EVITAREA CONFLICTULUI DE INTERESE</w:t>
            </w:r>
          </w:p>
        </w:tc>
      </w:tr>
      <w:tr w:rsidR="000C3A1D" w:rsidRPr="00E375AD" w:rsidTr="00FD0A6B">
        <w:tc>
          <w:tcPr>
            <w:tcW w:w="630" w:type="dxa"/>
            <w:vMerge w:val="restart"/>
            <w:shd w:val="clear" w:color="auto" w:fill="auto"/>
            <w:vAlign w:val="center"/>
          </w:tcPr>
          <w:p w:rsidR="000C3A1D" w:rsidRPr="00E375AD" w:rsidDel="00AF076E"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7</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Calibri" w:hAnsi="Trebuchet MS" w:cs="Times New Roman"/>
                <w:sz w:val="20"/>
                <w:szCs w:val="20"/>
              </w:rPr>
              <w:t>7.1 Membrii comisiei de evaluare</w:t>
            </w:r>
            <w:r w:rsidRPr="00E375AD">
              <w:rPr>
                <w:rFonts w:ascii="Trebuchet MS" w:eastAsia="Times New Roman" w:hAnsi="Trebuchet MS" w:cs="Times New Roman"/>
                <w:sz w:val="20"/>
                <w:szCs w:val="20"/>
                <w:lang w:val="en-US"/>
              </w:rPr>
              <w:t xml:space="preserve"> </w:t>
            </w:r>
            <w:r w:rsidRPr="00E375AD">
              <w:rPr>
                <w:rFonts w:ascii="Trebuchet MS" w:eastAsia="Calibri" w:hAnsi="Trebuchet MS" w:cs="Times New Roman"/>
                <w:sz w:val="20"/>
                <w:szCs w:val="20"/>
              </w:rPr>
              <w:t>şi cei ai consiliului de administraţie/conducerii/acţionarii nu se află în conflict de interese, astfel cum este reglementat de O.U.G nr.34/2006, cu modificările şi completările ulterioare, Legea 161/2003 cu modificările şi completările ulterioare şi O.U.G. 66/2011?</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 xml:space="preserve">7.2 Observatorii UCVAP au identificat prin verificările proprii </w:t>
            </w:r>
            <w:r w:rsidRPr="00E375AD">
              <w:rPr>
                <w:rFonts w:ascii="Trebuchet MS" w:eastAsia="Times New Roman" w:hAnsi="Trebuchet MS" w:cs="Times New Roman"/>
                <w:sz w:val="20"/>
                <w:szCs w:val="20"/>
              </w:rPr>
              <w:lastRenderedPageBreak/>
              <w:t>existenţa unui potenţial conflict de interese</w:t>
            </w:r>
            <w:r w:rsidRPr="00E375AD">
              <w:rPr>
                <w:rFonts w:ascii="Trebuchet MS" w:eastAsia="Times New Roman" w:hAnsi="Trebuchet MS" w:cs="Times New Roman"/>
                <w:sz w:val="20"/>
                <w:szCs w:val="20"/>
                <w:lang w:val="en-US"/>
              </w:rPr>
              <w:t>?</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highlight w:val="yellow"/>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7.3 Autoritatea contractantă a implementat măsurile necesare ca urmare a notificării UCVAP</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vertAlign w:val="superscript"/>
                <w:lang w:val="en-US"/>
              </w:rPr>
              <w:footnoteReference w:id="1"/>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EVALUAREA OFERTELOR</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8</w:t>
            </w: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8.1 Evaluarea ofertelor s-a realizat cu respectarea principiului tratamentului egal</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6.2.</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8.2 Sunt menţionate detaliat motivele de respingere a ofertelor</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highlight w:val="yellow"/>
              </w:rPr>
            </w:pPr>
            <w:r w:rsidRPr="00E375AD">
              <w:rPr>
                <w:rFonts w:ascii="Trebuchet MS" w:eastAsia="Times New Roman" w:hAnsi="Trebuchet MS" w:cs="Times New Roman"/>
                <w:i/>
                <w:sz w:val="20"/>
                <w:szCs w:val="20"/>
              </w:rPr>
              <w:t>coroborat cu raspunsul la punctul 8.4.</w:t>
            </w: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8.3 În cazul procedurilor de licitaţie deschisă, licitaţie restrânsă sau cerere de oferte, nu au fost aduse modificări ale ofertei declarate câştigătoare in urma finalizarii procedurii, cu excepţia corectării eventualelor vicii de formă/abateri tehnice minore/erori aritmetice (în conformitate cu prevederile legale în domeniu)?</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8.4 Raportul procedurii de atribuire a contractului de achiziţie publică respectă modelul standard aprobat şi conţine informaţiile relevante pe baza cărora s-a stabilit oferta câştigătoare?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COMUNICARE REZULTAT PROCEDURĂ</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9</w:t>
            </w:r>
          </w:p>
        </w:tc>
        <w:tc>
          <w:tcPr>
            <w:tcW w:w="6335" w:type="dxa"/>
            <w:shd w:val="clear" w:color="auto" w:fill="auto"/>
          </w:tcPr>
          <w:p w:rsidR="000C3A1D" w:rsidRPr="00E375AD" w:rsidRDefault="000C3A1D" w:rsidP="00FD0A6B">
            <w:pPr>
              <w:shd w:val="clear" w:color="auto" w:fill="FFFFFF"/>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9.1 Operatorii economici implicaţi în procedura de atribuire au fost informaţi cu privire la rezultatul selecţiei, la rezultatul procedurii de atribuire a contractului de achiziţie publică sau de încheiere a acordului-cadru, la admiterea într-un sistem de achiziţie dinamic, la rezultatul concursului de soluţii ori, după caz, la anularea procedurii de atribuire şi eventuala iniţiere ulterioară a unei noi proceduri, în termenul legal prevăzut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9.2 Comunicările transmise conţin informaţiile prevăzute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SEMNAREA CONTRACTULUI</w:t>
            </w:r>
          </w:p>
        </w:tc>
      </w:tr>
      <w:tr w:rsidR="000C3A1D" w:rsidRPr="00E375AD" w:rsidTr="00FD0A6B">
        <w:tc>
          <w:tcPr>
            <w:tcW w:w="630" w:type="dxa"/>
            <w:vMerge w:val="restart"/>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10</w:t>
            </w:r>
          </w:p>
        </w:tc>
        <w:tc>
          <w:tcPr>
            <w:tcW w:w="6335" w:type="dxa"/>
            <w:shd w:val="clear" w:color="auto" w:fill="auto"/>
          </w:tcPr>
          <w:p w:rsidR="000C3A1D" w:rsidRPr="00E375AD" w:rsidRDefault="000C3A1D" w:rsidP="00FD0A6B">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10.1 Contractul de achiziţie publică a fost semnat pe baza propunerilor tehnice şi financiare cuprinse în oferta declarată câştigătoare?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vAlign w:val="center"/>
          </w:tcPr>
          <w:p w:rsidR="000C3A1D" w:rsidRPr="00E375AD" w:rsidRDefault="000C3A1D" w:rsidP="00FD0A6B">
            <w:pPr>
              <w:spacing w:after="0" w:line="240" w:lineRule="auto"/>
              <w:jc w:val="center"/>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10.2. Contractul de achiziţie publică respectă formatul din documentaţia de atribuire (acordarea avansului, garanţia de bună execuţie, clauze de ajustare a preţului, penalităţi)?</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b/>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10.3 Contractul de achiziţie publică a fost semnat cu respectarea termenelor de aşteptare/semnare prevăzute de O.U.G. nr. 34/2006?</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10.4 În măsura în care au fost depuse contestaţii pe parcursul procedurii de atribuire, contractul de achiziţie publică a fost încheiat după comunicarea deciziei CNSC, dar nu înainte de expirarea termenelor de aşteptare?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10.5 Contractul de achiziţie publică este însoţit de Contractul de asociere/subcontractare (dacă este cazul)? </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r w:rsidR="000C3A1D" w:rsidRPr="00E375AD" w:rsidTr="00FD0A6B">
        <w:tc>
          <w:tcPr>
            <w:tcW w:w="630" w:type="dxa"/>
            <w:vMerge/>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10.6 Prin semnarea actului adiţional nu a fost afectat avantajul obţinut prin desemnarea ofertei câştigătoare în cadrul procedurii iniţiale?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contextualSpacing/>
              <w:jc w:val="both"/>
              <w:rPr>
                <w:rFonts w:ascii="Trebuchet MS" w:eastAsia="Times New Roman" w:hAnsi="Trebuchet MS" w:cs="Times New Roman"/>
                <w:i/>
                <w:sz w:val="20"/>
                <w:szCs w:val="20"/>
              </w:rPr>
            </w:pPr>
          </w:p>
        </w:tc>
      </w:tr>
      <w:tr w:rsidR="000C3A1D" w:rsidRPr="00E375AD" w:rsidTr="00FD0A6B">
        <w:tc>
          <w:tcPr>
            <w:tcW w:w="13887" w:type="dxa"/>
            <w:gridSpan w:val="4"/>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 xml:space="preserve">ANUNŢ DE ATRIBUIRE </w:t>
            </w:r>
          </w:p>
        </w:tc>
      </w:tr>
      <w:tr w:rsidR="000C3A1D" w:rsidRPr="00E375AD" w:rsidTr="00FD0A6B">
        <w:tc>
          <w:tcPr>
            <w:tcW w:w="63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11</w:t>
            </w:r>
          </w:p>
        </w:tc>
        <w:tc>
          <w:tcPr>
            <w:tcW w:w="6335"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11.1 A fost publicat anunţul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p>
        </w:tc>
      </w:tr>
      <w:tr w:rsidR="000C3A1D" w:rsidRPr="00E375AD" w:rsidTr="00FD0A6B">
        <w:tc>
          <w:tcPr>
            <w:tcW w:w="63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6335" w:type="dxa"/>
            <w:shd w:val="clear" w:color="auto" w:fill="auto"/>
          </w:tcPr>
          <w:p w:rsidR="000C3A1D" w:rsidRPr="00E375AD" w:rsidRDefault="000C3A1D" w:rsidP="00FD0A6B">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11.2 Anunţul de atribuire a fost întocmit folosindu-se datele menţionate în Raportul de atribuire?</w:t>
            </w:r>
          </w:p>
        </w:tc>
        <w:tc>
          <w:tcPr>
            <w:tcW w:w="1390" w:type="dxa"/>
            <w:shd w:val="clear" w:color="auto" w:fill="auto"/>
          </w:tcPr>
          <w:p w:rsidR="000C3A1D" w:rsidRPr="00E375AD" w:rsidRDefault="000C3A1D" w:rsidP="00FD0A6B">
            <w:pPr>
              <w:spacing w:after="0" w:line="240" w:lineRule="auto"/>
              <w:rPr>
                <w:rFonts w:ascii="Trebuchet MS" w:eastAsia="Times New Roman" w:hAnsi="Trebuchet MS" w:cs="Times New Roman"/>
                <w:b/>
                <w:sz w:val="20"/>
                <w:szCs w:val="20"/>
              </w:rPr>
            </w:pPr>
          </w:p>
        </w:tc>
        <w:tc>
          <w:tcPr>
            <w:tcW w:w="5532" w:type="dxa"/>
            <w:shd w:val="clear" w:color="auto" w:fill="auto"/>
          </w:tcPr>
          <w:p w:rsidR="000C3A1D" w:rsidRPr="00E375AD" w:rsidRDefault="000C3A1D" w:rsidP="00FD0A6B">
            <w:pPr>
              <w:spacing w:after="0" w:line="240" w:lineRule="auto"/>
              <w:jc w:val="both"/>
              <w:rPr>
                <w:rFonts w:ascii="Trebuchet MS" w:eastAsia="Times New Roman" w:hAnsi="Trebuchet MS" w:cs="Times New Roman"/>
                <w:i/>
                <w:sz w:val="20"/>
                <w:szCs w:val="20"/>
              </w:rPr>
            </w:pPr>
          </w:p>
        </w:tc>
      </w:tr>
    </w:tbl>
    <w:p w:rsidR="000C3A1D" w:rsidRPr="00E375AD" w:rsidRDefault="00FD0A6B" w:rsidP="000C3A1D">
      <w:pPr>
        <w:spacing w:after="0" w:line="240" w:lineRule="auto"/>
        <w:rPr>
          <w:rFonts w:ascii="Trebuchet MS" w:eastAsia="Times New Roman" w:hAnsi="Trebuchet MS" w:cs="Times New Roman"/>
          <w:b/>
          <w:sz w:val="20"/>
          <w:szCs w:val="20"/>
        </w:rPr>
      </w:pPr>
      <w:r>
        <w:rPr>
          <w:rFonts w:ascii="Trebuchet MS" w:eastAsia="Times New Roman" w:hAnsi="Trebuchet MS" w:cs="Times New Roman"/>
          <w:b/>
          <w:sz w:val="20"/>
          <w:szCs w:val="20"/>
        </w:rPr>
        <w:br w:type="textWrapping" w:clear="all"/>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0C3A1D" w:rsidRPr="00E375AD" w:rsidRDefault="000C3A1D" w:rsidP="000C3A1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0656" behindDoc="0" locked="0" layoutInCell="1" allowOverlap="1" wp14:anchorId="6977E066" wp14:editId="36E898D9">
                <wp:simplePos x="0" y="0"/>
                <wp:positionH relativeFrom="column">
                  <wp:posOffset>289560</wp:posOffset>
                </wp:positionH>
                <wp:positionV relativeFrom="paragraph">
                  <wp:posOffset>38100</wp:posOffset>
                </wp:positionV>
                <wp:extent cx="114300" cy="90805"/>
                <wp:effectExtent l="13335" t="9525" r="5715" b="13970"/>
                <wp:wrapNone/>
                <wp:docPr id="11" name="Rounded 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EEBA6E8" id="Rounded Rectangle 11" o:spid="_x0000_s1026" style="position:absolute;margin-left:22.8pt;margin-top:3pt;width:9pt;height:7.15pt;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Nq6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2704" behindDoc="0" locked="0" layoutInCell="1" allowOverlap="1" wp14:anchorId="143C96F9" wp14:editId="737895A3">
                <wp:simplePos x="0" y="0"/>
                <wp:positionH relativeFrom="column">
                  <wp:posOffset>289560</wp:posOffset>
                </wp:positionH>
                <wp:positionV relativeFrom="paragraph">
                  <wp:posOffset>25400</wp:posOffset>
                </wp:positionV>
                <wp:extent cx="114300" cy="90805"/>
                <wp:effectExtent l="13335" t="6350" r="5715" b="7620"/>
                <wp:wrapNone/>
                <wp:docPr id="10" name="Rounded 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7C2963" id="Rounded Rectangle 10" o:spid="_x0000_s1026" style="position:absolute;margin-left:22.8pt;margin-top:2pt;width:9pt;height:7.1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0ev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4752" behindDoc="0" locked="0" layoutInCell="1" allowOverlap="1" wp14:anchorId="74117D7B" wp14:editId="5E07CDD8">
                <wp:simplePos x="0" y="0"/>
                <wp:positionH relativeFrom="column">
                  <wp:posOffset>289560</wp:posOffset>
                </wp:positionH>
                <wp:positionV relativeFrom="paragraph">
                  <wp:posOffset>46355</wp:posOffset>
                </wp:positionV>
                <wp:extent cx="114300" cy="90805"/>
                <wp:effectExtent l="13335" t="8255" r="5715" b="5715"/>
                <wp:wrapNone/>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431C17" id="Rounded Rectangle 9" o:spid="_x0000_s1026" style="position:absolute;margin-left:22.8pt;margin-top:3.65pt;width:9pt;height:7.15pt;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E1QeksyAgAAZgQAAA4AAAAAAAAAAAAAAAAALgIAAGRy&#10;cy9lMm9Eb2MueG1sUEsBAi0AFAAGAAgAAAAhAImdXNX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6800" behindDoc="0" locked="0" layoutInCell="1" allowOverlap="1" wp14:anchorId="6C70C28A" wp14:editId="3CE417A0">
                <wp:simplePos x="0" y="0"/>
                <wp:positionH relativeFrom="column">
                  <wp:posOffset>289560</wp:posOffset>
                </wp:positionH>
                <wp:positionV relativeFrom="paragraph">
                  <wp:posOffset>29210</wp:posOffset>
                </wp:positionV>
                <wp:extent cx="114300" cy="90805"/>
                <wp:effectExtent l="13335" t="10160" r="5715" b="13335"/>
                <wp:wrapNone/>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C20DDF" id="Rounded Rectangle 8" o:spid="_x0000_s1026" style="position:absolute;margin-left:22.8pt;margin-top:2.3pt;width:9pt;height:7.1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9088" behindDoc="0" locked="0" layoutInCell="1" allowOverlap="1" wp14:anchorId="156B39C2" wp14:editId="4D9378C7">
                <wp:simplePos x="0" y="0"/>
                <wp:positionH relativeFrom="column">
                  <wp:posOffset>299085</wp:posOffset>
                </wp:positionH>
                <wp:positionV relativeFrom="paragraph">
                  <wp:posOffset>45085</wp:posOffset>
                </wp:positionV>
                <wp:extent cx="114300" cy="90805"/>
                <wp:effectExtent l="13335" t="6985" r="5715" b="6985"/>
                <wp:wrapNone/>
                <wp:docPr id="7" name="Rounded 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FA81E4" id="Rounded Rectangle 7" o:spid="_x0000_s1026" style="position:absolute;margin-left:23.55pt;margin-top:3.55pt;width:9pt;height:7.1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LUkMgIAAGY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FjYtSQyAgAAZgQAAA4AAAAAAAAAAAAAAAAALgIAAGRy&#10;cy9lMm9Eb2MueG1sUEsBAi0AFAAGAAgAAAAhAJ+FpW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1136" behindDoc="0" locked="0" layoutInCell="1" allowOverlap="1" wp14:anchorId="2D8D5810" wp14:editId="22783BA0">
                <wp:simplePos x="0" y="0"/>
                <wp:positionH relativeFrom="column">
                  <wp:posOffset>299085</wp:posOffset>
                </wp:positionH>
                <wp:positionV relativeFrom="paragraph">
                  <wp:posOffset>35560</wp:posOffset>
                </wp:positionV>
                <wp:extent cx="114300" cy="90805"/>
                <wp:effectExtent l="13335" t="6985" r="5715" b="6985"/>
                <wp:wrapNone/>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AB7568" id="Rounded Rectangle 6" o:spid="_x0000_s1026" style="position:absolute;margin-left:23.55pt;margin-top:2.8pt;width:9pt;height:7.1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VG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PmREsj&#10;eoSNU1qxR2qecGur2bx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YK1RhjICAABmBAAADgAAAAAAAAAAAAAAAAAuAgAAZHJz&#10;L2Uyb0RvYy54bWxQSwECLQAUAAYACAAAACEAIYOST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0C3A1D" w:rsidRPr="00E375AD" w:rsidRDefault="000C3A1D" w:rsidP="000C3A1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598848" behindDoc="0" locked="0" layoutInCell="1" allowOverlap="1" wp14:anchorId="79942C7B" wp14:editId="447B7633">
                <wp:simplePos x="0" y="0"/>
                <wp:positionH relativeFrom="column">
                  <wp:posOffset>289560</wp:posOffset>
                </wp:positionH>
                <wp:positionV relativeFrom="paragraph">
                  <wp:posOffset>36830</wp:posOffset>
                </wp:positionV>
                <wp:extent cx="114300" cy="90805"/>
                <wp:effectExtent l="13335" t="8255" r="5715" b="5715"/>
                <wp:wrapNone/>
                <wp:docPr id="5" name="Rounded 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214DD8" id="Rounded Rectangle 5" o:spid="_x0000_s1026" style="position:absolute;margin-left:22.8pt;margin-top:2.9pt;width:9pt;height:7.1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Ay6MgIAAGY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Gk0DLoyAgAAZgQAAA4AAAAAAAAAAAAAAAAALgIAAGRy&#10;cy9lMm9Eb2MueG1sUEsBAi0AFAAGAAgAAAAhAPMdA0rZAAAABgEAAA8AAAAAAAAAAAAAAAAAjAQA&#10;AGRycy9kb3ducmV2LnhtbFBLBQYAAAAABAAEAPMAAACSBQ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mc:AlternateContent>
          <mc:Choice Requires="wps">
            <w:drawing>
              <wp:anchor distT="0" distB="0" distL="114300" distR="114300" simplePos="0" relativeHeight="251600896" behindDoc="0" locked="0" layoutInCell="1" allowOverlap="1" wp14:anchorId="4F7264C2" wp14:editId="72904555">
                <wp:simplePos x="0" y="0"/>
                <wp:positionH relativeFrom="column">
                  <wp:posOffset>289560</wp:posOffset>
                </wp:positionH>
                <wp:positionV relativeFrom="paragraph">
                  <wp:posOffset>53340</wp:posOffset>
                </wp:positionV>
                <wp:extent cx="114300" cy="90805"/>
                <wp:effectExtent l="13335" t="5715" r="5715" b="8255"/>
                <wp:wrapNone/>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4B2374" id="Rounded Rectangle 4" o:spid="_x0000_s1026" style="position:absolute;margin-left:22.8pt;margin-top:4.2pt;width:9pt;height:7.1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egY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LmREsj&#10;eoSNU1qxR2qecGur2b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BRQegYMgIAAGYEAAAOAAAAAAAAAAAAAAAAAC4CAABk&#10;cnMvZTJvRG9jLnhtbFBLAQItABQABgAIAAAAIQDnr06C2gAAAAYBAAAPAAAAAAAAAAAAAAAAAIwE&#10;AABkcnMvZG93bnJldi54bWxQSwUGAAAAAAQABADzAAAAkwU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4992" behindDoc="0" locked="0" layoutInCell="1" allowOverlap="1" wp14:anchorId="23C0CC6F" wp14:editId="366F9039">
                <wp:simplePos x="0" y="0"/>
                <wp:positionH relativeFrom="column">
                  <wp:posOffset>299085</wp:posOffset>
                </wp:positionH>
                <wp:positionV relativeFrom="paragraph">
                  <wp:posOffset>40005</wp:posOffset>
                </wp:positionV>
                <wp:extent cx="114300" cy="90805"/>
                <wp:effectExtent l="13335" t="11430" r="5715" b="12065"/>
                <wp:wrapNone/>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F3321A" id="Rounded Rectangle 3" o:spid="_x0000_s1026" style="position:absolute;margin-left:23.55pt;margin-top:3.15pt;width:9pt;height:7.15pt;z-index:25160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rfCMgIAAGY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HsGt8IyAgAAZgQAAA4AAAAAAAAAAAAAAAAALgIAAGRy&#10;cy9lMm9Eb2MueG1sUEsBAi0AFAAGAAgAAAAhAGxFS6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p>
    <w:p w:rsidR="000C3A1D" w:rsidRPr="00E375AD" w:rsidRDefault="000C3A1D" w:rsidP="000C3A1D">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7040" behindDoc="0" locked="0" layoutInCell="1" allowOverlap="1" wp14:anchorId="70FCA2A3" wp14:editId="26F82F71">
                <wp:simplePos x="0" y="0"/>
                <wp:positionH relativeFrom="column">
                  <wp:posOffset>299085</wp:posOffset>
                </wp:positionH>
                <wp:positionV relativeFrom="paragraph">
                  <wp:posOffset>31750</wp:posOffset>
                </wp:positionV>
                <wp:extent cx="114300" cy="90805"/>
                <wp:effectExtent l="13335" t="12700" r="5715" b="10795"/>
                <wp:wrapNone/>
                <wp:docPr id="2" name="Rounded 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C396DF" id="Rounded Rectangle 2" o:spid="_x0000_s1026" style="position:absolute;margin-left:23.55pt;margin-top:2.5pt;width:9pt;height:7.1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1NgMgIAAGY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NzU2AyAgAAZg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0C3A1D" w:rsidRPr="00E375AD" w:rsidRDefault="000C3A1D" w:rsidP="000C3A1D">
      <w:pPr>
        <w:spacing w:after="0" w:line="240" w:lineRule="auto"/>
        <w:ind w:left="720"/>
        <w:rPr>
          <w:rFonts w:ascii="Trebuchet MS" w:eastAsia="Times New Roman" w:hAnsi="Trebuchet MS" w:cs="Times New Roman"/>
          <w:noProof/>
          <w:sz w:val="20"/>
          <w:szCs w:val="20"/>
          <w:lang w:val="en-US"/>
        </w:rPr>
      </w:pPr>
    </w:p>
    <w:p w:rsidR="000C3A1D" w:rsidRPr="00E375AD" w:rsidRDefault="000C3A1D" w:rsidP="000C3A1D">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0C3A1D" w:rsidRPr="00E375AD" w:rsidRDefault="000C3A1D" w:rsidP="000C3A1D">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02944" behindDoc="0" locked="0" layoutInCell="1" allowOverlap="1" wp14:anchorId="1A40CF01" wp14:editId="435221BE">
                <wp:simplePos x="0" y="0"/>
                <wp:positionH relativeFrom="column">
                  <wp:posOffset>299085</wp:posOffset>
                </wp:positionH>
                <wp:positionV relativeFrom="paragraph">
                  <wp:posOffset>34925</wp:posOffset>
                </wp:positionV>
                <wp:extent cx="114300" cy="90805"/>
                <wp:effectExtent l="13335" t="6350" r="5715" b="7620"/>
                <wp:wrapNone/>
                <wp:docPr id="1" name="Rounded 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0937480" id="Rounded Rectangle 1" o:spid="_x0000_s1026" style="position:absolute;margin-left:23.55pt;margin-top:2.75pt;width:9pt;height:7.1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g5cNAIAAGY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0C3A1D" w:rsidRPr="00E375AD" w:rsidRDefault="000C3A1D" w:rsidP="000C3A1D">
      <w:pPr>
        <w:spacing w:after="0" w:line="240" w:lineRule="auto"/>
        <w:ind w:left="720"/>
        <w:rPr>
          <w:rFonts w:ascii="Trebuchet MS" w:eastAsia="Times New Roman" w:hAnsi="Trebuchet MS" w:cs="Times New Roman"/>
          <w:b/>
          <w:noProof/>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0C3A1D" w:rsidRPr="00E375AD" w:rsidRDefault="000C3A1D" w:rsidP="000C3A1D">
      <w:pPr>
        <w:spacing w:after="0" w:line="240" w:lineRule="auto"/>
        <w:rPr>
          <w:rFonts w:ascii="Trebuchet MS" w:eastAsia="Times New Roman" w:hAnsi="Trebuchet MS" w:cs="Times New Roman"/>
          <w:b/>
          <w:i/>
          <w:sz w:val="20"/>
          <w:szCs w:val="20"/>
          <w:lang w:val="en-US"/>
        </w:rPr>
      </w:pPr>
    </w:p>
    <w:p w:rsidR="00CC27F8" w:rsidRPr="00E375AD" w:rsidRDefault="00CC27F8" w:rsidP="000C3A1D">
      <w:pPr>
        <w:spacing w:after="0" w:line="240" w:lineRule="auto"/>
        <w:rPr>
          <w:rFonts w:ascii="Trebuchet MS" w:eastAsia="Times New Roman" w:hAnsi="Trebuchet MS" w:cs="Times New Roman"/>
          <w:b/>
          <w:i/>
          <w:sz w:val="20"/>
          <w:szCs w:val="20"/>
          <w:lang w:val="en-US"/>
        </w:rPr>
      </w:pPr>
    </w:p>
    <w:p w:rsidR="00CC27F8" w:rsidRPr="00E375AD" w:rsidRDefault="00CC27F8" w:rsidP="000C3A1D">
      <w:pPr>
        <w:spacing w:after="0" w:line="240" w:lineRule="auto"/>
        <w:rPr>
          <w:rFonts w:ascii="Trebuchet MS" w:eastAsia="Times New Roman" w:hAnsi="Trebuchet MS" w:cs="Times New Roman"/>
          <w:b/>
          <w:i/>
          <w:sz w:val="20"/>
          <w:szCs w:val="20"/>
          <w:lang w:val="en-US"/>
        </w:rPr>
      </w:pPr>
    </w:p>
    <w:p w:rsidR="000C3A1D" w:rsidRPr="00E375AD" w:rsidRDefault="000C3A1D" w:rsidP="000C3A1D">
      <w:pPr>
        <w:spacing w:after="0" w:line="240" w:lineRule="auto"/>
        <w:rPr>
          <w:rFonts w:ascii="Trebuchet MS" w:eastAsia="Times New Roman" w:hAnsi="Trebuchet MS" w:cs="Times New Roman"/>
          <w:b/>
          <w:sz w:val="20"/>
          <w:szCs w:val="20"/>
          <w:lang w:val="en-US"/>
        </w:rPr>
      </w:pPr>
    </w:p>
    <w:p w:rsidR="000C3A1D" w:rsidRPr="00E375AD" w:rsidRDefault="000C3A1D" w:rsidP="000C3A1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0C3A1D" w:rsidRPr="00E375AD" w:rsidRDefault="000C3A1D" w:rsidP="000C3A1D">
      <w:pPr>
        <w:spacing w:after="0" w:line="240" w:lineRule="auto"/>
        <w:rPr>
          <w:rFonts w:ascii="Trebuchet MS" w:eastAsia="Times New Roman" w:hAnsi="Trebuchet MS" w:cs="Times New Roman"/>
          <w:b/>
          <w:sz w:val="20"/>
          <w:szCs w:val="20"/>
        </w:rPr>
      </w:pPr>
    </w:p>
    <w:p w:rsidR="000C3A1D" w:rsidRPr="00E375AD" w:rsidRDefault="000C3A1D" w:rsidP="00CC27F8">
      <w:pPr>
        <w:pStyle w:val="ListParagraph"/>
        <w:numPr>
          <w:ilvl w:val="0"/>
          <w:numId w:val="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Prevederi ale legislaţiei privind achiziţiile publice încălcate : (se enumeră articolele din OUG 34/2006 şi HG 925/2006) </w:t>
      </w:r>
    </w:p>
    <w:p w:rsidR="00CC27F8" w:rsidRPr="00E375AD" w:rsidRDefault="00CC27F8" w:rsidP="00CC27F8">
      <w:pPr>
        <w:pStyle w:val="ListParagraph"/>
        <w:spacing w:after="0" w:line="240" w:lineRule="auto"/>
        <w:rPr>
          <w:rFonts w:ascii="Trebuchet MS" w:eastAsia="Times New Roman" w:hAnsi="Trebuchet MS" w:cs="Times New Roman"/>
          <w:b/>
          <w:sz w:val="20"/>
          <w:szCs w:val="20"/>
        </w:rPr>
      </w:pPr>
    </w:p>
    <w:p w:rsidR="000C3A1D" w:rsidRPr="00E375AD" w:rsidRDefault="000C3A1D" w:rsidP="00CC27F8">
      <w:pPr>
        <w:pStyle w:val="ListParagraph"/>
        <w:numPr>
          <w:ilvl w:val="0"/>
          <w:numId w:val="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Modalitatea de încălcare a prevederilor legislative menţionate : (descrierea pe larg)</w:t>
      </w:r>
    </w:p>
    <w:p w:rsidR="00CC27F8" w:rsidRPr="00E375AD" w:rsidRDefault="00CC27F8" w:rsidP="000C3A1D">
      <w:pPr>
        <w:spacing w:after="0" w:line="240" w:lineRule="auto"/>
        <w:rPr>
          <w:rFonts w:ascii="Trebuchet MS" w:eastAsia="Times New Roman" w:hAnsi="Trebuchet MS" w:cs="Times New Roman"/>
          <w:b/>
          <w:sz w:val="20"/>
          <w:szCs w:val="20"/>
        </w:rPr>
      </w:pPr>
    </w:p>
    <w:p w:rsidR="000C3A1D" w:rsidRPr="00E375AD" w:rsidRDefault="00CC27F8" w:rsidP="000C3A1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      </w:t>
      </w:r>
      <w:r w:rsidR="000C3A1D" w:rsidRPr="00E375AD">
        <w:rPr>
          <w:rFonts w:ascii="Trebuchet MS" w:eastAsia="Times New Roman" w:hAnsi="Trebuchet MS" w:cs="Times New Roman"/>
          <w:b/>
          <w:sz w:val="20"/>
          <w:szCs w:val="20"/>
        </w:rPr>
        <w:t xml:space="preserve">3. Încadrarea în prevederile OUG 66/2011: (încadrarea în anexa la OUG 66/2011 şi stabilirea reducerii procentuale) </w:t>
      </w:r>
    </w:p>
    <w:p w:rsidR="000C3A1D" w:rsidRPr="00E375AD" w:rsidRDefault="000C3A1D" w:rsidP="000C3A1D">
      <w:pPr>
        <w:spacing w:after="0" w:line="240" w:lineRule="auto"/>
        <w:rPr>
          <w:rFonts w:ascii="Trebuchet MS" w:eastAsia="Times New Roman" w:hAnsi="Trebuchet MS" w:cs="Times New Roman"/>
          <w:b/>
          <w:i/>
          <w:sz w:val="20"/>
          <w:szCs w:val="20"/>
        </w:rPr>
      </w:pPr>
    </w:p>
    <w:p w:rsidR="00CC27F8" w:rsidRPr="00E375AD" w:rsidRDefault="00CC27F8"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(Se completează după caz)</w:t>
      </w: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E375AD" w:rsidTr="002D478C">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vMerge w:val="restart"/>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0C3A1D" w:rsidRPr="00E375AD" w:rsidRDefault="000C3A1D" w:rsidP="000C3A1D">
            <w:pPr>
              <w:spacing w:after="0" w:line="240" w:lineRule="auto"/>
              <w:rPr>
                <w:rFonts w:ascii="Trebuchet MS" w:eastAsia="Times New Roman" w:hAnsi="Trebuchet MS" w:cs="Times New Roman"/>
                <w:b/>
                <w:i/>
                <w:sz w:val="20"/>
                <w:szCs w:val="20"/>
              </w:rPr>
            </w:pP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0C3A1D" w:rsidRPr="00E375AD" w:rsidRDefault="000C3A1D" w:rsidP="000C3A1D">
            <w:pPr>
              <w:spacing w:after="0" w:line="240" w:lineRule="auto"/>
              <w:rPr>
                <w:rFonts w:ascii="Trebuchet MS" w:eastAsia="Times New Roman" w:hAnsi="Trebuchet MS" w:cs="Times New Roman"/>
                <w:b/>
                <w:i/>
                <w:sz w:val="20"/>
                <w:szCs w:val="20"/>
              </w:rPr>
            </w:pPr>
          </w:p>
        </w:tc>
      </w:tr>
    </w:tbl>
    <w:p w:rsidR="000C3A1D" w:rsidRPr="00E375AD" w:rsidRDefault="000C3A1D" w:rsidP="000C3A1D">
      <w:pPr>
        <w:spacing w:after="0" w:line="240" w:lineRule="auto"/>
        <w:rPr>
          <w:rFonts w:ascii="Trebuchet MS" w:eastAsia="Times New Roman" w:hAnsi="Trebuchet MS" w:cs="Times New Roman"/>
          <w:b/>
          <w:i/>
          <w:sz w:val="20"/>
          <w:szCs w:val="20"/>
        </w:rPr>
      </w:pPr>
    </w:p>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0C3A1D" w:rsidRPr="00E375AD" w:rsidTr="002D478C">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0C3A1D" w:rsidRPr="00E375AD" w:rsidRDefault="000C3A1D" w:rsidP="000C3A1D">
            <w:pPr>
              <w:spacing w:after="0" w:line="240" w:lineRule="auto"/>
              <w:rPr>
                <w:rFonts w:ascii="Trebuchet MS" w:eastAsia="Times New Roman" w:hAnsi="Trebuchet MS" w:cs="Times New Roman"/>
                <w:b/>
                <w:i/>
                <w:sz w:val="20"/>
                <w:szCs w:val="20"/>
              </w:rPr>
            </w:pPr>
          </w:p>
        </w:tc>
        <w:tc>
          <w:tcPr>
            <w:tcW w:w="2962" w:type="dxa"/>
            <w:vMerge w:val="restart"/>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0C3A1D" w:rsidRPr="00E375AD" w:rsidRDefault="000C3A1D" w:rsidP="000C3A1D">
            <w:pPr>
              <w:spacing w:after="0" w:line="240" w:lineRule="auto"/>
              <w:rPr>
                <w:rFonts w:ascii="Trebuchet MS" w:eastAsia="Times New Roman" w:hAnsi="Trebuchet MS" w:cs="Times New Roman"/>
                <w:b/>
                <w:i/>
                <w:sz w:val="20"/>
                <w:szCs w:val="20"/>
              </w:rPr>
            </w:pPr>
          </w:p>
        </w:tc>
      </w:tr>
      <w:tr w:rsidR="000C3A1D" w:rsidRPr="00E375AD" w:rsidTr="002D478C">
        <w:trPr>
          <w:cantSplit/>
        </w:trPr>
        <w:tc>
          <w:tcPr>
            <w:tcW w:w="2229"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0C3A1D" w:rsidRPr="00E375AD" w:rsidRDefault="000C3A1D" w:rsidP="000C3A1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0C3A1D" w:rsidRPr="00E375AD" w:rsidRDefault="000C3A1D" w:rsidP="000C3A1D">
            <w:pPr>
              <w:spacing w:after="0" w:line="240" w:lineRule="auto"/>
              <w:rPr>
                <w:rFonts w:ascii="Trebuchet MS" w:eastAsia="Times New Roman" w:hAnsi="Trebuchet MS" w:cs="Times New Roman"/>
                <w:b/>
                <w:i/>
                <w:sz w:val="20"/>
                <w:szCs w:val="20"/>
              </w:rPr>
            </w:pPr>
          </w:p>
        </w:tc>
      </w:tr>
    </w:tbl>
    <w:p w:rsidR="00D74D84" w:rsidRPr="00E375AD" w:rsidRDefault="00D74D84"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7B5BE6" w:rsidRPr="00E375AD" w:rsidRDefault="007B5BE6" w:rsidP="00AB36D6">
      <w:pPr>
        <w:spacing w:after="0" w:line="240" w:lineRule="auto"/>
        <w:ind w:left="2160" w:hanging="2160"/>
        <w:jc w:val="right"/>
        <w:rPr>
          <w:rFonts w:ascii="Trebuchet MS" w:eastAsia="Times New Roman" w:hAnsi="Trebuchet MS" w:cs="Times New Roman"/>
          <w:b/>
          <w:sz w:val="20"/>
          <w:szCs w:val="20"/>
        </w:rPr>
      </w:pPr>
    </w:p>
    <w:p w:rsidR="007B5BE6" w:rsidRPr="00E375AD" w:rsidRDefault="007B5BE6"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CC27F8" w:rsidRPr="00E375AD" w:rsidRDefault="00CC27F8" w:rsidP="00AB36D6">
      <w:pPr>
        <w:spacing w:after="0" w:line="240" w:lineRule="auto"/>
        <w:ind w:left="2160" w:hanging="2160"/>
        <w:jc w:val="right"/>
        <w:rPr>
          <w:rFonts w:ascii="Trebuchet MS" w:eastAsia="Times New Roman" w:hAnsi="Trebuchet MS" w:cs="Times New Roman"/>
          <w:b/>
          <w:sz w:val="20"/>
          <w:szCs w:val="20"/>
        </w:rPr>
      </w:pPr>
    </w:p>
    <w:p w:rsidR="00AB36D6" w:rsidRPr="00E375AD" w:rsidRDefault="00AB36D6" w:rsidP="00D74D84">
      <w:pPr>
        <w:spacing w:after="0" w:line="240" w:lineRule="auto"/>
        <w:ind w:left="2160" w:hanging="2160"/>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Anexa 4.5.2.3-B</w:t>
      </w:r>
    </w:p>
    <w:p w:rsidR="00AB36D6" w:rsidRPr="00E375AD" w:rsidRDefault="00AB36D6" w:rsidP="00AB36D6">
      <w:pPr>
        <w:spacing w:after="0" w:line="240" w:lineRule="auto"/>
        <w:jc w:val="center"/>
        <w:rPr>
          <w:rFonts w:ascii="Trebuchet MS" w:eastAsia="Times New Roman" w:hAnsi="Trebuchet MS" w:cs="Times New Roman"/>
          <w:b/>
          <w:sz w:val="20"/>
          <w:szCs w:val="20"/>
        </w:rPr>
      </w:pPr>
    </w:p>
    <w:p w:rsidR="00AB36D6" w:rsidRPr="00E375AD" w:rsidRDefault="00AB36D6" w:rsidP="00AB36D6">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LISTA DE VERIFICARE A PROCEDURII DE ATRIBUIRE A CONTRACTULUI</w:t>
      </w:r>
    </w:p>
    <w:p w:rsidR="00AB36D6" w:rsidRPr="00E375AD" w:rsidRDefault="00AB36D6" w:rsidP="00AB36D6">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 SERVICII INCLUSE ÎN ANEXA NR. 2B A O.U.G. nr. 34/2006</w:t>
      </w:r>
    </w:p>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   </w:t>
      </w:r>
    </w:p>
    <w:tbl>
      <w:tblPr>
        <w:tblW w:w="12610" w:type="dxa"/>
        <w:tblInd w:w="1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8"/>
        <w:gridCol w:w="6662"/>
      </w:tblGrid>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6662" w:type="dxa"/>
            <w:shd w:val="pct10" w:color="000000" w:fill="FFFFFF"/>
            <w:vAlign w:val="center"/>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b/>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13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Times New Roman"/>
                <w:b/>
                <w:bCs/>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r w:rsidR="00CC27F8" w:rsidRPr="00E375AD" w:rsidTr="002D478C">
        <w:trPr>
          <w:cantSplit/>
          <w:trHeight w:val="225"/>
        </w:trPr>
        <w:tc>
          <w:tcPr>
            <w:tcW w:w="5948" w:type="dxa"/>
            <w:vAlign w:val="center"/>
          </w:tcPr>
          <w:p w:rsidR="00CC27F8" w:rsidRPr="00E375AD" w:rsidRDefault="00CC27F8" w:rsidP="00CC27F8">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6662" w:type="dxa"/>
            <w:shd w:val="pct10" w:color="000000" w:fill="FFFFFF"/>
          </w:tcPr>
          <w:p w:rsidR="00CC27F8" w:rsidRPr="00E375AD" w:rsidRDefault="00CC27F8" w:rsidP="00CC27F8">
            <w:pPr>
              <w:spacing w:after="0" w:line="240" w:lineRule="auto"/>
              <w:rPr>
                <w:rFonts w:ascii="Trebuchet MS" w:eastAsia="Times New Roman" w:hAnsi="Trebuchet MS" w:cs="Calibri"/>
                <w:sz w:val="20"/>
                <w:szCs w:val="20"/>
                <w:lang w:val="en-GB"/>
              </w:rPr>
            </w:pPr>
          </w:p>
        </w:tc>
      </w:tr>
    </w:tbl>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1188"/>
        <w:gridCol w:w="6030"/>
        <w:gridCol w:w="1620"/>
        <w:gridCol w:w="3690"/>
      </w:tblGrid>
      <w:tr w:rsidR="00CC27F8" w:rsidRPr="00E375AD" w:rsidTr="002D478C">
        <w:trPr>
          <w:cantSplit/>
          <w:jc w:val="center"/>
        </w:trPr>
        <w:tc>
          <w:tcPr>
            <w:tcW w:w="1188" w:type="dxa"/>
            <w:vMerge w:val="restart"/>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Nr.</w:t>
            </w:r>
          </w:p>
        </w:tc>
        <w:tc>
          <w:tcPr>
            <w:tcW w:w="6030" w:type="dxa"/>
            <w:vMerge w:val="restart"/>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Elemente de verificat</w:t>
            </w:r>
          </w:p>
        </w:tc>
        <w:tc>
          <w:tcPr>
            <w:tcW w:w="1620" w:type="dxa"/>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 xml:space="preserve">Verificare </w:t>
            </w:r>
          </w:p>
        </w:tc>
        <w:tc>
          <w:tcPr>
            <w:tcW w:w="3690" w:type="dxa"/>
            <w:shd w:val="clear" w:color="auto" w:fill="C0C0C0"/>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b/>
                <w:sz w:val="20"/>
                <w:szCs w:val="20"/>
              </w:rPr>
              <w:t>Comentarii/semnătură</w:t>
            </w:r>
          </w:p>
        </w:tc>
      </w:tr>
      <w:tr w:rsidR="00CC27F8" w:rsidRPr="00E375AD" w:rsidTr="002D478C">
        <w:trPr>
          <w:cantSplit/>
          <w:jc w:val="center"/>
        </w:trPr>
        <w:tc>
          <w:tcPr>
            <w:tcW w:w="1188" w:type="dxa"/>
            <w:vMerge/>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vMerge/>
            <w:shd w:val="clear" w:color="auto" w:fill="C0C0C0"/>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p>
        </w:tc>
        <w:tc>
          <w:tcPr>
            <w:tcW w:w="1620" w:type="dxa"/>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w:t>
            </w:r>
          </w:p>
        </w:tc>
        <w:tc>
          <w:tcPr>
            <w:tcW w:w="3690" w:type="dxa"/>
            <w:shd w:val="clear" w:color="auto" w:fill="C0C0C0"/>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1.</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Pentru acoperirea aceleiaşi necesităţi în cadrul proiectului autoritatea contractantă nu a divizat contractul de achiziţie publică cu scopul de a evita aplicarea prevederile art.16 din O.U.G. nr.34/2006</w:t>
            </w:r>
          </w:p>
          <w:p w:rsidR="00CC27F8" w:rsidRPr="00E375AD" w:rsidRDefault="00CC27F8" w:rsidP="00CC27F8">
            <w:pPr>
              <w:spacing w:after="0" w:line="240" w:lineRule="auto"/>
              <w:jc w:val="both"/>
              <w:rPr>
                <w:rFonts w:ascii="Trebuchet MS" w:eastAsia="Times New Roman" w:hAnsi="Trebuchet MS" w:cs="Times New Roman"/>
                <w:sz w:val="20"/>
                <w:szCs w:val="20"/>
              </w:rPr>
            </w:pPr>
          </w:p>
          <w:p w:rsidR="00CC27F8" w:rsidRPr="00E375AD" w:rsidRDefault="00CC27F8" w:rsidP="00CC27F8">
            <w:pPr>
              <w:spacing w:after="0" w:line="240" w:lineRule="auto"/>
              <w:jc w:val="both"/>
              <w:rPr>
                <w:rFonts w:ascii="Trebuchet MS" w:eastAsia="Times New Roman" w:hAnsi="Trebuchet MS" w:cs="Times New Roman"/>
                <w:i/>
                <w:sz w:val="20"/>
                <w:szCs w:val="20"/>
              </w:rPr>
            </w:pP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(se verifică dacă contractul de achiziţie publică a fost divizat,cu excepţia situaţiile urgente imperative care rezultă din evenimente imprevizibile sau a unor circumstanţe neprevăzute, prin raportare la Planul de achiziţie al proiectului, respectiv încadrarea în pragurile valorice prevăzute la art.57 alin.(2) din O.U.G. nr.34/2006; se verifică, în cazul în care contractul are ca obiect, alături de prestarea de servicii din categoria celor incluse în Anexa 2B și prestarea de servicii din categoria celor incluse în Anexa 2A)</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pacing w:after="0" w:line="240" w:lineRule="auto"/>
              <w:jc w:val="both"/>
              <w:rPr>
                <w:rFonts w:ascii="Trebuchet MS" w:eastAsia="Times New Roman" w:hAnsi="Trebuchet MS" w:cs="Arial"/>
                <w:i/>
                <w:sz w:val="20"/>
                <w:szCs w:val="20"/>
                <w:u w:val="single"/>
              </w:rPr>
            </w:pPr>
            <w:r w:rsidRPr="00E375AD">
              <w:rPr>
                <w:rFonts w:ascii="Trebuchet MS" w:eastAsia="Times New Roman" w:hAnsi="Trebuchet MS" w:cs="Arial"/>
                <w:i/>
                <w:sz w:val="20"/>
                <w:szCs w:val="20"/>
                <w:u w:val="single"/>
              </w:rPr>
              <w:t>Documente verificate:</w:t>
            </w:r>
          </w:p>
          <w:p w:rsidR="00CC27F8" w:rsidRPr="00E375AD" w:rsidRDefault="00CC27F8" w:rsidP="00CC27F8">
            <w:pPr>
              <w:spacing w:after="0" w:line="240" w:lineRule="auto"/>
              <w:jc w:val="both"/>
              <w:rPr>
                <w:rFonts w:ascii="Trebuchet MS" w:eastAsia="Times New Roman" w:hAnsi="Trebuchet MS" w:cs="Arial"/>
                <w:sz w:val="20"/>
                <w:szCs w:val="20"/>
              </w:rPr>
            </w:pPr>
            <w:r w:rsidRPr="00E375AD">
              <w:rPr>
                <w:rFonts w:ascii="Trebuchet MS" w:eastAsia="Times New Roman" w:hAnsi="Trebuchet MS" w:cs="Arial"/>
                <w:sz w:val="20"/>
                <w:szCs w:val="20"/>
              </w:rPr>
              <w:t xml:space="preserve">1.Planul de achiziţii al proiectului </w:t>
            </w:r>
          </w:p>
          <w:p w:rsidR="00CC27F8" w:rsidRPr="00E375AD" w:rsidRDefault="00CC27F8" w:rsidP="00CC27F8">
            <w:pPr>
              <w:spacing w:after="0" w:line="240" w:lineRule="auto"/>
              <w:jc w:val="both"/>
              <w:rPr>
                <w:rFonts w:ascii="Trebuchet MS" w:eastAsia="Times New Roman" w:hAnsi="Trebuchet MS" w:cs="Arial"/>
                <w:sz w:val="20"/>
                <w:szCs w:val="20"/>
              </w:rPr>
            </w:pPr>
            <w:r w:rsidRPr="00E375AD">
              <w:rPr>
                <w:rFonts w:ascii="Trebuchet MS" w:eastAsia="Times New Roman" w:hAnsi="Trebuchet MS" w:cs="Arial"/>
                <w:sz w:val="20"/>
                <w:szCs w:val="20"/>
              </w:rPr>
              <w:t>2. Nota de determinare a valorii estimate</w:t>
            </w: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2.</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au fost solicitate, condiţiile/cerinţele referitoare la atribuirea unui astfel de contract nu creează discriminare directă sau indirectă faţă de potenţialii ofertanţi din alte state membre ale UE</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 xml:space="preserve">(se verifică dacă au fost impuse cerinţe  legate de stabilirea entităţilor interesate în acelaşi stat membru sau regiune ca şi autoritatea </w:t>
            </w:r>
            <w:r w:rsidRPr="00E375AD">
              <w:rPr>
                <w:rFonts w:ascii="Trebuchet MS" w:eastAsia="Times New Roman" w:hAnsi="Trebuchet MS" w:cs="Arial"/>
                <w:i/>
                <w:sz w:val="20"/>
                <w:szCs w:val="20"/>
              </w:rPr>
              <w:lastRenderedPageBreak/>
              <w:t>contractantă)</w:t>
            </w: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lastRenderedPageBreak/>
              <w:t>3.</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în vederea îndeplinirii contractului</w:t>
            </w:r>
            <w:r w:rsidRPr="00E375AD">
              <w:rPr>
                <w:rFonts w:ascii="Trebuchet MS" w:eastAsia="Times New Roman" w:hAnsi="Trebuchet MS" w:cs="Arial"/>
                <w:sz w:val="20"/>
                <w:szCs w:val="20"/>
              </w:rPr>
              <w:t>, au fost solicitate e</w:t>
            </w:r>
            <w:r w:rsidRPr="00E375AD">
              <w:rPr>
                <w:rFonts w:ascii="Trebuchet MS" w:eastAsia="Times New Roman" w:hAnsi="Trebuchet MS" w:cs="Times New Roman"/>
                <w:sz w:val="20"/>
                <w:szCs w:val="20"/>
              </w:rPr>
              <w:t>ventuale diplome, certificate sau alte forme de dovezi scrise, documentele emise în alte state membre ce oferă un nivel echivalent de garanţie au fost acceptate</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4.1 În măsura în care au fost depuse contestaţii, contractul de achiziţie publică a cărui valoarea este mai mare sau egală cu cea prevăzută la art.57 alin.(2) din O.U.G. nr.34/2006, a fost încheiat după comunicarea deciziei CNSC</w:t>
            </w: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pacing w:val="-4"/>
                <w:sz w:val="20"/>
                <w:szCs w:val="20"/>
              </w:rPr>
            </w:pPr>
            <w:r w:rsidRPr="00E375AD">
              <w:rPr>
                <w:rFonts w:ascii="Trebuchet MS" w:eastAsia="Times New Roman" w:hAnsi="Trebuchet MS" w:cs="Arial"/>
                <w:i/>
                <w:spacing w:val="-4"/>
                <w:sz w:val="20"/>
                <w:szCs w:val="20"/>
              </w:rPr>
              <w:t xml:space="preserve">(se verifică dacă contractul de achiziţie publică a fost încheiat cu respectarea prevederilor </w:t>
            </w:r>
            <w:r w:rsidRPr="00E375AD">
              <w:rPr>
                <w:rFonts w:ascii="Trebuchet MS" w:eastAsia="Times New Roman" w:hAnsi="Trebuchet MS" w:cs="Arial"/>
                <w:b/>
                <w:i/>
                <w:spacing w:val="-4"/>
                <w:sz w:val="20"/>
                <w:szCs w:val="20"/>
              </w:rPr>
              <w:t>art. 256</w:t>
            </w:r>
            <w:r w:rsidRPr="00E375AD">
              <w:rPr>
                <w:rFonts w:ascii="Trebuchet MS" w:eastAsia="Times New Roman" w:hAnsi="Trebuchet MS" w:cs="Arial"/>
                <w:b/>
                <w:i/>
                <w:spacing w:val="-4"/>
                <w:sz w:val="20"/>
                <w:szCs w:val="20"/>
                <w:vertAlign w:val="superscript"/>
              </w:rPr>
              <w:t>3</w:t>
            </w:r>
            <w:r w:rsidRPr="00E375AD">
              <w:rPr>
                <w:rFonts w:ascii="Trebuchet MS" w:eastAsia="Times New Roman" w:hAnsi="Trebuchet MS" w:cs="Arial"/>
                <w:b/>
                <w:i/>
                <w:spacing w:val="-4"/>
                <w:sz w:val="20"/>
                <w:szCs w:val="20"/>
              </w:rPr>
              <w:t xml:space="preserve"> alin. (3)</w:t>
            </w:r>
            <w:r w:rsidRPr="00E375AD">
              <w:rPr>
                <w:rFonts w:ascii="Trebuchet MS" w:eastAsia="Times New Roman" w:hAnsi="Trebuchet MS" w:cs="Arial"/>
                <w:i/>
                <w:spacing w:val="-4"/>
                <w:sz w:val="20"/>
                <w:szCs w:val="20"/>
              </w:rPr>
              <w:t xml:space="preserve"> din O.U.G. nr. 34/2006; î</w:t>
            </w:r>
            <w:r w:rsidRPr="00E375AD">
              <w:rPr>
                <w:rFonts w:ascii="Trebuchet MS" w:eastAsia="Times New Roman" w:hAnsi="Trebuchet MS" w:cs="Arial"/>
                <w:i/>
                <w:iCs/>
                <w:spacing w:val="-4"/>
                <w:sz w:val="20"/>
                <w:szCs w:val="20"/>
              </w:rPr>
              <w:t>n cazul primirii unei contestaţii de către Consiliul Naţional de Soluţionare a Contestaţiilor,înainte de încheierea contractului, pentru care nu s-a luat act de renunţare, autoritatea contractantă are dreptul de a încheia contractul numai după comunicarea deciziei Consiliului Naţional de Soluţionare a Contestaţiilor, fără a avea însă obligaţia respectării termenelor  prevăzute la art. 205</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iCs/>
                <w:spacing w:val="-4"/>
                <w:sz w:val="20"/>
                <w:szCs w:val="20"/>
              </w:rPr>
              <w:t>din</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spacing w:val="-4"/>
                <w:sz w:val="20"/>
                <w:szCs w:val="20"/>
              </w:rPr>
              <w:t>O.U.G. nr. 34/2006</w:t>
            </w:r>
            <w:r w:rsidRPr="00E375AD">
              <w:rPr>
                <w:rFonts w:ascii="Trebuchet MS" w:eastAsia="Times New Roman" w:hAnsi="Trebuchet MS" w:cs="Arial"/>
                <w:b/>
                <w:i/>
                <w:iCs/>
                <w:spacing w:val="-4"/>
                <w:sz w:val="20"/>
                <w:szCs w:val="20"/>
              </w:rPr>
              <w:t xml:space="preserve"> </w:t>
            </w:r>
            <w:r w:rsidRPr="00E375AD">
              <w:rPr>
                <w:rFonts w:ascii="Trebuchet MS" w:eastAsia="Times New Roman" w:hAnsi="Trebuchet MS" w:cs="Arial"/>
                <w:i/>
                <w:spacing w:val="-4"/>
                <w:sz w:val="20"/>
                <w:szCs w:val="20"/>
              </w:rPr>
              <w:t>)</w:t>
            </w:r>
          </w:p>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4.</w:t>
            </w:r>
          </w:p>
        </w:tc>
        <w:tc>
          <w:tcPr>
            <w:tcW w:w="6030" w:type="dxa"/>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4.2 Pentru acele contracte a căror valoare estimată este egală sau mai mare decât cea prevăzută la </w:t>
            </w:r>
            <w:r w:rsidRPr="00E375AD">
              <w:rPr>
                <w:rFonts w:ascii="Trebuchet MS" w:eastAsia="Times New Roman" w:hAnsi="Trebuchet MS" w:cs="Times New Roman"/>
                <w:b/>
                <w:sz w:val="20"/>
                <w:szCs w:val="20"/>
              </w:rPr>
              <w:t>art. 57 alin. (2)</w:t>
            </w:r>
            <w:r w:rsidRPr="00E375AD">
              <w:rPr>
                <w:rFonts w:ascii="Trebuchet MS" w:eastAsia="Times New Roman" w:hAnsi="Trebuchet MS" w:cs="Times New Roman"/>
                <w:sz w:val="20"/>
                <w:szCs w:val="20"/>
              </w:rPr>
              <w:t xml:space="preserve"> din O.U.G. nr. 34/2006, a fost transmis spre publicare anunţul de atribuire</w:t>
            </w:r>
          </w:p>
          <w:p w:rsidR="00CC27F8" w:rsidRPr="00E375AD" w:rsidRDefault="00CC27F8" w:rsidP="00CC27F8">
            <w:pPr>
              <w:spacing w:after="0" w:line="240" w:lineRule="auto"/>
              <w:jc w:val="both"/>
              <w:rPr>
                <w:rFonts w:ascii="Trebuchet MS" w:eastAsia="Times New Roman" w:hAnsi="Trebuchet MS" w:cs="Times New Roman"/>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p>
        </w:tc>
        <w:tc>
          <w:tcPr>
            <w:tcW w:w="1620" w:type="dxa"/>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Pr>
          <w:p w:rsidR="00CC27F8" w:rsidRPr="00E375AD" w:rsidRDefault="00CC27F8" w:rsidP="00CC27F8">
            <w:pPr>
              <w:spacing w:after="0" w:line="240" w:lineRule="auto"/>
              <w:jc w:val="both"/>
              <w:rPr>
                <w:rFonts w:ascii="Trebuchet MS" w:eastAsia="Times New Roman" w:hAnsi="Trebuchet MS" w:cs="Arial"/>
                <w:i/>
                <w:sz w:val="20"/>
                <w:szCs w:val="20"/>
              </w:rPr>
            </w:pPr>
            <w:r w:rsidRPr="00E375AD">
              <w:rPr>
                <w:rFonts w:ascii="Trebuchet MS" w:eastAsia="Times New Roman" w:hAnsi="Trebuchet MS" w:cs="Arial"/>
                <w:i/>
                <w:sz w:val="20"/>
                <w:szCs w:val="20"/>
              </w:rPr>
              <w:t>(se verifică dacă a fost transmis spre publicare anunţul de atribuire în SEAP şi, după caz, în JOUE)</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pacing w:after="0" w:line="240" w:lineRule="auto"/>
              <w:jc w:val="both"/>
              <w:rPr>
                <w:rFonts w:ascii="Trebuchet MS" w:eastAsia="Times New Roman" w:hAnsi="Trebuchet MS" w:cs="Arial"/>
                <w:i/>
                <w:sz w:val="20"/>
                <w:szCs w:val="20"/>
                <w:u w:val="single"/>
              </w:rPr>
            </w:pPr>
            <w:r w:rsidRPr="00E375AD">
              <w:rPr>
                <w:rFonts w:ascii="Trebuchet MS" w:eastAsia="Times New Roman" w:hAnsi="Trebuchet MS" w:cs="Arial"/>
                <w:i/>
                <w:sz w:val="20"/>
                <w:szCs w:val="20"/>
                <w:u w:val="single"/>
              </w:rPr>
              <w:t>Verificări pe site-uri:</w:t>
            </w:r>
          </w:p>
          <w:p w:rsidR="00CC27F8" w:rsidRPr="00E375AD" w:rsidRDefault="00CC6168" w:rsidP="00CC27F8">
            <w:pPr>
              <w:spacing w:after="0" w:line="240" w:lineRule="auto"/>
              <w:jc w:val="both"/>
              <w:rPr>
                <w:rFonts w:ascii="Trebuchet MS" w:eastAsia="Times New Roman" w:hAnsi="Trebuchet MS" w:cs="Arial"/>
                <w:sz w:val="20"/>
                <w:szCs w:val="20"/>
              </w:rPr>
            </w:pPr>
            <w:hyperlink r:id="rId10" w:history="1">
              <w:r w:rsidR="00CC27F8" w:rsidRPr="00E375AD">
                <w:rPr>
                  <w:rFonts w:ascii="Trebuchet MS" w:eastAsia="Times New Roman" w:hAnsi="Trebuchet MS" w:cs="Arial"/>
                  <w:color w:val="0000FF"/>
                  <w:sz w:val="20"/>
                  <w:szCs w:val="20"/>
                  <w:u w:val="single"/>
                </w:rPr>
                <w:t>www.e-licitatie.ro</w:t>
              </w:r>
            </w:hyperlink>
            <w:r w:rsidR="00CC27F8" w:rsidRPr="00E375AD">
              <w:rPr>
                <w:rFonts w:ascii="Trebuchet MS" w:eastAsia="Times New Roman" w:hAnsi="Trebuchet MS" w:cs="Arial"/>
                <w:sz w:val="20"/>
                <w:szCs w:val="20"/>
              </w:rPr>
              <w:t>;</w:t>
            </w:r>
          </w:p>
          <w:p w:rsidR="00CC27F8" w:rsidRPr="00E375AD" w:rsidRDefault="00CC27F8" w:rsidP="00CC27F8">
            <w:pPr>
              <w:spacing w:after="0" w:line="240" w:lineRule="auto"/>
              <w:jc w:val="both"/>
              <w:rPr>
                <w:rFonts w:ascii="Trebuchet MS" w:eastAsia="Times New Roman" w:hAnsi="Trebuchet MS" w:cs="Arial"/>
                <w:sz w:val="20"/>
                <w:szCs w:val="20"/>
              </w:rPr>
            </w:pPr>
          </w:p>
          <w:p w:rsidR="00CC27F8" w:rsidRPr="00E375AD" w:rsidRDefault="00CC27F8" w:rsidP="00CC27F8">
            <w:pPr>
              <w:shd w:val="clear" w:color="auto" w:fill="FFFFFF"/>
              <w:spacing w:after="0" w:line="240" w:lineRule="auto"/>
              <w:jc w:val="both"/>
              <w:rPr>
                <w:rFonts w:ascii="Trebuchet MS" w:eastAsia="Times New Roman" w:hAnsi="Trebuchet MS" w:cs="Times New Roman"/>
                <w:i/>
                <w:sz w:val="20"/>
                <w:szCs w:val="20"/>
                <w:lang w:val="en-US"/>
              </w:rPr>
            </w:pPr>
            <w:r w:rsidRPr="00E375AD">
              <w:rPr>
                <w:rFonts w:ascii="Trebuchet MS" w:eastAsia="Times New Roman" w:hAnsi="Trebuchet MS" w:cs="Arial"/>
                <w:i/>
                <w:sz w:val="20"/>
                <w:szCs w:val="20"/>
              </w:rPr>
              <w:t>Obs.:</w:t>
            </w:r>
            <w:r w:rsidRPr="00E375AD">
              <w:rPr>
                <w:rFonts w:ascii="Trebuchet MS" w:eastAsia="Times New Roman" w:hAnsi="Trebuchet MS" w:cs="Arial"/>
                <w:i/>
                <w:color w:val="FF0000"/>
                <w:sz w:val="20"/>
                <w:szCs w:val="20"/>
              </w:rPr>
              <w:t xml:space="preserve"> </w:t>
            </w:r>
            <w:r w:rsidRPr="00E375AD">
              <w:rPr>
                <w:rFonts w:ascii="Trebuchet MS" w:eastAsia="Times New Roman" w:hAnsi="Trebuchet MS" w:cs="Times New Roman"/>
                <w:i/>
                <w:color w:val="000000"/>
                <w:sz w:val="20"/>
                <w:szCs w:val="20"/>
              </w:rPr>
              <w:t xml:space="preserve">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w:t>
            </w:r>
            <w:r w:rsidRPr="00E375AD">
              <w:rPr>
                <w:rFonts w:ascii="Trebuchet MS" w:eastAsia="Times New Roman" w:hAnsi="Trebuchet MS" w:cs="Times New Roman"/>
                <w:i/>
                <w:color w:val="000000"/>
                <w:sz w:val="20"/>
                <w:szCs w:val="20"/>
                <w:lang w:val="it-IT"/>
              </w:rPr>
              <w:t xml:space="preserve">Operatorul SEAP are obligaţia de a înştiinţa autoritatea contractantă cu privire la apariţia unei astfel de situaţii, în conformitate cu prevederile </w:t>
            </w:r>
            <w:r w:rsidRPr="00E375AD">
              <w:rPr>
                <w:rFonts w:ascii="Trebuchet MS" w:eastAsia="Times New Roman" w:hAnsi="Trebuchet MS" w:cs="Times New Roman"/>
                <w:b/>
                <w:i/>
                <w:color w:val="000000"/>
                <w:sz w:val="20"/>
                <w:szCs w:val="20"/>
                <w:lang w:val="it-IT"/>
              </w:rPr>
              <w:t xml:space="preserve">art. 49 alin. </w:t>
            </w:r>
            <w:r w:rsidRPr="00E375AD">
              <w:rPr>
                <w:rFonts w:ascii="Trebuchet MS" w:eastAsia="Times New Roman" w:hAnsi="Trebuchet MS" w:cs="Times New Roman"/>
                <w:b/>
                <w:i/>
                <w:color w:val="000000"/>
                <w:sz w:val="20"/>
                <w:szCs w:val="20"/>
                <w:lang w:val="en-US"/>
              </w:rPr>
              <w:t>(5)</w:t>
            </w:r>
            <w:r w:rsidRPr="00E375AD">
              <w:rPr>
                <w:rFonts w:ascii="Trebuchet MS" w:eastAsia="Times New Roman" w:hAnsi="Trebuchet MS" w:cs="Times New Roman"/>
                <w:i/>
                <w:color w:val="000000"/>
                <w:sz w:val="20"/>
                <w:szCs w:val="20"/>
                <w:lang w:val="en-US"/>
              </w:rPr>
              <w:t xml:space="preserve"> din O.U.G. nr. 34/2006.</w:t>
            </w:r>
          </w:p>
          <w:p w:rsidR="00CC27F8" w:rsidRPr="00E375AD" w:rsidRDefault="00CC27F8" w:rsidP="00CC27F8">
            <w:pPr>
              <w:spacing w:after="0" w:line="240" w:lineRule="auto"/>
              <w:jc w:val="both"/>
              <w:rPr>
                <w:rFonts w:ascii="Trebuchet MS" w:eastAsia="Times New Roman" w:hAnsi="Trebuchet MS" w:cs="Arial"/>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EVITAREA CONFLICTULUI DE INTERESE</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5.1</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Se verifică existenţa şi conţinutul Declaraţiilor de imparţialitate ale membrilor comisiei de evaluare, inclusiv ţinând </w:t>
            </w:r>
            <w:r w:rsidRPr="00E375AD">
              <w:rPr>
                <w:rFonts w:ascii="Trebuchet MS" w:eastAsia="Times New Roman" w:hAnsi="Trebuchet MS" w:cs="Times New Roman"/>
                <w:sz w:val="20"/>
                <w:szCs w:val="20"/>
              </w:rPr>
              <w:lastRenderedPageBreak/>
              <w:t>seama de prevederile Legii nr. 98/2016 şi se verifică informaţiile necesare pentru completarea listei unice de verificare privind conflictul de interese.</w:t>
            </w: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sing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5.2</w:t>
            </w:r>
          </w:p>
        </w:tc>
        <w:tc>
          <w:tcPr>
            <w:tcW w:w="6030" w:type="dxa"/>
            <w:tcBorders>
              <w:top w:val="single" w:sz="4" w:space="0" w:color="auto"/>
              <w:left w:val="single" w:sz="4" w:space="0" w:color="auto"/>
              <w:bottom w:val="sing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Observatorii ANAP au identificat prin verificările proprii existenţa unui potenţial conflict de interese?</w:t>
            </w:r>
          </w:p>
        </w:tc>
        <w:tc>
          <w:tcPr>
            <w:tcW w:w="1620" w:type="dxa"/>
            <w:tcBorders>
              <w:top w:val="single" w:sz="4" w:space="0" w:color="auto"/>
              <w:left w:val="single" w:sz="4" w:space="0" w:color="auto"/>
              <w:bottom w:val="sing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Se verifică existenţa şi conţinutul Notei observatorilor ANAP pe această temă.</w:t>
            </w:r>
          </w:p>
        </w:tc>
        <w:tc>
          <w:tcPr>
            <w:tcW w:w="3690" w:type="dxa"/>
            <w:tcBorders>
              <w:top w:val="single" w:sz="4" w:space="0" w:color="auto"/>
              <w:left w:val="single" w:sz="4" w:space="0" w:color="auto"/>
              <w:bottom w:val="sing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r w:rsidR="00CC27F8" w:rsidRPr="00E375AD" w:rsidTr="002D478C">
        <w:trPr>
          <w:jc w:val="center"/>
        </w:trPr>
        <w:tc>
          <w:tcPr>
            <w:tcW w:w="1188" w:type="dxa"/>
            <w:tcBorders>
              <w:top w:val="single" w:sz="4" w:space="0" w:color="auto"/>
              <w:left w:val="double" w:sz="4" w:space="0" w:color="auto"/>
              <w:bottom w:val="double" w:sz="4" w:space="0" w:color="auto"/>
              <w:right w:val="single" w:sz="4" w:space="0" w:color="auto"/>
            </w:tcBorders>
            <w:vAlign w:val="center"/>
          </w:tcPr>
          <w:p w:rsidR="00CC27F8" w:rsidRPr="00E375AD" w:rsidRDefault="00CC27F8" w:rsidP="00CC27F8">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5.3</w:t>
            </w:r>
          </w:p>
        </w:tc>
        <w:tc>
          <w:tcPr>
            <w:tcW w:w="6030" w:type="dxa"/>
            <w:tcBorders>
              <w:top w:val="single" w:sz="4" w:space="0" w:color="auto"/>
              <w:left w:val="single" w:sz="4" w:space="0" w:color="auto"/>
              <w:bottom w:val="double" w:sz="4" w:space="0" w:color="auto"/>
              <w:right w:val="single" w:sz="4" w:space="0" w:color="auto"/>
            </w:tcBorders>
            <w:vAlign w:val="center"/>
          </w:tcPr>
          <w:p w:rsidR="00CC27F8" w:rsidRPr="00E375AD" w:rsidRDefault="00CC27F8" w:rsidP="00CC27F8">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Autoritatea contractantă a implementat măsurile necesare ca urmare a notificării ANAP?</w:t>
            </w:r>
          </w:p>
        </w:tc>
        <w:tc>
          <w:tcPr>
            <w:tcW w:w="1620" w:type="dxa"/>
            <w:tcBorders>
              <w:top w:val="single" w:sz="4" w:space="0" w:color="auto"/>
              <w:left w:val="single" w:sz="4" w:space="0" w:color="auto"/>
              <w:bottom w:val="double" w:sz="4" w:space="0" w:color="auto"/>
              <w:right w:val="single" w:sz="4" w:space="0" w:color="auto"/>
            </w:tcBorders>
          </w:tcPr>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Dacă observatorii ANAP au identificat un potenţial conflict de </w:t>
            </w:r>
            <w:r w:rsidRPr="00E375AD">
              <w:rPr>
                <w:rFonts w:ascii="Trebuchet MS" w:eastAsia="Times New Roman" w:hAnsi="Trebuchet MS" w:cs="Times New Roman"/>
                <w:sz w:val="20"/>
                <w:szCs w:val="20"/>
              </w:rPr>
              <w:lastRenderedPageBreak/>
              <w:t>interese se verifică dacă autoritatea contractantă a implementat măsurile necesare pentru remedierea situaţiei.</w:t>
            </w: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Dacă măsurile nu s-au implementat se va întocmi o suspiciune cu  privire la conflictul de interese.</w:t>
            </w:r>
          </w:p>
        </w:tc>
        <w:tc>
          <w:tcPr>
            <w:tcW w:w="3690" w:type="dxa"/>
            <w:tcBorders>
              <w:top w:val="single" w:sz="4" w:space="0" w:color="auto"/>
              <w:left w:val="single" w:sz="4" w:space="0" w:color="auto"/>
              <w:bottom w:val="double" w:sz="4" w:space="0" w:color="auto"/>
              <w:right w:val="double" w:sz="4" w:space="0" w:color="auto"/>
            </w:tcBorders>
          </w:tcPr>
          <w:p w:rsidR="00CC27F8" w:rsidRPr="00E375AD" w:rsidRDefault="00CC27F8" w:rsidP="00CC27F8">
            <w:pPr>
              <w:spacing w:after="0" w:line="240" w:lineRule="auto"/>
              <w:jc w:val="both"/>
              <w:rPr>
                <w:rFonts w:ascii="Trebuchet MS" w:eastAsia="Times New Roman" w:hAnsi="Trebuchet MS" w:cs="Arial"/>
                <w:i/>
                <w:sz w:val="20"/>
                <w:szCs w:val="20"/>
              </w:rPr>
            </w:pPr>
          </w:p>
        </w:tc>
      </w:tr>
    </w:tbl>
    <w:p w:rsidR="00CC27F8" w:rsidRPr="00E375AD" w:rsidRDefault="00CC27F8" w:rsidP="00CC27F8">
      <w:pPr>
        <w:shd w:val="clear" w:color="auto" w:fill="FFFFFF"/>
        <w:spacing w:before="67" w:after="0" w:line="240" w:lineRule="auto"/>
        <w:jc w:val="both"/>
        <w:rPr>
          <w:rFonts w:ascii="Trebuchet MS" w:eastAsia="Times New Roman" w:hAnsi="Trebuchet MS" w:cs="Arial"/>
          <w:b/>
          <w:sz w:val="20"/>
          <w:szCs w:val="20"/>
          <w:lang w:val="pt-BR"/>
        </w:rPr>
      </w:pPr>
    </w:p>
    <w:p w:rsidR="00CC27F8" w:rsidRPr="00E375AD" w:rsidRDefault="00CC27F8" w:rsidP="00CC27F8">
      <w:pPr>
        <w:spacing w:after="0" w:line="240" w:lineRule="auto"/>
        <w:ind w:left="360"/>
        <w:jc w:val="both"/>
        <w:rPr>
          <w:rFonts w:ascii="Trebuchet MS" w:eastAsia="Times New Roman" w:hAnsi="Trebuchet MS" w:cs="Arial"/>
          <w:iCs/>
          <w:sz w:val="20"/>
          <w:szCs w:val="20"/>
          <w:lang w:val="it-IT"/>
        </w:rPr>
      </w:pPr>
    </w:p>
    <w:p w:rsidR="00CC27F8" w:rsidRPr="00E375AD" w:rsidRDefault="00CC27F8" w:rsidP="00CC27F8">
      <w:pPr>
        <w:spacing w:after="0" w:line="240" w:lineRule="auto"/>
        <w:ind w:left="720"/>
        <w:rPr>
          <w:rFonts w:ascii="Trebuchet MS" w:eastAsia="Times New Roman" w:hAnsi="Trebuchet MS" w:cs="Times New Roman"/>
          <w:sz w:val="20"/>
          <w:szCs w:val="20"/>
        </w:rPr>
      </w:pPr>
      <w:r w:rsidRPr="00E375AD">
        <w:rPr>
          <w:rFonts w:ascii="Trebuchet MS" w:eastAsia="Times New Roman" w:hAnsi="Trebuchet MS" w:cs="Times New Roman"/>
          <w:sz w:val="20"/>
          <w:szCs w:val="20"/>
        </w:rPr>
        <w:t>Da - respectarea prevederilor legale</w:t>
      </w:r>
    </w:p>
    <w:p w:rsidR="00CC27F8" w:rsidRPr="00E375AD" w:rsidRDefault="00CC27F8" w:rsidP="00CC27F8">
      <w:pPr>
        <w:spacing w:after="0" w:line="240" w:lineRule="auto"/>
        <w:ind w:left="720"/>
        <w:rPr>
          <w:rFonts w:ascii="Trebuchet MS" w:eastAsia="Times New Roman" w:hAnsi="Trebuchet MS" w:cs="Times New Roman"/>
          <w:sz w:val="20"/>
          <w:szCs w:val="20"/>
        </w:rPr>
      </w:pPr>
      <w:r w:rsidRPr="00E375AD">
        <w:rPr>
          <w:rFonts w:ascii="Trebuchet MS" w:eastAsia="Times New Roman" w:hAnsi="Trebuchet MS" w:cs="Times New Roman"/>
          <w:sz w:val="20"/>
          <w:szCs w:val="20"/>
        </w:rPr>
        <w:t>Nu - nerespectarea prevederilor legale</w:t>
      </w:r>
    </w:p>
    <w:p w:rsidR="00CC27F8" w:rsidRPr="00E375AD" w:rsidRDefault="00CC27F8" w:rsidP="00CC27F8">
      <w:pPr>
        <w:spacing w:after="0" w:line="240" w:lineRule="auto"/>
        <w:ind w:left="720"/>
        <w:rPr>
          <w:rFonts w:ascii="Trebuchet MS" w:eastAsia="Times New Roman" w:hAnsi="Trebuchet MS" w:cs="Times New Roman"/>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lastRenderedPageBreak/>
        <w:t>FACTORI DE RISC PENTRU SITUAŢII DE CONFLICT DE INTERESE/FRAUDĂ</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CC27F8" w:rsidRPr="00E375AD" w:rsidRDefault="00CC27F8" w:rsidP="00CC27F8">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3184" behindDoc="0" locked="0" layoutInCell="1" allowOverlap="1" wp14:anchorId="40E561B2" wp14:editId="3AE1C42E">
                <wp:simplePos x="0" y="0"/>
                <wp:positionH relativeFrom="column">
                  <wp:posOffset>289560</wp:posOffset>
                </wp:positionH>
                <wp:positionV relativeFrom="paragraph">
                  <wp:posOffset>38100</wp:posOffset>
                </wp:positionV>
                <wp:extent cx="114300" cy="90805"/>
                <wp:effectExtent l="13335" t="9525" r="5715" b="13970"/>
                <wp:wrapNone/>
                <wp:docPr id="22" name="Rounded 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9A3AAF" id="Rounded Rectangle 22" o:spid="_x0000_s1026" style="position:absolute;margin-left:22.8pt;margin-top:3pt;width:9pt;height:7.1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0Kf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bD0Kf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5232" behindDoc="0" locked="0" layoutInCell="1" allowOverlap="1" wp14:anchorId="022FDC60" wp14:editId="0126032E">
                <wp:simplePos x="0" y="0"/>
                <wp:positionH relativeFrom="column">
                  <wp:posOffset>289560</wp:posOffset>
                </wp:positionH>
                <wp:positionV relativeFrom="paragraph">
                  <wp:posOffset>25400</wp:posOffset>
                </wp:positionV>
                <wp:extent cx="114300" cy="90805"/>
                <wp:effectExtent l="13335" t="6350" r="5715" b="7620"/>
                <wp:wrapNone/>
                <wp:docPr id="21" name="Rounded 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B1B2822" id="Rounded Rectangle 21" o:spid="_x0000_s1026" style="position:absolute;margin-left:22.8pt;margin-top:2pt;width:9pt;height:7.1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uWh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S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7280" behindDoc="0" locked="0" layoutInCell="1" allowOverlap="1" wp14:anchorId="2A54A6F3" wp14:editId="0C957B56">
                <wp:simplePos x="0" y="0"/>
                <wp:positionH relativeFrom="column">
                  <wp:posOffset>289560</wp:posOffset>
                </wp:positionH>
                <wp:positionV relativeFrom="paragraph">
                  <wp:posOffset>46355</wp:posOffset>
                </wp:positionV>
                <wp:extent cx="114300" cy="90805"/>
                <wp:effectExtent l="13335" t="8255" r="5715" b="5715"/>
                <wp:wrapNone/>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450A468" id="Rounded Rectangle 20" o:spid="_x0000_s1026" style="position:absolute;margin-left:22.8pt;margin-top:3.65pt;width:9pt;height:7.1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19328" behindDoc="0" locked="0" layoutInCell="1" allowOverlap="1" wp14:anchorId="5DA94860" wp14:editId="424A80ED">
                <wp:simplePos x="0" y="0"/>
                <wp:positionH relativeFrom="column">
                  <wp:posOffset>289560</wp:posOffset>
                </wp:positionH>
                <wp:positionV relativeFrom="paragraph">
                  <wp:posOffset>29210</wp:posOffset>
                </wp:positionV>
                <wp:extent cx="114300" cy="90805"/>
                <wp:effectExtent l="13335" t="10160" r="5715" b="13335"/>
                <wp:wrapNone/>
                <wp:docPr id="19" name="Rounded 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96C746" id="Rounded Rectangle 19" o:spid="_x0000_s1026" style="position:absolute;margin-left:22.8pt;margin-top:2.3pt;width:9pt;height:7.1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WMg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zNUyFjICAABoBAAADgAAAAAAAAAAAAAAAAAuAgAAZHJz&#10;L2Uyb0RvYy54bWxQSwECLQAUAAYACAAAACEAxFuFN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1616" behindDoc="0" locked="0" layoutInCell="1" allowOverlap="1" wp14:anchorId="3F40D16D" wp14:editId="34AF0775">
                <wp:simplePos x="0" y="0"/>
                <wp:positionH relativeFrom="column">
                  <wp:posOffset>299085</wp:posOffset>
                </wp:positionH>
                <wp:positionV relativeFrom="paragraph">
                  <wp:posOffset>45085</wp:posOffset>
                </wp:positionV>
                <wp:extent cx="114300" cy="90805"/>
                <wp:effectExtent l="13335" t="6985" r="5715" b="6985"/>
                <wp:wrapNone/>
                <wp:docPr id="18" name="Rounded 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A647120" id="Rounded Rectangle 18" o:spid="_x0000_s1026" style="position:absolute;margin-left:23.55pt;margin-top:3.55pt;width:9pt;height:7.1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3664" behindDoc="0" locked="0" layoutInCell="1" allowOverlap="1" wp14:anchorId="39BDEA92" wp14:editId="45DCBF6D">
                <wp:simplePos x="0" y="0"/>
                <wp:positionH relativeFrom="column">
                  <wp:posOffset>299085</wp:posOffset>
                </wp:positionH>
                <wp:positionV relativeFrom="paragraph">
                  <wp:posOffset>35560</wp:posOffset>
                </wp:positionV>
                <wp:extent cx="114300" cy="90805"/>
                <wp:effectExtent l="13335" t="6985" r="5715" b="6985"/>
                <wp:wrapNone/>
                <wp:docPr id="17" name="Rounded 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02DA71" id="Rounded Rectangle 17" o:spid="_x0000_s1026" style="position:absolute;margin-left:23.55pt;margin-top:2.8pt;width:9pt;height:7.1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TH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P5ulMczAgAAaAQAAA4AAAAAAAAAAAAAAAAALgIAAGRy&#10;cy9lMm9Eb2MueG1sUEsBAi0AFAAGAAgAAAAhACGDkk7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CC27F8" w:rsidRPr="00E375AD" w:rsidRDefault="00CC27F8" w:rsidP="00CC27F8">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1376" behindDoc="0" locked="0" layoutInCell="1" allowOverlap="1" wp14:anchorId="40A89103" wp14:editId="1DD006D2">
                <wp:simplePos x="0" y="0"/>
                <wp:positionH relativeFrom="column">
                  <wp:posOffset>289560</wp:posOffset>
                </wp:positionH>
                <wp:positionV relativeFrom="paragraph">
                  <wp:posOffset>36830</wp:posOffset>
                </wp:positionV>
                <wp:extent cx="114300" cy="90805"/>
                <wp:effectExtent l="13335" t="8255" r="5715" b="5715"/>
                <wp:wrapNone/>
                <wp:docPr id="16" name="Rounded 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803E4A6" id="Rounded Rectangle 16" o:spid="_x0000_s1026" style="position:absolute;margin-left:22.8pt;margin-top:2.9pt;width:9pt;height:7.1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M1xCdIyAgAAaAQAAA4AAAAAAAAAAAAAAAAALgIAAGRy&#10;cy9lMm9Eb2MueG1sUEsBAi0AFAAGAAgAAAAhAPMdA0rZAAAABgEAAA8AAAAAAAAAAAAAAAAAjAQA&#10;AGRycy9kb3ducmV2LnhtbFBLBQYAAAAABAAEAPMAAACSBQ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mc:AlternateContent>
          <mc:Choice Requires="wps">
            <w:drawing>
              <wp:anchor distT="0" distB="0" distL="114300" distR="114300" simplePos="0" relativeHeight="251623424" behindDoc="0" locked="0" layoutInCell="1" allowOverlap="1" wp14:anchorId="50A25AE3" wp14:editId="7F85A3EE">
                <wp:simplePos x="0" y="0"/>
                <wp:positionH relativeFrom="column">
                  <wp:posOffset>289560</wp:posOffset>
                </wp:positionH>
                <wp:positionV relativeFrom="paragraph">
                  <wp:posOffset>53340</wp:posOffset>
                </wp:positionV>
                <wp:extent cx="114300" cy="90805"/>
                <wp:effectExtent l="13335" t="5715" r="5715" b="8255"/>
                <wp:wrapNone/>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A96F5A2" id="Rounded Rectangle 15" o:spid="_x0000_s1026" style="position:absolute;margin-left:22.8pt;margin-top:4.2pt;width:9pt;height:7.1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K7s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mFCu7DMCAABoBAAADgAAAAAAAAAAAAAAAAAuAgAA&#10;ZHJzL2Uyb0RvYy54bWxQSwECLQAUAAYACAAAACEA569OgtoAAAAGAQAADwAAAAAAAAAAAAAAAACN&#10;BAAAZHJzL2Rvd25yZXYueG1sUEsFBgAAAAAEAAQA8wAAAJQFA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7520" behindDoc="0" locked="0" layoutInCell="1" allowOverlap="1" wp14:anchorId="44EEF020" wp14:editId="1D7ECF79">
                <wp:simplePos x="0" y="0"/>
                <wp:positionH relativeFrom="column">
                  <wp:posOffset>299085</wp:posOffset>
                </wp:positionH>
                <wp:positionV relativeFrom="paragraph">
                  <wp:posOffset>40005</wp:posOffset>
                </wp:positionV>
                <wp:extent cx="114300" cy="90805"/>
                <wp:effectExtent l="13335" t="11430" r="5715" b="12065"/>
                <wp:wrapNone/>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512A18" id="Rounded Rectangle 14" o:spid="_x0000_s1026" style="position:absolute;margin-left:23.55pt;margin-top:3.15pt;width:9pt;height:7.1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zP5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y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9568" behindDoc="0" locked="0" layoutInCell="1" allowOverlap="1" wp14:anchorId="24EA1240" wp14:editId="42CAEB0E">
                <wp:simplePos x="0" y="0"/>
                <wp:positionH relativeFrom="column">
                  <wp:posOffset>299085</wp:posOffset>
                </wp:positionH>
                <wp:positionV relativeFrom="paragraph">
                  <wp:posOffset>31750</wp:posOffset>
                </wp:positionV>
                <wp:extent cx="114300" cy="90805"/>
                <wp:effectExtent l="13335" t="12700" r="5715" b="10795"/>
                <wp:wrapNone/>
                <wp:docPr id="13" name="Rounded 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96A35A" id="Rounded Rectangle 13" o:spid="_x0000_s1026" style="position:absolute;margin-left:23.55pt;margin-top:2.5pt;width:9pt;height:7.1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uCRMg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DIS4JEyAgAAaA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CC27F8" w:rsidRPr="00E375AD" w:rsidRDefault="00CC27F8" w:rsidP="00CC27F8">
      <w:pPr>
        <w:spacing w:after="0" w:line="240" w:lineRule="auto"/>
        <w:ind w:left="720"/>
        <w:rPr>
          <w:rFonts w:ascii="Trebuchet MS" w:eastAsia="Times New Roman" w:hAnsi="Trebuchet MS" w:cs="Times New Roman"/>
          <w:noProof/>
          <w:sz w:val="20"/>
          <w:szCs w:val="20"/>
          <w:lang w:val="en-US"/>
        </w:rPr>
      </w:pPr>
    </w:p>
    <w:p w:rsidR="00CC27F8" w:rsidRPr="00E375AD" w:rsidRDefault="00CC27F8" w:rsidP="00CC27F8">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CC27F8" w:rsidRPr="00E375AD" w:rsidRDefault="00CC27F8" w:rsidP="00CC27F8">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25472" behindDoc="0" locked="0" layoutInCell="1" allowOverlap="1" wp14:anchorId="7DA84EB3" wp14:editId="3CE02855">
                <wp:simplePos x="0" y="0"/>
                <wp:positionH relativeFrom="column">
                  <wp:posOffset>299085</wp:posOffset>
                </wp:positionH>
                <wp:positionV relativeFrom="paragraph">
                  <wp:posOffset>34925</wp:posOffset>
                </wp:positionV>
                <wp:extent cx="114300" cy="90805"/>
                <wp:effectExtent l="13335" t="6350" r="5715" b="762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F01373A" id="Rounded Rectangle 12" o:spid="_x0000_s1026" style="position:absolute;margin-left:23.55pt;margin-top:2.75pt;width:9pt;height:7.1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X2E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AENfYQyAgAAaAQAAA4AAAAAAAAAAAAAAAAALgIAAGRy&#10;cy9lMm9Eb2MueG1sUEsBAi0AFAAGAAgAAAAhAGA9oxLZAAAABgEAAA8AAAAAAAAAAAAAAAAAjAQA&#10;AGRycy9kb3ducmV2LnhtbFBLBQYAAAAABAAEAPMAAACSBQ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5.1 nu există în dosarul achiziţiei şi în urma solicitărilor nu poate fi obţinută.  </w:t>
      </w:r>
    </w:p>
    <w:p w:rsidR="00CC27F8" w:rsidRPr="00E375AD" w:rsidRDefault="00CC27F8" w:rsidP="00CC27F8">
      <w:pPr>
        <w:spacing w:after="0" w:line="240" w:lineRule="auto"/>
        <w:ind w:left="720"/>
        <w:rPr>
          <w:rFonts w:ascii="Trebuchet MS" w:eastAsia="Times New Roman" w:hAnsi="Trebuchet MS" w:cs="Times New Roman"/>
          <w:b/>
          <w:noProof/>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CC27F8" w:rsidRPr="00E375AD" w:rsidRDefault="00CC27F8" w:rsidP="00CC27F8">
      <w:pPr>
        <w:spacing w:after="0" w:line="240" w:lineRule="auto"/>
        <w:rPr>
          <w:rFonts w:ascii="Trebuchet MS" w:eastAsia="Times New Roman" w:hAnsi="Trebuchet MS" w:cs="Times New Roman"/>
          <w:b/>
          <w:i/>
          <w:sz w:val="20"/>
          <w:szCs w:val="20"/>
          <w:lang w:val="en-US"/>
        </w:rPr>
      </w:pPr>
    </w:p>
    <w:p w:rsidR="00CC27F8" w:rsidRPr="00E375AD" w:rsidRDefault="00CC27F8" w:rsidP="00CC27F8">
      <w:pPr>
        <w:spacing w:after="0" w:line="240" w:lineRule="auto"/>
        <w:rPr>
          <w:rFonts w:ascii="Trebuchet MS" w:eastAsia="Times New Roman" w:hAnsi="Trebuchet MS" w:cs="Times New Roman"/>
          <w:b/>
          <w:sz w:val="20"/>
          <w:szCs w:val="20"/>
          <w:lang w:val="en-US"/>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1. Prevederi ale legislaţiei privind achiziţiile publice încălcate : (se enumeră articolele din OUG 34/2006 şi HG 925/2006) </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 Modalitatea de încălcare a prevederilor legislative menţionate : (descrierea pe larg)</w:t>
      </w:r>
    </w:p>
    <w:p w:rsidR="00CC27F8" w:rsidRPr="00E375AD" w:rsidRDefault="00CC27F8" w:rsidP="00CC27F8">
      <w:pPr>
        <w:spacing w:after="0" w:line="240" w:lineRule="auto"/>
        <w:rPr>
          <w:rFonts w:ascii="Trebuchet MS" w:eastAsia="Times New Roman" w:hAnsi="Trebuchet MS" w:cs="Times New Roman"/>
          <w:b/>
          <w:sz w:val="20"/>
          <w:szCs w:val="20"/>
        </w:rPr>
      </w:pPr>
    </w:p>
    <w:p w:rsidR="00CC27F8" w:rsidRPr="00E375AD" w:rsidRDefault="00CC27F8" w:rsidP="00CC27F8">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3. Încadrarea în prevederile OUG 66/2011;HG 519/2014: (încadrarea în anexa la HG 519/2014 şi stabilirea reducerii procentuale) </w:t>
      </w: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lastRenderedPageBreak/>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E375AD" w:rsidTr="002D478C">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vMerge w:val="restart"/>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CC27F8" w:rsidRPr="00E375AD" w:rsidRDefault="00CC27F8" w:rsidP="00CC27F8">
            <w:pPr>
              <w:spacing w:after="0" w:line="240" w:lineRule="auto"/>
              <w:rPr>
                <w:rFonts w:ascii="Trebuchet MS" w:eastAsia="Times New Roman" w:hAnsi="Trebuchet MS" w:cs="Times New Roman"/>
                <w:b/>
                <w:i/>
                <w:sz w:val="20"/>
                <w:szCs w:val="20"/>
              </w:rPr>
            </w:pP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CC27F8" w:rsidRPr="00E375AD" w:rsidRDefault="00CC27F8" w:rsidP="00CC27F8">
            <w:pPr>
              <w:spacing w:after="0" w:line="240" w:lineRule="auto"/>
              <w:rPr>
                <w:rFonts w:ascii="Trebuchet MS" w:eastAsia="Times New Roman" w:hAnsi="Trebuchet MS" w:cs="Times New Roman"/>
                <w:b/>
                <w:i/>
                <w:sz w:val="20"/>
                <w:szCs w:val="20"/>
              </w:rPr>
            </w:pPr>
          </w:p>
        </w:tc>
      </w:tr>
    </w:tbl>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CC27F8" w:rsidRPr="00E375AD" w:rsidTr="002D478C">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CC27F8" w:rsidRPr="00E375AD" w:rsidRDefault="00CC27F8" w:rsidP="00CC27F8">
            <w:pPr>
              <w:spacing w:after="0" w:line="240" w:lineRule="auto"/>
              <w:rPr>
                <w:rFonts w:ascii="Trebuchet MS" w:eastAsia="Times New Roman" w:hAnsi="Trebuchet MS" w:cs="Times New Roman"/>
                <w:b/>
                <w:i/>
                <w:sz w:val="20"/>
                <w:szCs w:val="20"/>
              </w:rPr>
            </w:pPr>
          </w:p>
        </w:tc>
        <w:tc>
          <w:tcPr>
            <w:tcW w:w="2962" w:type="dxa"/>
            <w:vMerge w:val="restart"/>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CC27F8" w:rsidRPr="00E375AD" w:rsidRDefault="00CC27F8" w:rsidP="00CC27F8">
            <w:pPr>
              <w:spacing w:after="0" w:line="240" w:lineRule="auto"/>
              <w:rPr>
                <w:rFonts w:ascii="Trebuchet MS" w:eastAsia="Times New Roman" w:hAnsi="Trebuchet MS" w:cs="Times New Roman"/>
                <w:b/>
                <w:i/>
                <w:sz w:val="20"/>
                <w:szCs w:val="20"/>
              </w:rPr>
            </w:pPr>
          </w:p>
        </w:tc>
      </w:tr>
      <w:tr w:rsidR="00CC27F8" w:rsidRPr="00E375AD" w:rsidTr="002D478C">
        <w:trPr>
          <w:cantSplit/>
        </w:trPr>
        <w:tc>
          <w:tcPr>
            <w:tcW w:w="2229"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CC27F8" w:rsidRPr="00E375AD" w:rsidRDefault="00CC27F8" w:rsidP="00CC27F8">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CC27F8" w:rsidRPr="00E375AD" w:rsidRDefault="00CC27F8" w:rsidP="00CC27F8">
            <w:pPr>
              <w:spacing w:after="0" w:line="240" w:lineRule="auto"/>
              <w:rPr>
                <w:rFonts w:ascii="Trebuchet MS" w:eastAsia="Times New Roman" w:hAnsi="Trebuchet MS" w:cs="Times New Roman"/>
                <w:b/>
                <w:i/>
                <w:sz w:val="20"/>
                <w:szCs w:val="20"/>
              </w:rPr>
            </w:pPr>
          </w:p>
        </w:tc>
      </w:tr>
    </w:tbl>
    <w:p w:rsidR="00CC27F8" w:rsidRPr="00E375AD" w:rsidRDefault="00CC27F8" w:rsidP="00CC27F8">
      <w:pPr>
        <w:spacing w:after="0" w:line="240" w:lineRule="auto"/>
        <w:rPr>
          <w:rFonts w:ascii="Trebuchet MS" w:eastAsia="Times New Roman" w:hAnsi="Trebuchet MS" w:cs="Times New Roman"/>
          <w:b/>
          <w:i/>
          <w:sz w:val="20"/>
          <w:szCs w:val="20"/>
        </w:rPr>
      </w:pPr>
    </w:p>
    <w:p w:rsidR="00CC27F8" w:rsidRPr="00E375AD" w:rsidRDefault="00CC27F8" w:rsidP="00CC27F8">
      <w:pPr>
        <w:spacing w:after="0" w:line="240" w:lineRule="auto"/>
        <w:ind w:left="720"/>
        <w:rPr>
          <w:rFonts w:ascii="Trebuchet MS" w:eastAsia="Times New Roman" w:hAnsi="Trebuchet MS" w:cs="Times New Roman"/>
          <w:sz w:val="20"/>
          <w:szCs w:val="20"/>
        </w:rPr>
      </w:pPr>
    </w:p>
    <w:p w:rsidR="00170AD2" w:rsidRPr="00E375AD" w:rsidRDefault="00170AD2" w:rsidP="009440C3">
      <w:pPr>
        <w:rPr>
          <w:rFonts w:ascii="Trebuchet MS" w:hAnsi="Trebuchet MS"/>
          <w:b/>
          <w:sz w:val="20"/>
          <w:szCs w:val="20"/>
        </w:rPr>
      </w:pPr>
    </w:p>
    <w:p w:rsidR="00B1467D" w:rsidRPr="00E375AD" w:rsidRDefault="00B1467D" w:rsidP="009440C3">
      <w:pPr>
        <w:rPr>
          <w:rFonts w:ascii="Trebuchet MS" w:hAnsi="Trebuchet MS"/>
          <w:b/>
          <w:sz w:val="20"/>
          <w:szCs w:val="20"/>
        </w:rPr>
      </w:pPr>
    </w:p>
    <w:p w:rsidR="00B1467D" w:rsidRPr="00E375AD" w:rsidRDefault="00B1467D" w:rsidP="009440C3">
      <w:pPr>
        <w:rPr>
          <w:rFonts w:ascii="Trebuchet MS" w:hAnsi="Trebuchet MS"/>
          <w:b/>
          <w:sz w:val="20"/>
          <w:szCs w:val="20"/>
        </w:rPr>
      </w:pPr>
    </w:p>
    <w:p w:rsidR="00B1467D" w:rsidRPr="00E375AD" w:rsidRDefault="00B1467D" w:rsidP="009440C3">
      <w:pPr>
        <w:rPr>
          <w:rFonts w:ascii="Trebuchet MS" w:hAnsi="Trebuchet MS"/>
          <w:b/>
          <w:sz w:val="20"/>
          <w:szCs w:val="20"/>
        </w:rPr>
      </w:pPr>
      <w:r w:rsidRPr="00E375AD">
        <w:rPr>
          <w:rFonts w:ascii="Trebuchet MS" w:hAnsi="Trebuchet MS"/>
          <w:b/>
          <w:sz w:val="20"/>
          <w:szCs w:val="20"/>
        </w:rPr>
        <w:t>Anexa 4.5.2.3-C</w:t>
      </w:r>
    </w:p>
    <w:p w:rsidR="00B1467D" w:rsidRPr="00E375AD" w:rsidRDefault="00B1467D" w:rsidP="00B1467D">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LISTA DE VERIFICARE A PROCEDURII DE ATRIBUIRE A CONTRACTELOR DE ACHIZIŢIE PUBLICĂ -LEGEA  nr.98/2016</w:t>
      </w:r>
    </w:p>
    <w:p w:rsidR="00B1467D" w:rsidRPr="00E375AD" w:rsidRDefault="00B1467D" w:rsidP="00B1467D">
      <w:pPr>
        <w:spacing w:after="0" w:line="240" w:lineRule="auto"/>
        <w:jc w:val="center"/>
        <w:rPr>
          <w:rFonts w:ascii="Trebuchet MS" w:eastAsia="Times New Roman" w:hAnsi="Trebuchet MS" w:cs="Times New Roman"/>
          <w:b/>
          <w:sz w:val="20"/>
          <w:szCs w:val="20"/>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9072"/>
      </w:tblGrid>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9072" w:type="dxa"/>
            <w:shd w:val="pct10" w:color="000000" w:fill="FFFFFF"/>
            <w:vAlign w:val="center"/>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sz w:val="20"/>
                <w:szCs w:val="20"/>
                <w:lang w:val="en-GB"/>
              </w:rPr>
            </w:pPr>
            <w:r w:rsidRPr="00E375AD">
              <w:rPr>
                <w:rFonts w:ascii="Trebuchet MS" w:eastAsia="Times New Roman" w:hAnsi="Trebuchet MS" w:cs="Times New Roman"/>
                <w:b/>
                <w:sz w:val="20"/>
                <w:szCs w:val="20"/>
                <w:lang w:val="en-GB"/>
              </w:rPr>
              <w:t>Axa prioritară:</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sz w:val="20"/>
                <w:szCs w:val="20"/>
                <w:lang w:val="en-GB"/>
              </w:rPr>
            </w:pPr>
            <w:r w:rsidRPr="00E375AD">
              <w:rPr>
                <w:rFonts w:ascii="Trebuchet MS" w:eastAsia="Times New Roman" w:hAnsi="Trebuchet MS" w:cs="Times New Roman"/>
                <w:b/>
                <w:sz w:val="20"/>
                <w:szCs w:val="20"/>
                <w:lang w:val="en-GB"/>
              </w:rPr>
              <w:t>Prioritate de investitie: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b/>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13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lastRenderedPageBreak/>
              <w:t>Tipul contractului:</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Times New Roman"/>
                <w:b/>
                <w:bCs/>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r w:rsidR="00B1467D" w:rsidRPr="00E375AD" w:rsidTr="002D478C">
        <w:trPr>
          <w:cantSplit/>
          <w:trHeight w:val="225"/>
        </w:trPr>
        <w:tc>
          <w:tcPr>
            <w:tcW w:w="5387" w:type="dxa"/>
            <w:vAlign w:val="center"/>
          </w:tcPr>
          <w:p w:rsidR="00B1467D" w:rsidRPr="00E375AD" w:rsidRDefault="00B1467D" w:rsidP="00B1467D">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9072" w:type="dxa"/>
            <w:shd w:val="pct10" w:color="000000" w:fill="FFFFFF"/>
          </w:tcPr>
          <w:p w:rsidR="00B1467D" w:rsidRPr="00E375AD" w:rsidRDefault="00B1467D" w:rsidP="00B1467D">
            <w:pPr>
              <w:spacing w:after="0" w:line="240" w:lineRule="auto"/>
              <w:rPr>
                <w:rFonts w:ascii="Trebuchet MS" w:eastAsia="Times New Roman" w:hAnsi="Trebuchet MS" w:cs="Calibri"/>
                <w:sz w:val="20"/>
                <w:szCs w:val="20"/>
                <w:lang w:val="en-GB"/>
              </w:rPr>
            </w:pPr>
          </w:p>
        </w:tc>
      </w:tr>
    </w:tbl>
    <w:p w:rsidR="00B1467D" w:rsidRPr="00E375AD" w:rsidRDefault="00B1467D" w:rsidP="00B1467D">
      <w:pPr>
        <w:spacing w:after="0" w:line="240" w:lineRule="auto"/>
        <w:jc w:val="center"/>
        <w:rPr>
          <w:rFonts w:ascii="Trebuchet MS" w:eastAsia="Times New Roman" w:hAnsi="Trebuchet MS" w:cs="Times New Roman"/>
          <w:b/>
          <w:sz w:val="20"/>
          <w:szCs w:val="20"/>
        </w:rPr>
      </w:pPr>
    </w:p>
    <w:tbl>
      <w:tblPr>
        <w:tblW w:w="1445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5670"/>
        <w:gridCol w:w="1985"/>
        <w:gridCol w:w="5953"/>
      </w:tblGrid>
      <w:tr w:rsidR="00B1467D" w:rsidRPr="00E375AD" w:rsidTr="002D478C">
        <w:tc>
          <w:tcPr>
            <w:tcW w:w="851" w:type="dxa"/>
            <w:vMerge w:val="restart"/>
          </w:tcPr>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5670" w:type="dxa"/>
            <w:vMerge w:val="restart"/>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Elemente de verificat</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Verificare</w:t>
            </w:r>
          </w:p>
        </w:tc>
        <w:tc>
          <w:tcPr>
            <w:tcW w:w="5953"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Comentarii</w:t>
            </w:r>
          </w:p>
        </w:tc>
      </w:tr>
      <w:tr w:rsidR="00B1467D" w:rsidRPr="00E375AD" w:rsidTr="002D478C">
        <w:tc>
          <w:tcPr>
            <w:tcW w:w="851" w:type="dxa"/>
            <w:vMerge/>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5670" w:type="dxa"/>
            <w:vMerge/>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Da/Nu/ Nu este cazul</w:t>
            </w:r>
          </w:p>
        </w:tc>
        <w:tc>
          <w:tcPr>
            <w:tcW w:w="5953" w:type="dxa"/>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rPr>
          <w:trHeight w:val="351"/>
        </w:trPr>
        <w:tc>
          <w:tcPr>
            <w:tcW w:w="851" w:type="dxa"/>
            <w:shd w:val="clear" w:color="auto" w:fill="C6D9F1"/>
            <w:vAlign w:val="center"/>
          </w:tcPr>
          <w:p w:rsidR="00B1467D" w:rsidRPr="00E375AD" w:rsidRDefault="00B1467D" w:rsidP="00B1467D">
            <w:pPr>
              <w:spacing w:line="240" w:lineRule="auto"/>
              <w:ind w:left="360"/>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1.</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PUBLICITATE</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rPr>
          <w:trHeight w:val="780"/>
        </w:trPr>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
                <w:bCs/>
                <w:sz w:val="20"/>
                <w:szCs w:val="20"/>
                <w:lang w:val="en-US"/>
              </w:rPr>
              <w:t>1.1</w:t>
            </w: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A fost organizată  consultarea pieței, respectiv s-a făcut cunoscut acest lucru prin intermediul SEAP, precum și prin orice alte mijloace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privind consultarea pieței conține elementele obligatorii conf. art.18 alin 2 din HG 395/2016?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AC a comunicat rezultatul procesului de consultare a pieţei, dar nu mai târziu de momentul iniţierii procedurii de atribuire (art. 19, alin.5 din HG 395/2016)? </w:t>
            </w:r>
          </w:p>
        </w:tc>
      </w:tr>
      <w:tr w:rsidR="00B1467D" w:rsidRPr="00E375AD" w:rsidTr="002D478C">
        <w:trPr>
          <w:trHeight w:val="1124"/>
        </w:trPr>
        <w:tc>
          <w:tcPr>
            <w:tcW w:w="851"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1.2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fost publicat un anunţ de intenţie, anunţ de participare, anunţ de participare simplificat respectiv:</w:t>
            </w:r>
          </w:p>
          <w:p w:rsidR="00B1467D" w:rsidRPr="00E375AD" w:rsidRDefault="00B1467D" w:rsidP="00B1467D">
            <w:pPr>
              <w:numPr>
                <w:ilvl w:val="0"/>
                <w:numId w:val="7"/>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JOUE şi în SEAP, dacă valoarea estimată a contractului este egală sau mai mare decât pragurile prevăzute la art. 7 alin. (1) din Legea  nr. 98/2016 şi, în cazul contractului de servicii de publicitate media, şi pe pe platforma electronica utilizata pentru realizarea achizitiei, la o adresa dedicata, precum si pe pagina proprie de internet?</w:t>
            </w:r>
          </w:p>
          <w:p w:rsidR="00B1467D" w:rsidRPr="00E375AD" w:rsidRDefault="00B1467D" w:rsidP="00B1467D">
            <w:pPr>
              <w:spacing w:line="240" w:lineRule="auto"/>
              <w:ind w:firstLine="360"/>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publică anunțuri de  intenție, anunț de participare, inclusiv anunțurile corespunzătoare tip erata, respectiv anunț de atribuire în SEAP și JOUE pentru acele contracte de achiziție publica/acordurile-cadru a căror valoare estimată este egala sau mai mare decât pragurile valorice prevăzute la art. 7 alin. (1).</w:t>
            </w:r>
          </w:p>
          <w:p w:rsidR="00B1467D" w:rsidRPr="00E375AD" w:rsidRDefault="00B1467D" w:rsidP="00B1467D">
            <w:pPr>
              <w:spacing w:line="240" w:lineRule="auto"/>
              <w:ind w:left="-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a fost publicat anunţul în SEAP şi în JOUE. În plus, se verifică dacă în anunţul de intenţie sunt incluse informaţiile necesare operatorilor economici. </w:t>
            </w:r>
          </w:p>
          <w:p w:rsidR="00B1467D" w:rsidRPr="00E375AD" w:rsidRDefault="00B1467D" w:rsidP="00B1467D">
            <w:pPr>
              <w:spacing w:line="240" w:lineRule="auto"/>
              <w:ind w:hanging="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anunţul de participare respectiv anunţul de participare simplificat este însoţit de documentaţia de atribuire aferentă şi dacă conţime informaţiile minime necesare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Verificări pe site-uri.</w:t>
            </w:r>
          </w:p>
          <w:p w:rsidR="00B1467D" w:rsidRPr="00E375AD" w:rsidRDefault="00CC6168" w:rsidP="00B1467D">
            <w:pPr>
              <w:spacing w:line="240" w:lineRule="auto"/>
              <w:rPr>
                <w:rFonts w:ascii="Trebuchet MS" w:eastAsia="Times New Roman" w:hAnsi="Trebuchet MS" w:cs="Times New Roman"/>
                <w:bCs/>
                <w:sz w:val="20"/>
                <w:szCs w:val="20"/>
                <w:lang w:val="en-US"/>
              </w:rPr>
            </w:pPr>
            <w:hyperlink r:id="rId11" w:history="1">
              <w:r w:rsidR="00B1467D" w:rsidRPr="00E375AD">
                <w:rPr>
                  <w:rFonts w:ascii="Trebuchet MS" w:eastAsia="Times New Roman" w:hAnsi="Trebuchet MS" w:cs="Times New Roman"/>
                  <w:bCs/>
                  <w:sz w:val="20"/>
                  <w:szCs w:val="20"/>
                  <w:u w:val="single"/>
                  <w:lang w:val="en-US"/>
                </w:rPr>
                <w:t>www.e-licitatie.ro</w:t>
              </w:r>
            </w:hyperlink>
            <w:r w:rsidR="00B1467D" w:rsidRPr="00E375AD">
              <w:rPr>
                <w:rFonts w:ascii="Trebuchet MS" w:eastAsia="Times New Roman" w:hAnsi="Trebuchet MS" w:cs="Times New Roman"/>
                <w:bCs/>
                <w:sz w:val="20"/>
                <w:szCs w:val="20"/>
                <w:lang w:val="en-US"/>
              </w:rPr>
              <w:t xml:space="preserve"> + joue (dacă este cazul);</w:t>
            </w:r>
          </w:p>
          <w:p w:rsidR="00B1467D" w:rsidRPr="00E375AD" w:rsidRDefault="00CC6168" w:rsidP="00B1467D">
            <w:pPr>
              <w:spacing w:line="240" w:lineRule="auto"/>
              <w:rPr>
                <w:rFonts w:ascii="Trebuchet MS" w:eastAsia="Times New Roman" w:hAnsi="Trebuchet MS" w:cs="Times New Roman"/>
                <w:bCs/>
                <w:sz w:val="20"/>
                <w:szCs w:val="20"/>
                <w:lang w:val="en-US"/>
              </w:rPr>
            </w:pPr>
            <w:hyperlink r:id="rId12" w:history="1">
              <w:r w:rsidR="00B1467D" w:rsidRPr="00E375AD">
                <w:rPr>
                  <w:rFonts w:ascii="Trebuchet MS" w:eastAsia="Times New Roman" w:hAnsi="Trebuchet MS" w:cs="Times New Roman"/>
                  <w:bCs/>
                  <w:sz w:val="20"/>
                  <w:szCs w:val="20"/>
                  <w:u w:val="single"/>
                  <w:lang w:val="en-US"/>
                </w:rPr>
                <w:t>www.publicitatepublica.ro</w:t>
              </w:r>
            </w:hyperlink>
            <w:r w:rsidR="00B1467D" w:rsidRPr="00E375AD">
              <w:rPr>
                <w:rFonts w:ascii="Trebuchet MS" w:eastAsia="Times New Roman" w:hAnsi="Trebuchet MS" w:cs="Times New Roman"/>
                <w:bCs/>
                <w:sz w:val="20"/>
                <w:szCs w:val="20"/>
                <w:lang w:val="en-US"/>
              </w:rPr>
              <w:t>, dacă este cazul atribuirii unui contract de servicii de publicitate media.</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Obs.:</w:t>
            </w:r>
            <w:r w:rsidRPr="00E375AD">
              <w:rPr>
                <w:rFonts w:ascii="Trebuchet MS" w:eastAsia="Times New Roman" w:hAnsi="Trebuchet MS" w:cs="Times New Roman"/>
                <w:bCs/>
                <w:sz w:val="20"/>
                <w:szCs w:val="20"/>
                <w:lang w:val="en-US"/>
              </w:rPr>
              <w:t xml:space="preserve"> Anunțurile publicate în SEAP nu trebuie să conțină alte informații fata de cele existente in JOUE  si trebuie sa </w:t>
            </w:r>
            <w:r w:rsidRPr="00E375AD">
              <w:rPr>
                <w:rFonts w:ascii="Trebuchet MS" w:eastAsia="Times New Roman" w:hAnsi="Trebuchet MS" w:cs="Times New Roman"/>
                <w:bCs/>
                <w:sz w:val="20"/>
                <w:szCs w:val="20"/>
                <w:lang w:val="en-US"/>
              </w:rPr>
              <w:lastRenderedPageBreak/>
              <w:t>menționeze data transmiterii către OPUE.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Anunțurile  nu pot fi publicate la nivel național înainte de data publicării acestora in JOUE.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Prin excepție, publicarea la nivel național a anunțurilor este permisa atunci când autoritatea contractanta nu a fost notificata de către OPUE  cu privire la publicarea in JOUE a anunțurilor transmise spre publicare in termen de 48 de ore de la confirmarea primirii de către OPUE a anunțului transmis spre publicare.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1.3</w:t>
            </w:r>
          </w:p>
        </w:tc>
        <w:tc>
          <w:tcPr>
            <w:tcW w:w="5670" w:type="dxa"/>
          </w:tcPr>
          <w:p w:rsidR="00B1467D" w:rsidRPr="00E375AD" w:rsidRDefault="00B1467D" w:rsidP="00B1467D">
            <w:pPr>
              <w:numPr>
                <w:ilvl w:val="0"/>
                <w:numId w:val="4"/>
              </w:numPr>
              <w:spacing w:line="240" w:lineRule="auto"/>
              <w:ind w:left="0" w:firstLine="0"/>
              <w:jc w:val="both"/>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Au fost respectate termenele cuprinse,  între data transmiterii spre publicare a anunţului de participare şi data limită de depunere a ofertelor;</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 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ofertelor) este de minim 35 zile calendaristice.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2) pentru contractele de achiziție publică/acordurile-cadru a căror valoare estimată este egala sau mai mare decât pragurile valorice prevăzute la art. 7 alin. (1) din legea nr. 98/2016 si a fost transmis spre publicare un anunț de intenție, perioada de elaborare a ofertelor (intre publicarea </w:t>
            </w:r>
            <w:r w:rsidRPr="00E375AD">
              <w:rPr>
                <w:rFonts w:ascii="Trebuchet MS" w:eastAsia="Times New Roman" w:hAnsi="Trebuchet MS" w:cs="Times New Roman"/>
                <w:bCs/>
                <w:sz w:val="20"/>
                <w:szCs w:val="20"/>
                <w:lang w:val="en-US"/>
              </w:rPr>
              <w:lastRenderedPageBreak/>
              <w:t>anunțului de participare în JOUE si SEAP  si data limita de depunere a ofertelor ) este de minim 15 zile calendaristice,în condițiile art. 74 alin 2 din legea nr. 98/2016.</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3) pentru contractele de achiziție publică/acordurile-cadru a căror valoare estimată este egala sau mai mare decât pragurile valorice prevăzute la art. 7 alin. (1) din legea nr. 98/2016, perioada de elaborare a ofertelor (intre publicarea anunțului de participare în JOUE si data limita de depunere a ofertelor ) se poate reduce cu 5 zile in cazul in care AC acceptă depunerea ofertelor prin mijloace electronice, în condițiile Legii 98/2016.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4) pentru contractele de achiziție publică/acordurile-cadru a căror valoare estimată este mai mică decât pragurile valorice prevăzute la art. 7 alin. (1) din legea nr. 98/2016 şi care se desfăşoară  pein procedură simplificată într-o singură etapă, perioada de elaborare a ofertelor (intre publicarea anunțului de participare si data limita de depunere a ofertelor ) este de minim:</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 10 zile, in cazul in care se are in vedere atribuirea unui contract de achizitie publica de servicii sau produse;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b) 6 zile, in cazul in care se are in vedere atribuirea unui contract de achizitie publica de produse de complexitate </w:t>
            </w:r>
            <w:r w:rsidRPr="00E375AD">
              <w:rPr>
                <w:rFonts w:ascii="Trebuchet MS" w:eastAsia="Times New Roman" w:hAnsi="Trebuchet MS" w:cs="Times New Roman"/>
                <w:bCs/>
                <w:sz w:val="20"/>
                <w:szCs w:val="20"/>
                <w:lang w:val="en-US"/>
              </w:rPr>
              <w:lastRenderedPageBreak/>
              <w:t>redusa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Procedurile ce se desfășoară în doua sau mai multe etape sunt:</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Licitația Restrânsă – a se vedea prevederile art.76-art.79 din Legea 98/2016 cu completările si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Dialog competitiv – a se vedea prevederile art.86- art.94 din Legea 98/2016 cu completările și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Negociere competitivă – a se vedea prevederile art.80 - art.85 din Legea 98/2016 cu completările și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w:t>
            </w:r>
            <w:r w:rsidRPr="00E375AD">
              <w:rPr>
                <w:rFonts w:ascii="Trebuchet MS" w:eastAsia="Times New Roman" w:hAnsi="Trebuchet MS" w:cs="Times New Roman"/>
                <w:bCs/>
                <w:sz w:val="20"/>
                <w:szCs w:val="20"/>
                <w:lang w:val="en-US"/>
              </w:rPr>
              <w:tab/>
              <w:t>Procedură simplificată-– a se vedea prevederile art.113 din Legea 98/2016 cu completările și modificările ulterioare,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termenele  și condiţiile de reducere de termen pentru fiecare tip de procedură în parte.</w:t>
            </w:r>
          </w:p>
          <w:p w:rsidR="00B1467D" w:rsidRPr="00E375AD" w:rsidRDefault="00B1467D" w:rsidP="00B1467D">
            <w:pPr>
              <w:numPr>
                <w:ilvl w:val="0"/>
                <w:numId w:val="5"/>
              </w:numPr>
              <w:spacing w:line="240" w:lineRule="auto"/>
              <w:ind w:left="11" w:firstLine="599"/>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Obs: În cazul În care o situație de urgentă, demonstrată în mod corespunzător de către autoritatea contractanta, face imposibil de respectat perioada prevăzută  în lege, autoritatea contractanta poate stabili o perioada redusa pentru depunerea ofertelor, care nu poate fi mai mică de 15 zile de la data transmiterii spre publicare a anunțului de participare. </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Atenţie!</w:t>
            </w:r>
          </w:p>
          <w:p w:rsidR="00B1467D" w:rsidRPr="00E375AD" w:rsidRDefault="00B1467D" w:rsidP="00B1467D">
            <w:pP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 Reducerea de termene ca urmare a publicării unui anunț de intenție...”se aplică numai dacă se îndeplinesc în mod </w:t>
            </w:r>
            <w:r w:rsidRPr="00E375AD">
              <w:rPr>
                <w:rFonts w:ascii="Trebuchet MS" w:eastAsia="Times New Roman" w:hAnsi="Trebuchet MS" w:cs="Times New Roman"/>
                <w:bCs/>
                <w:sz w:val="20"/>
                <w:szCs w:val="20"/>
                <w:lang w:val="en-US"/>
              </w:rPr>
              <w:lastRenderedPageBreak/>
              <w:t>cumulativ următoarele condiţii:</w:t>
            </w:r>
          </w:p>
          <w:p w:rsidR="00B1467D" w:rsidRPr="00E375AD" w:rsidRDefault="00B1467D" w:rsidP="00B1467D">
            <w:pP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 anunțul de intenție a inclus toate informațiile necesare pentru anunțul de participare, în măsura in care informațiile respective erau disponibile in momentul publicării anunțului de intenție;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b) anunțul de intenție a fost transmis spre publicare cu o perioada cuprinsa intre 35 de zile si 12 luni înainte de data transmiterii anunțului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în cazul în care se constată că a existat un număr mare de clarificări/modificări/completări s-a prelungit  termenul de depunere a ofertele, astfel încât să existe un timp rezonabil pentru adaptarea ofertelor la noile condiţii.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
                <w:bCs/>
                <w:sz w:val="20"/>
                <w:szCs w:val="20"/>
                <w:lang w:val="en-US"/>
              </w:rPr>
              <w:t>Obs -</w:t>
            </w:r>
            <w:r w:rsidRPr="00E375AD">
              <w:rPr>
                <w:rFonts w:ascii="Trebuchet MS" w:eastAsia="Times New Roman" w:hAnsi="Trebuchet MS" w:cs="Times New Roman"/>
                <w:bCs/>
                <w:sz w:val="20"/>
                <w:szCs w:val="20"/>
                <w:lang w:val="en-US"/>
              </w:rPr>
              <w:t xml:space="preserve"> În cazul în care autoritatea contractanta nu poate asigura prin mijloace electronice accesul direct, complet, nerestricționat si gratuit la anumite documente ale achiziției, iar  AC se afla in una dintre situațiile in care este permisa folosirea altor mijloace de comunicare decât cele electronice,  se va  indica în anunțul de participare modalitatea prin care asigura accesul operatorilor economici la documentele achiziției.  In acest caz, AC  are obligația de a prelungi </w:t>
            </w:r>
            <w:r w:rsidRPr="00E375AD">
              <w:rPr>
                <w:rFonts w:ascii="Trebuchet MS" w:eastAsia="Times New Roman" w:hAnsi="Trebuchet MS" w:cs="Times New Roman"/>
                <w:bCs/>
                <w:sz w:val="20"/>
                <w:szCs w:val="20"/>
                <w:lang w:val="en-US"/>
              </w:rPr>
              <w:lastRenderedPageBreak/>
              <w:t xml:space="preserve">termenul de depunere a ofertelor sau solicitărilor de participare cu 5 zile, cu excepția situațiilor de urgenta demonstrate in mod corespunzător de AC, prevăzute la art. 74 alin. (3), art. 79 alin. (5) si art. 84 alin. (5).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u w:val="single"/>
                <w:lang w:val="en-US"/>
              </w:rPr>
              <w:t>Se verifică data publicării</w:t>
            </w:r>
            <w:r w:rsidRPr="00E375AD">
              <w:rPr>
                <w:rFonts w:ascii="Trebuchet MS" w:eastAsia="Times New Roman" w:hAnsi="Trebuchet MS" w:cs="Times New Roman"/>
                <w:bCs/>
                <w:sz w:val="20"/>
                <w:szCs w:val="20"/>
                <w:lang w:val="en-US"/>
              </w:rPr>
              <w:t xml:space="preserve"> clarificărilor/modificărilor/completărilor pe  </w:t>
            </w:r>
          </w:p>
          <w:p w:rsidR="00B1467D" w:rsidRPr="00E375AD" w:rsidRDefault="00CC6168" w:rsidP="00B1467D">
            <w:pPr>
              <w:spacing w:line="240" w:lineRule="auto"/>
              <w:rPr>
                <w:rFonts w:ascii="Trebuchet MS" w:eastAsia="Times New Roman" w:hAnsi="Trebuchet MS" w:cs="Times New Roman"/>
                <w:bCs/>
                <w:sz w:val="20"/>
                <w:szCs w:val="20"/>
                <w:lang w:val="en-US"/>
              </w:rPr>
            </w:pPr>
            <w:hyperlink r:id="rId13" w:history="1">
              <w:r w:rsidR="00B1467D" w:rsidRPr="00E375AD">
                <w:rPr>
                  <w:rFonts w:ascii="Trebuchet MS" w:eastAsia="Times New Roman" w:hAnsi="Trebuchet MS" w:cs="Times New Roman"/>
                  <w:bCs/>
                  <w:sz w:val="20"/>
                  <w:szCs w:val="20"/>
                  <w:lang w:val="en-US"/>
                </w:rPr>
                <w:t>www.e-licitatie.ro</w:t>
              </w:r>
            </w:hyperlink>
            <w:r w:rsidR="00B1467D" w:rsidRPr="00E375AD">
              <w:rPr>
                <w:rFonts w:ascii="Trebuchet MS" w:eastAsia="Times New Roman" w:hAnsi="Trebuchet MS" w:cs="Times New Roman"/>
                <w:bCs/>
                <w:sz w:val="20"/>
                <w:szCs w:val="20"/>
                <w:lang w:val="en-US"/>
              </w:rPr>
              <w:t>+ joue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2. Dacă Autoritatea contractanta  a desfasurat procedura simplificată  în mai multe etape (selecția candidaților/ negocierea / evaluarea ofertelor), acest lucru a fost precizat în anunțul de participare? Anunțul s-a făcut cu cel puțin 10 zile înainte de data limită pentru depunerea solicitărilor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3. În cazul organizării celei de a 2 etape pentru procedura simplificată  s-au  respectat perioadele  minima intre data transmiterii invitației de participare la procedura simplificata și data-limita de depunere a ofertelor? ( autoritatea contractanta are obligatia de a transmite simultan, tuturor candidaților selectați, o invitație de participare la etapa a doua.în etapa a doua perioada minima intre data transmiterii </w:t>
            </w:r>
            <w:r w:rsidRPr="00E375AD">
              <w:rPr>
                <w:rFonts w:ascii="Trebuchet MS" w:eastAsia="Times New Roman" w:hAnsi="Trebuchet MS" w:cs="Times New Roman"/>
                <w:bCs/>
                <w:sz w:val="20"/>
                <w:szCs w:val="20"/>
                <w:lang w:val="en-US"/>
              </w:rPr>
              <w:lastRenderedPageBreak/>
              <w:t>invitației de participare si data-limita de depunere a ofertelor este de cel puțin 10 zile. In cazul in care se are in vedere atribuirea unui contract de achiziție publică de produse de complexitate redusa, perioada minima este de cel puțin 6 zile).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4.  se verifică daca autoritatea contractanta a demonstrat in mod corespunzător situația de urgență</w:t>
            </w:r>
          </w:p>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1.4</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respectat termenele de publicare a clarificărilor/modificărilor la documentaţia de atribuire? Potențialii ofertanți/candidați au la dispoziție un termen corespunzător pentru obținerea documentației de atribuire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răspunsurile la solicitările de clarificări au fost transmise operatorilor economici/postate în SEAP în cel mult 3 zile lucrătoare de la momentul primirii acestora de către autoritatea contractantă, conform art.160 alin 2 din legea nr. 98/2016. În cazul în care se constată că acestea au fost publicate/transmise într-un număr de zile mai mare (mai mare de 3 zile lucrătoare) se verifică incidenţa prevederilor art.152 şi cele ale art.153 din legea 98/2016 cu modificările ulterioare.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beneficiarii au respectat prevederile art.161 alin din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Pentru procedura simplificată răspunsul se va face într-o perioadă care nu trebuie să depăşească, de regulă, două zile lucrătoare de la primirea unei astfel de solicitări din partea </w:t>
            </w:r>
            <w:r w:rsidRPr="00E375AD">
              <w:rPr>
                <w:rFonts w:ascii="Trebuchet MS" w:eastAsia="Times New Roman" w:hAnsi="Trebuchet MS" w:cs="Times New Roman"/>
                <w:bCs/>
                <w:sz w:val="20"/>
                <w:szCs w:val="20"/>
                <w:lang w:val="en-US"/>
              </w:rPr>
              <w:lastRenderedPageBreak/>
              <w:t>operatorului economic. Autoritatea contractantă are obligaţia de a publica în SEAP răspunsul la solicitările de clarificări.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Atenție!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măsura în care solicitările de clarificări sau informații suplimentare au fost adresate in timp util, ținând seama de termenul de răspuns al autorității contractante prevăzut la art. 160 alin. (2), răspunsul autorității contractante la aceste solicitări trebuie sa fie transmis cu cel puțin 6 zile, respectiv 4 zile în situațiile de urgenta demonstrate în mod corespunzător de autoritatea contractanta, prevăzute la art. 74 alin. (3) si art. 79 alin. (5), înainte de termenul stabilit pentru depunerea ofertelor sau solicitărilor de participare. </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Dacă nu s-au respectat termenele sau nu s-au publicat răspunsuri se verifică motivele care au generat această situaţie.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preciza nr. clarificărilor solicitate până la depunerea ofertelor.</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Data publicării se verifică pe site-ul </w:t>
            </w:r>
            <w:hyperlink r:id="rId14" w:history="1">
              <w:r w:rsidRPr="00E375AD">
                <w:rPr>
                  <w:rFonts w:ascii="Trebuchet MS" w:eastAsia="Times New Roman" w:hAnsi="Trebuchet MS" w:cs="Times New Roman"/>
                  <w:bCs/>
                  <w:sz w:val="20"/>
                  <w:szCs w:val="20"/>
                  <w:lang w:val="en-US"/>
                </w:rPr>
                <w:t>www.e-licitatie.ro</w:t>
              </w:r>
            </w:hyperlink>
          </w:p>
        </w:tc>
      </w:tr>
      <w:tr w:rsidR="00B1467D" w:rsidRPr="00E375AD" w:rsidTr="002D478C">
        <w:trPr>
          <w:trHeight w:val="620"/>
        </w:trPr>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1.5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Modificarea, în sensul prelungirii termenului de depunere a ofertelor sau în sensul clarificării,  informaţiilor cuprinse în Anunţul de participare a fost realizată prin publicarea unei erate?</w:t>
            </w:r>
          </w:p>
          <w:p w:rsidR="00B1467D" w:rsidRPr="00E375AD" w:rsidRDefault="00B1467D" w:rsidP="00B1467D">
            <w:pPr>
              <w:spacing w:after="120"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D77B99" w:rsidRPr="00E375AD" w:rsidRDefault="00D77B99" w:rsidP="00D77B99">
            <w:pPr>
              <w:spacing w:after="120"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tip erată trebuie publicat  nu mai târziu de 3 zile lucrătoare înainte de data stabilită pentru depunerea ofertelor sau cererilor de participare. </w:t>
            </w:r>
          </w:p>
          <w:p w:rsidR="00B1467D" w:rsidRPr="00E375AD" w:rsidRDefault="00D77B99"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r w:rsidR="00B1467D" w:rsidRPr="00E375AD">
              <w:rPr>
                <w:rFonts w:ascii="Trebuchet MS" w:eastAsia="Times New Roman" w:hAnsi="Trebuchet MS" w:cs="Times New Roman"/>
                <w:bCs/>
                <w:sz w:val="20"/>
                <w:szCs w:val="20"/>
                <w:lang w:val="en-US"/>
              </w:rPr>
              <w:t>(se verifică dacă au fost publicate clarificări care au modificat conţinutul  Anunţului de participare, cu nerespectarea formei de publicare reglementată de lege – erata. Se verifică dacă erata a fost publicată şi în JOUE.)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1.6</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Prin clarificări/modificări la documentaţia de atribuire s-au adus modificări/completări cerinţelor de calificare şi selecţie/factorilor de evaluare?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prin clarificările/modificările/completările publicate nu s-a completat şi/sau modificat conţinutul criteriilor de calificare şi selecţie/ factorii de evaluare.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în care se constată că răspunsul este pozitiv trebuia să se aplice în mod obligatoriu prevederile art.212 alin. 1 litera c) din legea 98/2016 (anularea procedurii).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In sensul dispozițiilor art.212 alin.1 litera c), prin încălcări ale prevederilor legale se înțelege situația in care, pe parcursul procedurii de atribuire, se constata erori sau omisiuni, iar autoritatea contractanta se afla in imposibilitatea de a adopta masuri corective fără ca aceasta să conducă la încălcarea principiilor prevăzute la art. 2 alin. (2) din legea nr. 98/2016.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1.7</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Anunţul de participare conţine o descriere nediscriminatorie şi suficientă pentru a permite operatorilor economici să identifice obiectul contractului şi autorităţii contractante să atribuie contractul?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u w:val="single"/>
                <w:lang w:val="en-US"/>
              </w:rPr>
              <w:t>Verificări pe site-ul:</w:t>
            </w:r>
          </w:p>
          <w:p w:rsidR="00B1467D" w:rsidRPr="00E375AD" w:rsidRDefault="00CC6168" w:rsidP="00B1467D">
            <w:pPr>
              <w:spacing w:line="240" w:lineRule="auto"/>
              <w:rPr>
                <w:rFonts w:ascii="Trebuchet MS" w:eastAsia="Times New Roman" w:hAnsi="Trebuchet MS" w:cs="Times New Roman"/>
                <w:bCs/>
                <w:sz w:val="20"/>
                <w:szCs w:val="20"/>
                <w:lang w:val="en-US"/>
              </w:rPr>
            </w:pPr>
            <w:hyperlink r:id="rId15" w:history="1">
              <w:r w:rsidR="00B1467D" w:rsidRPr="00E375AD">
                <w:rPr>
                  <w:rFonts w:ascii="Trebuchet MS" w:eastAsia="Times New Roman" w:hAnsi="Trebuchet MS" w:cs="Times New Roman"/>
                  <w:bCs/>
                  <w:color w:val="0000FF"/>
                  <w:sz w:val="20"/>
                  <w:szCs w:val="20"/>
                  <w:u w:val="single"/>
                  <w:lang w:val="en-US"/>
                </w:rPr>
                <w:t>www.e-licitatie.ro+joue</w:t>
              </w:r>
            </w:hyperlink>
            <w:r w:rsidR="00B1467D" w:rsidRPr="00E375AD">
              <w:rPr>
                <w:rFonts w:ascii="Trebuchet MS" w:eastAsia="Times New Roman" w:hAnsi="Trebuchet MS" w:cs="Times New Roman"/>
                <w:bCs/>
                <w:sz w:val="20"/>
                <w:szCs w:val="20"/>
                <w:lang w:val="en-US"/>
              </w:rPr>
              <w:t xml:space="preserve"> (dacă este cazul)</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Denumirea data contractului trebuie să fie cât mai clară si să </w:t>
            </w:r>
            <w:r w:rsidRPr="00E375AD">
              <w:rPr>
                <w:rFonts w:ascii="Trebuchet MS" w:eastAsia="Times New Roman" w:hAnsi="Trebuchet MS" w:cs="Times New Roman"/>
                <w:bCs/>
                <w:sz w:val="20"/>
                <w:szCs w:val="20"/>
                <w:lang w:val="en-US"/>
              </w:rPr>
              <w:lastRenderedPageBreak/>
              <w:t>fie în legătură directă cu  obiectul contractului astfel încât orice operator economic interesat de respectiva procedură să poată  înțelege clar  care este obiectul contractului.</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2.</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ALEGEREA PROCEDURII</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2.1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Pentru acoperirea aceleiaşi necesităţi în cadrul proiectului autoritatea contractantă nu a divizat contractul de achiziţie publică cu scopul de a evita aplicarea prevederile art.7 alin. 1 din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sidDel="00D30B5E">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contractul de achiziţie publică a fost divizat prin raportare la Planul de achiziţie al proiectului, respectiv încadrarea în pragurile valorice prevăzute în Legea 98/2016;)</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1.Planul de achiziţii al proiectului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2. 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Din strategia de contractare</w:t>
            </w:r>
            <w:r w:rsidRPr="00E375AD" w:rsidDel="00D30B5E">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referitor la alegerea procedurii de atribuire, reiese încadrarea în circumstanţele specifice prevăzute de legislaţia în domeniul achiziţiilor publice?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circumstanţele specifice prevăzute de legea 98/2016 pentru aplicarea procedurii respective).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 xml:space="preserve"> 2.2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AC a ales sa atribuie pe loturi?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Daca nu, există justificarea  conform art. 141 alin  (3) din legea 98/2016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2.2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respectat condiţiile specifice aplicabile modalităţilor speciale de atribuire a contractului de achiziţie publică?</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 fost respectate circumstanţele specifice prevăzute de Legea 98/2016 – Secțiunea I - pentru acordul cadru/ negocierea competitive/ dialogul competitiv</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CRITERIILE DE CALIFICARE ŞI SELECŢIE</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Au fost publicate în SEAP și JOUE (anunț de participare) toate criteriile de calificare şi selecţie prevăzute în 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shd w:val="clear" w:color="auto" w:fill="FFFF0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există corelare între informaţiile cuprinse în Anunţul de participare/ Strategia de contractare/Documentaţia de atribuire – Fişa de date. În cazul în care în Fişa de date sau în caietul de sarcini sunt cuprinse criterii de calificare suplimentare în raport cu conţinutul anunţului, s-a încălcat principiul transparenţei. </w:t>
            </w:r>
          </w:p>
          <w:p w:rsidR="00B1467D" w:rsidRPr="00E375AD" w:rsidRDefault="00B1467D" w:rsidP="00B1467D">
            <w:pPr>
              <w:spacing w:line="240" w:lineRule="auto"/>
              <w:rPr>
                <w:rFonts w:ascii="Trebuchet MS" w:eastAsia="Times New Roman" w:hAnsi="Trebuchet MS" w:cs="Times New Roman"/>
                <w:bCs/>
                <w:sz w:val="20"/>
                <w:szCs w:val="20"/>
                <w:shd w:val="clear" w:color="auto" w:fill="FFFF00"/>
                <w:lang w:val="en-US"/>
              </w:rPr>
            </w:pP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 xml:space="preserve">Atenție!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Conform art. 59 alin. (1) din HG 395/2016(1) - În cazul în care autoritatea contractantă solicită îndeplinirea de către candidaţi a unor criterii de calificare, aceasta are obligaţia de a introduce în SEAP informaţii referitoare la forma şi condiţiile în care se demonstrează îndeplinirea de către operatorii economici a acestor criterii, precum şi termenul în care estimează că va finaliza verificarea îndeplinirii criteriilor de calificare.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Criteriile de calificare şi selecţie și/sau specificațiile tehnice, după caz au caracter nediscriminatoriu?</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contextualSpacing/>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vor verifica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Strategia de contractare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Documentaţia de atribuire a contractului,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Anunțul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respectarea prevederilor de la art.154-159 din legea 98/2016, art. 29-31 din HG 395/2016.</w:t>
            </w:r>
          </w:p>
          <w:p w:rsidR="00B1467D" w:rsidRPr="00E375AD" w:rsidRDefault="00B1467D" w:rsidP="00B1467D">
            <w:pPr>
              <w:tabs>
                <w:tab w:val="left" w:pos="1277"/>
              </w:tabs>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Verificarea se realizează prin raportare la prevederile legale aflate în vigoare la momentul publicării documentaţiei de atribuire. </w:t>
            </w:r>
          </w:p>
          <w:p w:rsidR="00B1467D" w:rsidRPr="00E375AD" w:rsidRDefault="00B1467D" w:rsidP="00B1467D">
            <w:pPr>
              <w:tabs>
                <w:tab w:val="left" w:pos="1277"/>
              </w:tabs>
              <w:spacing w:line="240" w:lineRule="auto"/>
              <w:rPr>
                <w:rFonts w:ascii="Trebuchet MS" w:eastAsia="Times New Roman" w:hAnsi="Trebuchet MS" w:cs="Times New Roman"/>
                <w:bCs/>
                <w:sz w:val="20"/>
                <w:szCs w:val="20"/>
                <w:lang w:val="en-US"/>
              </w:rPr>
            </w:pPr>
            <w:r w:rsidRPr="00E375AD" w:rsidDel="007D0F57">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 xml:space="preserve">(De asemenea se vor avea în vedere prevederile art.30 din HG 395/2016, cu modificările și completările ulterioare,  care </w:t>
            </w:r>
            <w:r w:rsidRPr="00E375AD">
              <w:rPr>
                <w:rFonts w:ascii="Trebuchet MS" w:eastAsia="Times New Roman" w:hAnsi="Trebuchet MS" w:cs="Times New Roman"/>
                <w:bCs/>
                <w:sz w:val="20"/>
                <w:szCs w:val="20"/>
                <w:lang w:val="en-US"/>
              </w:rPr>
              <w:lastRenderedPageBreak/>
              <w:t>stipulează următoarele</w:t>
            </w:r>
          </w:p>
          <w:p w:rsidR="00B1467D" w:rsidRPr="00E375AD" w:rsidRDefault="00B1467D" w:rsidP="00B1467D">
            <w:pPr>
              <w:numPr>
                <w:ilvl w:val="0"/>
                <w:numId w:val="5"/>
              </w:numPr>
              <w:spacing w:line="240" w:lineRule="auto"/>
              <w:ind w:left="0" w:firstLine="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art.30 alin.(4) „Criteriile de calificare şi criteriile de selecţie stabilite de autoritatea contractantă sunt incluse în fişa de date a achiziţiei, precum şi în anunţul de participare”.</w:t>
            </w:r>
          </w:p>
          <w:p w:rsidR="00B1467D" w:rsidRPr="00E375AD" w:rsidRDefault="00B1467D" w:rsidP="00B1467D">
            <w:pPr>
              <w:numPr>
                <w:ilvl w:val="0"/>
                <w:numId w:val="5"/>
              </w:numPr>
              <w:spacing w:line="240" w:lineRule="auto"/>
              <w:ind w:left="0" w:firstLine="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Art.30 alin.(-6)” Criteriile de calificare şi criteriile de selecţie precizate de autoritatea contractantă în caietul de sarcini ori în documentaţia descriptivă şi care nu sunt prevăzute în fişa de date a achiziţiei/anunţul de participare sunt considerate clauze nescrise”).</w:t>
            </w:r>
          </w:p>
          <w:p w:rsidR="00B1467D" w:rsidRPr="00E375AD" w:rsidRDefault="00B1467D" w:rsidP="00B1467D">
            <w:pPr>
              <w:spacing w:line="240" w:lineRule="auto"/>
              <w:ind w:left="231"/>
              <w:contextualSpacing/>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Atenţie! </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Pentru procedura simplificată Autoritatea contractanta poate solicita doar criterii de calificare si selectie conform prevederilor  art.113 alin (11) din Legea 98/2016</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aplicării procedurii simplificate, operatorul economic poate să invoce susţinerea unui/unor terţ/terţi pentru maximum 50% din cerinţa ce a fost stabilită în ceea ce priveşte experienţa similară</w:t>
            </w:r>
          </w:p>
          <w:p w:rsidR="00B1467D" w:rsidRPr="00E375AD" w:rsidRDefault="00B1467D" w:rsidP="00B1467D">
            <w:pPr>
              <w:spacing w:line="240" w:lineRule="auto"/>
              <w:ind w:left="231"/>
              <w:contextualSpacing/>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în care există liste oficiale ale operatorilor economici agreaţi sau modalităţi de certificare sau includere a acestora în astfel de liste, aprobate prin hotărâre de guvern pentru anumite domenii, autoritatea contractantă are dreptul de a le utiliza atunci când aplică procedura simplificată. (se verifică modalitatea de selecție a potențialilor ofertanți ).</w:t>
            </w:r>
          </w:p>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3.3</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şi selecţie sunt relevante în raport cu obiectul şi complexitatea contractului?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există corelare între informaţiile cuprinse în Anunţ</w:t>
            </w:r>
            <w:r w:rsidRPr="00E375AD" w:rsidDel="00AA0241">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 Strategia de contractare/Documentaţia de atribuire – Fişa de date.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În evaluarea relevanţei criteriilor de calificare şi selecție impuse în cadrul Fisei de date a achiziţiei  se  vor avea în vedere şi prevederile art. 31 (1) din HG 395/2016 :”Autoritatea contractantă nu are dreptul de a restricţiona participarea la procedura de atribuire a contractului de achiziţie publică prin introducerea unor criteriile minime de calificare, care: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 nu prezintă relevanţă în raport cu natura şi complexitatea contractului de achiziţie publică ce urmează să fie atribuit;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b) sunt disproporţionate în raport cu natura şi complexitatea contractului de achiziţie publică ce urmează a fi atribuit”.</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analiza strategia de contractare privind cerinţele minime de calificare şi selecţie  şi a modului în care a fost motivată impunerea acestora.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3.4</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Criteriile de calificare şi selecţie sunt diferite de factorii de evaluare din cadrul criteriului de atribuire (atunci când criteriul de atribuire este altul decât „prețul cel  mai mic”)?</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compară strategia de contractare / Documentaţia de atribuire – Fişa de date.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evaluarea ofertelor au fost aplicate criteriile de calificare </w:t>
            </w:r>
            <w:r w:rsidRPr="00E375AD">
              <w:rPr>
                <w:rFonts w:ascii="Trebuchet MS" w:eastAsia="Times New Roman" w:hAnsi="Trebuchet MS" w:cs="Times New Roman"/>
                <w:bCs/>
                <w:sz w:val="20"/>
                <w:szCs w:val="20"/>
                <w:lang w:val="en-US"/>
              </w:rPr>
              <w:lastRenderedPageBreak/>
              <w:t>şi selecţie prevăzute la nivelul anunţului?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Criteriile de calificare și selecție nu au fost modificate în faza </w:t>
            </w:r>
            <w:r w:rsidRPr="00E375AD">
              <w:rPr>
                <w:rFonts w:ascii="Trebuchet MS" w:eastAsia="Times New Roman" w:hAnsi="Trebuchet MS" w:cs="Times New Roman"/>
                <w:bCs/>
                <w:sz w:val="20"/>
                <w:szCs w:val="20"/>
                <w:lang w:val="en-US"/>
              </w:rPr>
              <w:lastRenderedPageBreak/>
              <w:t>de selecție)(se verifică, pe baza informaţiilor completate la nivelul formularului standard al raportului procedurii de atribuire, dacă  autoritatea contractantă a evaluat ofertele pe baza criteriilor de calificare şi selecţie prevăzute la nivelul anunţului/invitaţiei de participare. Tot aici se verifică dacă există unitate de opinie între membrii comisiei de evaluare, iar dacă nu există, se verifică dacă sau elaborat sau nu opiniile separate iar decizia a fost luată cu 2/3 din numărul membrilor votanţi.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Grilele de evaluare individuale elaborate de fiecare membru al comisiei de evaluare sau rapoarte de evaluare individuale.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3.6</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 declarată câştigătoare îndeplineşte toate criteriile de calificare şi selecţie?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pe baza informaţiilor completate la nivelul formularului standard al raportului procedurii de atribuire, precum şi în alte documente relevante (proces verbal de deschidere, rapoarte intermediare de evaluare, solicitări/răspunsuri la clarificări privind îndeplinirea criteriilor de calificare și selecție, raportul procedurii de atribuire, rapoarte ale experților cooptați, oferta depusă) cuprinse în dosarul achiziţiei publice, dacă oferta declarată câştigătoare </w:t>
            </w:r>
            <w:r w:rsidRPr="00E375AD">
              <w:rPr>
                <w:rFonts w:ascii="Trebuchet MS" w:eastAsia="Times New Roman" w:hAnsi="Trebuchet MS" w:cs="Times New Roman"/>
                <w:bCs/>
                <w:sz w:val="20"/>
                <w:szCs w:val="20"/>
                <w:lang w:val="en-US"/>
              </w:rPr>
              <w:lastRenderedPageBreak/>
              <w:t>îndeplineşte toate criteriile de calificare și selecție.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3.7</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Oferta câştigătoare a fost stabilită pe baza aplicării </w:t>
            </w:r>
            <w:r w:rsidRPr="00E375AD">
              <w:rPr>
                <w:rFonts w:ascii="Trebuchet MS" w:eastAsia="Times New Roman" w:hAnsi="Trebuchet MS" w:cs="Times New Roman"/>
                <w:sz w:val="20"/>
                <w:szCs w:val="20"/>
                <w:lang w:val="en-US"/>
              </w:rPr>
              <w:t>criteriului de atribuire</w:t>
            </w:r>
            <w:r w:rsidRPr="00E375AD">
              <w:rPr>
                <w:rFonts w:ascii="Trebuchet MS" w:eastAsia="Times New Roman" w:hAnsi="Trebuchet MS" w:cs="Times New Roman"/>
                <w:bCs/>
                <w:sz w:val="20"/>
                <w:szCs w:val="20"/>
                <w:lang w:val="en-US"/>
              </w:rPr>
              <w:t xml:space="preserve"> prevăzut în anunţului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Sse verifică dacă la baza stabilirii ofertei câştigătoare a stat criteriul de atribuire precizat în anunţul de participare.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Documentația de atribuire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Anunțul publicat în SEAP și JOUE.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Grilele de evaluare individuale întocmite de fiecare membru al comisiei de evaluare în parte.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3.8</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implică soluții IT&amp;C, cu o valoare nominală sau cumulată mai mare de 2.500.000 lei?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Avizul Comitetului Tehnico – Economic  este parte integrantă din dosarul achiziției publice, anexă la caietul de sarcini.   (art. 1, alin.(3) și art. 4, alin. (1), pct. b din HG nr. 941/27.11.2013)?</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Documentația de atribuire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4</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CRITERII DE ATRIBUIRE</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4.1</w:t>
            </w:r>
          </w:p>
        </w:tc>
        <w:tc>
          <w:tcPr>
            <w:tcW w:w="5670" w:type="dxa"/>
            <w:vAlign w:val="center"/>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cazul în care criteriul utilizat este criteriul „cel mai bun raport calitate-preț" sau „cel mai bun raport calitate-cost”, astfel cum este prevăzut la art. 187 alin. (3) lit. c) și d) din lege, stabilirea ofertei câştigătoare s-a realizat prin aplicarea unui sistem de factori de evaluare pentru care se stabilesc ponderi relative sau un algoritm specific de calcul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autoritatea/entitatea contractantă a justificat alegerea fiecărui factor de evaluare și ponderea aferentă, precizând avantajul real și evident pe care îl poate obține prin utilizarea fiecărui factor.</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În cazul procedurilor pe loturi AC poate stabili criterii de atribuire separate și diferite pentru fiecare lot în parte.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Factorii de evaluare a ofertelor au legătură directă cu natura şi obiectul contractului?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vor avea în vedere prevederile art. 32 alin.(8) şi alin. (9) din HG 395/2016 coroborate cu prevederile art.187 - 192 din legea 98/2016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analiza factorilor de evaluare ai ofertelor se vor avea în vedere următoarele: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factorii de evaluare a ofertelor trebuie să aibă legătură directă cu natura şi obiectul contractului de achiziţie publică ce urmează să fie atribuit;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w:t>
            </w:r>
            <w:r w:rsidRPr="00E375AD">
              <w:rPr>
                <w:rFonts w:ascii="Trebuchet MS" w:eastAsia="Times New Roman" w:hAnsi="Trebuchet MS" w:cs="Times New Roman"/>
                <w:bCs/>
                <w:sz w:val="20"/>
                <w:szCs w:val="20"/>
                <w:lang w:val="en-US"/>
              </w:rPr>
              <w:tab/>
              <w:t>factorii de evaluare selectați trebuie să reflecte un avantaj real şi evident pe care autoritatea contractantă îl poate obţine prin utilizarea acestora.</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aplicarea art. 187 alin. (8) și (9) din lege, în cazul contractelor de servicii având ca obiect prestații intelectuale, de natura celor de consultanță/asistență tehnică, elaborare studii, proiectare, supervizare sau altele asemenea, aferente unor proiecte de complexitate ridicată, criteriul de atribuire este „cel mai bun raport calitate-preț" sau „cel mai bun raport calitate-cost” se aplică în mod obligatoriu, iar ponderea alocată factorului preț nu poate fi mai mare de 40%.</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Anunţul de participare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Documentația de atribuire a contractului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Strategia de 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4.3</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evaluarea ofertelor au fost aplicaţi </w:t>
            </w:r>
            <w:r w:rsidRPr="00E375AD">
              <w:rPr>
                <w:rFonts w:ascii="Trebuchet MS" w:eastAsia="Times New Roman" w:hAnsi="Trebuchet MS" w:cs="Times New Roman"/>
                <w:sz w:val="20"/>
                <w:szCs w:val="20"/>
                <w:lang w:val="en-US"/>
              </w:rPr>
              <w:t>factorii de evaluare</w:t>
            </w:r>
            <w:r w:rsidRPr="00E375AD">
              <w:rPr>
                <w:rFonts w:ascii="Trebuchet MS" w:eastAsia="Times New Roman" w:hAnsi="Trebuchet MS" w:cs="Times New Roman"/>
                <w:bCs/>
                <w:sz w:val="20"/>
                <w:szCs w:val="20"/>
                <w:lang w:val="en-US"/>
              </w:rPr>
              <w:t xml:space="preserve"> prevăzuţi la nivelul anunţului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pe baza informaţiilor completate la nivelul formularului standard al raportului procedurii de atribuire, dacă autoritatea contractantă a aplicat factorii de evaluare prevăzuţi la nivelul anunţului/invitaţiei de participare.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 xml:space="preserve">În analiză se are în vedere şi verificarea următoarelor situaţii: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utilizarea unui factor de evaluare în neconcordanţă cu factorii de evaluare stabiliţi de autoritatea contractantă în documentaţia de atribuire şi anunţul/invitaţia de participare,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aplicarea incorectă şi/sau discriminatorie a factorilor de evaluare,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nerespectarea criteriului de atribuire stabiliţi de autoritatea contractantă în anunţul/invitaţia de participare şi în documentaţia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stabilirea unor criterii suplimentare de departajare nemenţionate în documentaţie,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renunţarea la o parte din conţinutul criteriului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motivaţia/legalitatea respingerii ofertelor neconforme, în special a celor mai avantajoase din punct de vedere financiar/al costurilor de operare. </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Atenţie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Dacă factorii de evaluare vizează elemente tehnice se verifică dacă membrii comisiei de evaluare au evidenţiat în cadrul raportului avantajele tehnice ale ofertei câştigătoare şi nu s-a realizat o evaluare formală a ofertelor tehnice.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5.</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pacing w:val="-6"/>
                <w:sz w:val="20"/>
                <w:szCs w:val="20"/>
                <w:lang w:val="en-US"/>
              </w:rPr>
              <w:t>EVALUARE OFERTE</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5.1</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Evaluarea ofertelor s-a realizat cu respectarea principiilor transparenței și al tratamentului egal ? </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solicitat clarificări înainte de respingerea unei oferte neconforme;</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transmis solicitări de clarificări tuturor ofertanţilor;</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s-au acordat termene rezonabile de răspuns la solicitările de clarificări.</w:t>
            </w:r>
          </w:p>
          <w:p w:rsidR="00B1467D" w:rsidRPr="00E375AD" w:rsidRDefault="00B1467D" w:rsidP="00B1467D">
            <w:pPr>
              <w:spacing w:line="240" w:lineRule="auto"/>
              <w:ind w:left="720"/>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aprobat de conducătorul autorităţii contractante</w:t>
            </w:r>
          </w:p>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Atenție!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În cadrul şedinţei de deschidere a ofertelor nu este permisă respingerea vreunei oferte, cu excepţia celor pentru care nu a fost prezentată dovada constituirii garanţiei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În cazul procedurilor de licitaţie deschisă, licitaţie restrânsă, nu au fost aduse modificări ale ofertei declarate câştigătoare pe parcursul evaluării ofertelor, cu excepţia corectării eventualelor </w:t>
            </w:r>
            <w:r w:rsidRPr="00E375AD">
              <w:rPr>
                <w:rFonts w:ascii="Trebuchet MS" w:eastAsia="Times New Roman" w:hAnsi="Trebuchet MS" w:cs="Times New Roman"/>
                <w:bCs/>
                <w:spacing w:val="-6"/>
                <w:sz w:val="20"/>
                <w:szCs w:val="20"/>
                <w:lang w:val="en-US"/>
              </w:rPr>
              <w:lastRenderedPageBreak/>
              <w:t>vicii de formă/abateri tehnice minore/erori aritmetice (în conformitate cu prevederile legale în domeniu)?</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pe parcursul evaluării ofertelor, au fost aduse modificări ale propunerilor tehnice şi/sau financiare.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lastRenderedPageBreak/>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Clarificările şi răspunsurile ofertantului declarat câştigător</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lastRenderedPageBreak/>
              <w:t>5.3</w:t>
            </w:r>
          </w:p>
        </w:tc>
        <w:tc>
          <w:tcPr>
            <w:tcW w:w="5670" w:type="dxa"/>
          </w:tcPr>
          <w:p w:rsidR="00B1467D" w:rsidRPr="00E375AD" w:rsidRDefault="00B1467D" w:rsidP="00B1467D">
            <w:pPr>
              <w:spacing w:line="240" w:lineRule="auto"/>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Comisia de evaluare  nu  a respins ofertele cu preț neobișnuit de scăzut,  în ceea ce privește produsele sau serviciile ofertate,  fără să solicite în scris clarificări pe care le consideră necesare privind fundamentarea  ofertei?</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Atenție verificarea privind prețul neobișnuit de scăzut se face prin raportare la prețurile pieței ! ( art.136 (1) din HG 395/2016)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5.4</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Autoritatea contractantă a transmis  un exemplar al procesului-verbal tuturor operatorilor economici participanţi la procedura de atribuire, si l-a încărcat in SEAP,  în cel mult o zi lucrătoare de la deschidere?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Se verifică dacă </w:t>
            </w:r>
            <w:r w:rsidRPr="00E375AD">
              <w:rPr>
                <w:rFonts w:ascii="Trebuchet MS" w:eastAsia="Times New Roman" w:hAnsi="Trebuchet MS" w:cs="Times New Roman"/>
                <w:spacing w:val="-6"/>
                <w:sz w:val="20"/>
                <w:szCs w:val="20"/>
                <w:lang w:val="en-US"/>
              </w:rPr>
              <w:t xml:space="preserve">autoritatea contractantă </w:t>
            </w:r>
            <w:r w:rsidRPr="00E375AD">
              <w:rPr>
                <w:rFonts w:ascii="Trebuchet MS" w:eastAsia="Times New Roman" w:hAnsi="Trebuchet MS" w:cs="Times New Roman"/>
                <w:bCs/>
                <w:sz w:val="20"/>
                <w:szCs w:val="20"/>
                <w:lang w:val="en-US"/>
              </w:rPr>
              <w:t>a transmis un exemplar al procesului verbal tuturor operatorilor economici participanți.</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5.5</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pacing w:val="-6"/>
                <w:sz w:val="20"/>
                <w:szCs w:val="20"/>
                <w:lang w:val="en-US"/>
              </w:rPr>
            </w:pPr>
            <w:r w:rsidRPr="00E375AD">
              <w:rPr>
                <w:rFonts w:ascii="Trebuchet MS" w:eastAsia="Times New Roman" w:hAnsi="Trebuchet MS" w:cs="Times New Roman"/>
                <w:bCs/>
                <w:spacing w:val="-6"/>
                <w:sz w:val="20"/>
                <w:szCs w:val="20"/>
                <w:lang w:val="en-US"/>
              </w:rPr>
              <w:t xml:space="preserve">Comisia de evaluare în urma finalizării fiecăreia dintre fazele de verificare prevăzute, a introdus in SEAP rezultatul admis/respins?  A  comunicat motivele de respingere a ofertanților ?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locația unde a fost publicată documentația și anunțul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5.6</w:t>
            </w:r>
          </w:p>
        </w:tc>
        <w:tc>
          <w:tcPr>
            <w:tcW w:w="5670" w:type="dxa"/>
          </w:tcPr>
          <w:p w:rsidR="00B1467D" w:rsidRPr="00E375AD" w:rsidRDefault="00B1467D" w:rsidP="00B1467D">
            <w:pPr>
              <w:autoSpaceDE w:val="0"/>
              <w:autoSpaceDN w:val="0"/>
              <w:adjustRightInd w:val="0"/>
              <w:spacing w:line="240" w:lineRule="auto"/>
              <w:rPr>
                <w:rFonts w:ascii="Trebuchet MS" w:eastAsia="Calibri" w:hAnsi="Trebuchet MS" w:cs="Times New Roman"/>
                <w:bCs/>
                <w:color w:val="000000"/>
                <w:sz w:val="20"/>
                <w:szCs w:val="20"/>
                <w:lang w:val="en-US"/>
              </w:rPr>
            </w:pPr>
            <w:r w:rsidRPr="00E375AD">
              <w:rPr>
                <w:rFonts w:ascii="Trebuchet MS" w:eastAsia="Calibri" w:hAnsi="Trebuchet MS" w:cs="Times New Roman"/>
                <w:bCs/>
                <w:color w:val="000000"/>
                <w:sz w:val="20"/>
                <w:szCs w:val="20"/>
                <w:lang w:val="en-US"/>
              </w:rPr>
              <w:t xml:space="preserve"> Nu a fost adusă o modificare substanțială  a condițiilor inițiale cuprinse în anunțul de participare/ documentația de atribuire, ca urmare a negocierii pe care autoritatea contractantă o poartă cu ofertanții   în cursul procedurii de </w:t>
            </w:r>
            <w:r w:rsidRPr="00E375AD">
              <w:rPr>
                <w:rFonts w:ascii="Trebuchet MS" w:eastAsia="Calibri" w:hAnsi="Trebuchet MS" w:cs="Times New Roman"/>
                <w:bCs/>
                <w:color w:val="000000"/>
                <w:sz w:val="20"/>
                <w:szCs w:val="20"/>
                <w:lang w:val="en-US"/>
              </w:rPr>
              <w:lastRenderedPageBreak/>
              <w:t>atribuire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anunțul de participare/ documentația de atribuire și oferta finală negociată.</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5.7</w:t>
            </w:r>
          </w:p>
        </w:tc>
        <w:tc>
          <w:tcPr>
            <w:tcW w:w="5670" w:type="dxa"/>
          </w:tcPr>
          <w:p w:rsidR="00B1467D" w:rsidRPr="00E375AD" w:rsidRDefault="00B1467D" w:rsidP="00B1467D">
            <w:pPr>
              <w:spacing w:line="240" w:lineRule="auto"/>
              <w:rPr>
                <w:rFonts w:ascii="Trebuchet MS" w:eastAsia="Calibri" w:hAnsi="Trebuchet MS" w:cs="Times New Roman"/>
                <w:bCs/>
                <w:color w:val="000000"/>
                <w:sz w:val="20"/>
                <w:szCs w:val="20"/>
                <w:lang w:val="en-US"/>
              </w:rPr>
            </w:pPr>
            <w:r w:rsidRPr="00E375AD">
              <w:rPr>
                <w:rFonts w:ascii="Trebuchet MS" w:eastAsia="Calibri" w:hAnsi="Trebuchet MS" w:cs="Times New Roman"/>
                <w:bCs/>
                <w:color w:val="000000"/>
                <w:sz w:val="20"/>
                <w:szCs w:val="20"/>
                <w:lang w:val="en-US"/>
              </w:rPr>
              <w:t>Elaborarea raportului procedurii de atribuire s-a realizat în conformitate cu art. 216 din lege? Este aprobat de către conducătorul autorității contractante sau persoana desemnată în acest scop?</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raportul de atribuire a fost întocmit în conformitate cu modelul stabilit şi dacă acesta cuprinde informaţiile relevante pe baza cărora s-a stabilit oferta câştigătoare.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COMUNICARE REZULTAT PROCEDURĂ </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6.1</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Ofertanții paricipanți au fost informați de autoritatea contractantă privind rezultatul procedurii?</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rezultatul selecţiei şi/sau al procedurii a fost comunicat în termenele și condițiile prevăzut la Capitolului IV Secțiunea a 13 – a din legea 98/2016.</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Comunicările către ofertanţi.</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6.2</w:t>
            </w:r>
          </w:p>
        </w:tc>
        <w:tc>
          <w:tcPr>
            <w:tcW w:w="5670" w:type="dxa"/>
          </w:tcPr>
          <w:p w:rsidR="00B1467D" w:rsidRPr="00E375AD" w:rsidRDefault="00B1467D" w:rsidP="00B1467D">
            <w:pPr>
              <w:spacing w:before="120" w:line="280" w:lineRule="exact"/>
              <w:ind w:right="-28"/>
              <w:outlineLvl w:val="5"/>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procedurii s-a încărcat în SEAP, în secțiunile specifice disponibile în sistemul informatic?</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locația unde a fost publicată documentația și anunțul de participare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6.3</w:t>
            </w:r>
          </w:p>
        </w:tc>
        <w:tc>
          <w:tcPr>
            <w:tcW w:w="5670" w:type="dxa"/>
          </w:tcPr>
          <w:p w:rsidR="00B1467D" w:rsidRPr="00E375AD" w:rsidRDefault="00B1467D" w:rsidP="00B1467D">
            <w:pPr>
              <w:shd w:val="clear" w:color="auto" w:fill="FFFFFF"/>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Sunt menţionate detaliat motivele de respingere a ofertelor?</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s-a respins oferta cu preţul cel mai scăzut</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s-au respins mai multe oferte </w:t>
            </w:r>
          </w:p>
          <w:p w:rsidR="00B1467D" w:rsidRPr="00E375AD" w:rsidRDefault="00B1467D" w:rsidP="00B1467D">
            <w:pPr>
              <w:numPr>
                <w:ilvl w:val="0"/>
                <w:numId w:val="6"/>
              </w:num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existat o singură ofertă conformă</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preciza: nr. ofertelor depuse/nr. oferte inacceptabile/nr. oferte neconforme /nr. oferte evaluate.</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va preciza daca valoarea ofertei  câștigătoare este cea mai mare dintre ofertele depuse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Documente verificate: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Raportul de atribuire</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w:t>
            </w:r>
          </w:p>
        </w:tc>
        <w:tc>
          <w:tcPr>
            <w:tcW w:w="5670" w:type="dxa"/>
            <w:shd w:val="clear" w:color="auto" w:fill="C6D9F1"/>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CONTRACT  </w:t>
            </w: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7.1</w:t>
            </w:r>
          </w:p>
        </w:tc>
        <w:tc>
          <w:tcPr>
            <w:tcW w:w="5670" w:type="dxa"/>
          </w:tcPr>
          <w:p w:rsidR="00B1467D" w:rsidRPr="00E375AD" w:rsidRDefault="00B1467D" w:rsidP="00B1467D">
            <w:pPr>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a fost semnat pe baza propunerilor tehnice şi financiare cuprinse în oferta declarată câştigătoare?</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prevederile din contractul de achiziţie publică nu aduc modificări ofertei câştigătoare.</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Oferta câştigătoare;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şi anexele acestuia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7.2</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respectă formatul din documentaţia de atribuire (acordarea avansului, garanţia de bună execuţie, clauze de ajustare a preţului, penalităţi)?</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prevederile din contractul de achiziţie publică semnat nu aduc modificări modelului contractului de achiziţie publică postat în SEAP.</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Modelul de contract din documentaţia de atribuire;</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şi anexele acestuia</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7.3</w:t>
            </w:r>
          </w:p>
        </w:tc>
        <w:tc>
          <w:tcPr>
            <w:tcW w:w="5670" w:type="dxa"/>
          </w:tcPr>
          <w:p w:rsidR="00B1467D" w:rsidRPr="00E375AD" w:rsidRDefault="00B1467D" w:rsidP="00B1467D">
            <w:pPr>
              <w:spacing w:line="240" w:lineRule="auto"/>
              <w:ind w:left="-6"/>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a fost semnat cu respectarea termenelor de aşteptare, privind procedura de notificare prealabilă</w:t>
            </w:r>
            <w:r w:rsidRPr="00E375AD" w:rsidDel="00185318">
              <w:rPr>
                <w:rFonts w:ascii="Trebuchet MS" w:eastAsia="Times New Roman" w:hAnsi="Trebuchet MS" w:cs="Times New Roman"/>
                <w:bCs/>
                <w:sz w:val="20"/>
                <w:szCs w:val="20"/>
                <w:lang w:val="en-US"/>
              </w:rPr>
              <w:t xml:space="preserve"> </w:t>
            </w:r>
            <w:r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ind w:left="-6"/>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respectarea termenelor privind încheierea contractului de achiziţie publică, respectiv termenelor prevăzute pentru  suspendarea dreptului de încheiere a contractului, 10 sau 5 zile începând cu ziua următoare luării la cunoştinţă , în funcţie de valoarea estimată</w:t>
            </w:r>
            <w:r w:rsidRPr="00E375AD">
              <w:rPr>
                <w:rFonts w:ascii="Trebuchet MS" w:eastAsia="Times New Roman" w:hAnsi="Trebuchet MS" w:cs="Times New Roman"/>
                <w:bCs/>
                <w:spacing w:val="-6"/>
                <w:sz w:val="20"/>
                <w:szCs w:val="20"/>
                <w:lang w:val="en-US"/>
              </w:rPr>
              <w:t>.</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Comunicările către ofertanţi cu privire la rezultatul procedurii;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Contractul şi anexele acestuia.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7.4</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În măsura în care au fost  depuse contestaţii pe parcursul procedurii de atribuire, contractul de achiziţie publică a fost încheiat după comunicarea deciziei CNSC, ?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sidDel="00204ABE">
              <w:rPr>
                <w:rFonts w:ascii="Trebuchet MS" w:eastAsia="Times New Roman" w:hAnsi="Trebuchet MS" w:cs="Times New Roman"/>
                <w:bCs/>
                <w:sz w:val="20"/>
                <w:szCs w:val="20"/>
                <w:lang w:val="en-US"/>
              </w:rPr>
              <w:t xml:space="preserve"> </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pacing w:val="-4"/>
                <w:sz w:val="20"/>
                <w:szCs w:val="20"/>
                <w:lang w:val="en-US"/>
              </w:rPr>
            </w:pPr>
            <w:r w:rsidRPr="00E375AD">
              <w:rPr>
                <w:rFonts w:ascii="Trebuchet MS" w:eastAsia="Times New Roman" w:hAnsi="Trebuchet MS" w:cs="Times New Roman"/>
                <w:bCs/>
                <w:spacing w:val="-4"/>
                <w:sz w:val="20"/>
                <w:szCs w:val="20"/>
                <w:lang w:val="en-US"/>
              </w:rPr>
              <w:t>Se verifică dacă contractul de achiziţie publică a fost încheiat cu respectarea  deciziei CNSC.</w:t>
            </w:r>
          </w:p>
          <w:p w:rsidR="00B1467D" w:rsidRPr="00E375AD" w:rsidRDefault="00B1467D" w:rsidP="00B1467D">
            <w:pPr>
              <w:spacing w:line="240" w:lineRule="auto"/>
              <w:ind w:left="720"/>
              <w:rPr>
                <w:rFonts w:ascii="Trebuchet MS" w:eastAsia="Times New Roman" w:hAnsi="Trebuchet MS" w:cs="Times New Roman"/>
                <w:bCs/>
                <w:iCs/>
                <w:spacing w:val="-4"/>
                <w:sz w:val="20"/>
                <w:szCs w:val="20"/>
                <w:lang w:val="en-US"/>
              </w:rPr>
            </w:pPr>
            <w:r w:rsidRPr="00E375AD">
              <w:rPr>
                <w:rFonts w:ascii="Trebuchet MS" w:eastAsia="Times New Roman" w:hAnsi="Trebuchet MS" w:cs="Times New Roman"/>
                <w:bCs/>
                <w:spacing w:val="-4"/>
                <w:sz w:val="20"/>
                <w:szCs w:val="20"/>
                <w:lang w:val="en-US"/>
              </w:rPr>
              <w:t xml:space="preserve"> </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 xml:space="preserve">Documente verificate: </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Comunicarea deciziei CNSC;</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Noul raport al procedurii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Decizii ale  Curții de apel, după caz;</w:t>
            </w: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Comunicările către ofertanţi.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7.5</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Obiectul contractului  prevede dezvoltări de programe informatice? </w:t>
            </w:r>
          </w:p>
          <w:p w:rsidR="00B1467D" w:rsidRPr="00E375AD" w:rsidDel="009634FE"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Daca da,  în caietul de sarcini, precum și în contract  se prevede  ca  TOATE DREPTURILE PATRIMONIALE DE AUTOR asupra tuturor operelor create de către contractant sau membrii asocierii, aferente produsului sau serviciului livrat, SE TRANFERĂ CĂTRE AUTORITATEA CONTRACTANTĂ.  (art. 12, alin. (1) din OUG nr. 41/2016)?</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Documente verificate: </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Caietul de sarcini;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7.6</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este însoţit de Contractul de asociere/subcontractare (dacă este cazul)?</w:t>
            </w: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pacing w:val="-4"/>
                <w:sz w:val="20"/>
                <w:szCs w:val="20"/>
                <w:lang w:val="en-US"/>
              </w:rPr>
              <w:t>Se verifică existenţa contractelor .</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7.7</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Subcontractarea s-a realizat cu respectarea prevederilor art 218-220 din Legea 98/2016, respectiv 150-161 din HG 395/2016?</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contractele de subcontractare</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7.8</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Contractul de achiziţie publică este însoţit de garanția de bună execuție (dacă este cazul)?</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dacă a fost constituită garanția de bună execuție conform prevederilor din documentația de atribuire și contract.</w:t>
            </w:r>
          </w:p>
        </w:tc>
      </w:tr>
      <w:tr w:rsidR="00B1467D" w:rsidRPr="00E375AD" w:rsidTr="002D478C">
        <w:tc>
          <w:tcPr>
            <w:tcW w:w="851"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8.</w:t>
            </w:r>
          </w:p>
        </w:tc>
        <w:tc>
          <w:tcPr>
            <w:tcW w:w="5670" w:type="dxa"/>
            <w:shd w:val="clear" w:color="auto" w:fill="C6D9F1"/>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ANUNŢ DE ATRIBUIRE </w:t>
            </w:r>
          </w:p>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1985" w:type="dxa"/>
            <w:shd w:val="clear" w:color="auto" w:fill="C6D9F1"/>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shd w:val="clear" w:color="auto" w:fill="C6D9F1"/>
          </w:tcPr>
          <w:p w:rsidR="00B1467D" w:rsidRPr="00E375AD" w:rsidRDefault="00B1467D" w:rsidP="00B1467D">
            <w:pPr>
              <w:spacing w:line="240" w:lineRule="auto"/>
              <w:ind w:left="-18" w:firstLine="18"/>
              <w:jc w:val="center"/>
              <w:rPr>
                <w:rFonts w:ascii="Trebuchet MS" w:eastAsia="Times New Roman" w:hAnsi="Trebuchet MS" w:cs="Times New Roman"/>
                <w:bCs/>
                <w:sz w:val="20"/>
                <w:szCs w:val="20"/>
                <w:lang w:val="en-US"/>
              </w:rPr>
            </w:pP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8.1</w:t>
            </w:r>
          </w:p>
        </w:tc>
        <w:tc>
          <w:tcPr>
            <w:tcW w:w="5670"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 fost publicat anunţul de atribuire?</w:t>
            </w:r>
          </w:p>
          <w:p w:rsidR="00B1467D" w:rsidRPr="00E375AD" w:rsidRDefault="00B1467D" w:rsidP="00B1467D">
            <w:pPr>
              <w:spacing w:line="240" w:lineRule="auto"/>
              <w:rPr>
                <w:rFonts w:ascii="Trebuchet MS" w:eastAsia="Times New Roman" w:hAnsi="Trebuchet MS" w:cs="Times New Roman"/>
                <w:b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Sse verifică dacă a fost publicat anunţul de atribuire în SEAP şi în JOUE şi/sau pe </w:t>
            </w:r>
            <w:hyperlink r:id="rId16" w:history="1">
              <w:r w:rsidRPr="00E375AD">
                <w:rPr>
                  <w:rFonts w:ascii="Trebuchet MS" w:eastAsia="Times New Roman" w:hAnsi="Trebuchet MS" w:cs="Times New Roman"/>
                  <w:bCs/>
                  <w:sz w:val="20"/>
                  <w:szCs w:val="20"/>
                  <w:u w:val="single"/>
                  <w:lang w:val="en-US"/>
                </w:rPr>
                <w:t>www.publicitatepublica.ro</w:t>
              </w:r>
            </w:hyperlink>
            <w:r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rPr>
                <w:rFonts w:ascii="Trebuchet MS" w:eastAsia="Times New Roman" w:hAnsi="Trebuchet MS" w:cs="Times New Roman"/>
                <w:bCs/>
                <w:sz w:val="20"/>
                <w:szCs w:val="20"/>
                <w:u w:val="single"/>
                <w:lang w:val="en-US"/>
              </w:rPr>
            </w:pPr>
            <w:r w:rsidRPr="00E375AD">
              <w:rPr>
                <w:rFonts w:ascii="Trebuchet MS" w:eastAsia="Times New Roman" w:hAnsi="Trebuchet MS" w:cs="Times New Roman"/>
                <w:bCs/>
                <w:sz w:val="20"/>
                <w:szCs w:val="20"/>
                <w:u w:val="single"/>
                <w:lang w:val="en-US"/>
              </w:rPr>
              <w:t>Verificări pe site-uri:</w:t>
            </w:r>
          </w:p>
          <w:p w:rsidR="00B1467D" w:rsidRPr="00E375AD" w:rsidRDefault="00CC6168" w:rsidP="00B1467D">
            <w:pPr>
              <w:spacing w:line="240" w:lineRule="auto"/>
              <w:rPr>
                <w:rFonts w:ascii="Trebuchet MS" w:eastAsia="Times New Roman" w:hAnsi="Trebuchet MS" w:cs="Times New Roman"/>
                <w:bCs/>
                <w:sz w:val="20"/>
                <w:szCs w:val="20"/>
                <w:lang w:val="en-US"/>
              </w:rPr>
            </w:pPr>
            <w:hyperlink r:id="rId17" w:history="1">
              <w:r w:rsidR="00B1467D" w:rsidRPr="00E375AD">
                <w:rPr>
                  <w:rFonts w:ascii="Trebuchet MS" w:eastAsia="Times New Roman" w:hAnsi="Trebuchet MS" w:cs="Times New Roman"/>
                  <w:bCs/>
                  <w:sz w:val="20"/>
                  <w:szCs w:val="20"/>
                  <w:u w:val="single"/>
                  <w:lang w:val="en-US"/>
                </w:rPr>
                <w:t>www.e-licitatie.ro</w:t>
              </w:r>
            </w:hyperlink>
            <w:r w:rsidR="00B1467D" w:rsidRPr="00E375AD">
              <w:rPr>
                <w:rFonts w:ascii="Trebuchet MS" w:eastAsia="Times New Roman" w:hAnsi="Trebuchet MS" w:cs="Times New Roman"/>
                <w:bCs/>
                <w:sz w:val="20"/>
                <w:szCs w:val="20"/>
                <w:lang w:val="en-US"/>
              </w:rPr>
              <w:t>;</w:t>
            </w:r>
          </w:p>
          <w:p w:rsidR="00B1467D" w:rsidRPr="00E375AD" w:rsidRDefault="00CC6168" w:rsidP="00B1467D">
            <w:pPr>
              <w:spacing w:line="240" w:lineRule="auto"/>
              <w:rPr>
                <w:rFonts w:ascii="Trebuchet MS" w:eastAsia="Times New Roman" w:hAnsi="Trebuchet MS" w:cs="Times New Roman"/>
                <w:bCs/>
                <w:sz w:val="20"/>
                <w:szCs w:val="20"/>
                <w:lang w:val="en-US"/>
              </w:rPr>
            </w:pPr>
            <w:hyperlink r:id="rId18" w:history="1">
              <w:r w:rsidR="00B1467D" w:rsidRPr="00E375AD">
                <w:rPr>
                  <w:rFonts w:ascii="Trebuchet MS" w:eastAsia="Times New Roman" w:hAnsi="Trebuchet MS" w:cs="Times New Roman"/>
                  <w:bCs/>
                  <w:sz w:val="20"/>
                  <w:szCs w:val="20"/>
                  <w:u w:val="single"/>
                  <w:lang w:val="en-US"/>
                </w:rPr>
                <w:t>www.publicitatepublica.ro</w:t>
              </w:r>
            </w:hyperlink>
            <w:r w:rsidR="00B1467D" w:rsidRPr="00E375AD">
              <w:rPr>
                <w:rFonts w:ascii="Trebuchet MS" w:eastAsia="Times New Roman" w:hAnsi="Trebuchet MS" w:cs="Times New Roman"/>
                <w:bCs/>
                <w:sz w:val="20"/>
                <w:szCs w:val="20"/>
                <w:lang w:val="en-US"/>
              </w:rPr>
              <w:t>.</w:t>
            </w:r>
          </w:p>
          <w:p w:rsidR="00B1467D" w:rsidRPr="00E375AD" w:rsidRDefault="00B1467D" w:rsidP="00B1467D">
            <w:pPr>
              <w:spacing w:line="240" w:lineRule="auto"/>
              <w:rPr>
                <w:rFonts w:ascii="Trebuchet MS" w:eastAsia="Times New Roman" w:hAnsi="Trebuchet MS" w:cs="Times New Roman"/>
                <w:bCs/>
                <w:iCs/>
                <w:sz w:val="20"/>
                <w:szCs w:val="20"/>
                <w:lang w:val="en-US"/>
              </w:rPr>
            </w:pPr>
          </w:p>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Obs: În cazul în care, din motive de natură tehnică, operatorul SEAP nu are posibilitatea transmiterii unui anumit anunţ spre publicare în Jurnalul Oficial al Uniunii Europene, autorităţii contractante îi revine responsabilitatea transmiterii spre publicare a anunţului respectiv prin mijloace proprii. Operatorul SEAP are obligaţia de a înştiinţa autoritatea contractantă cu privire la apariţia unei astfel de situaţii, în cel mult o zi lucrătoare de la expirarea termenului prevăzute la art. 24 alin. (3),  din HG 395/2016</w:t>
            </w:r>
          </w:p>
        </w:tc>
      </w:tr>
      <w:tr w:rsidR="00B1467D" w:rsidRPr="00E375AD" w:rsidTr="002D478C">
        <w:tc>
          <w:tcPr>
            <w:tcW w:w="851" w:type="dxa"/>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 xml:space="preserve">      8.2</w:t>
            </w:r>
          </w:p>
        </w:tc>
        <w:tc>
          <w:tcPr>
            <w:tcW w:w="5670" w:type="dxa"/>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 xml:space="preserve"> Anunţul de atribuire a fost întocmit folosindu-se datele menţionate în Raportul de atribuire?</w:t>
            </w:r>
          </w:p>
        </w:tc>
        <w:tc>
          <w:tcPr>
            <w:tcW w:w="1985" w:type="dxa"/>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conţinutul Anunţului de atribuire în comparaţie cu Raportul de atribuire)</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EVITAREA CONFLICTULUI DE INTERESE</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9.1</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9.2</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Observatorii ANAP au identificat prin verificările proprii existenţa unui potenţial conflict de interese?</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Se verifică existenţa şi conţinutul Notei observatorilor ANAP pe această temă.</w:t>
            </w:r>
          </w:p>
        </w:tc>
      </w:tr>
      <w:tr w:rsidR="00B1467D" w:rsidRPr="00E375AD" w:rsidTr="002D478C">
        <w:tc>
          <w:tcPr>
            <w:tcW w:w="851"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rPr>
                <w:rFonts w:ascii="Trebuchet MS" w:eastAsia="Times New Roman" w:hAnsi="Trebuchet MS" w:cs="Times New Roman"/>
                <w:b/>
                <w:bCs/>
                <w:sz w:val="20"/>
                <w:szCs w:val="20"/>
                <w:lang w:val="en-US"/>
              </w:rPr>
            </w:pPr>
            <w:r w:rsidRPr="00E375AD">
              <w:rPr>
                <w:rFonts w:ascii="Trebuchet MS" w:eastAsia="Times New Roman" w:hAnsi="Trebuchet MS" w:cs="Times New Roman"/>
                <w:b/>
                <w:bCs/>
                <w:sz w:val="20"/>
                <w:szCs w:val="20"/>
                <w:lang w:val="en-US"/>
              </w:rPr>
              <w:t>9.3</w:t>
            </w:r>
          </w:p>
        </w:tc>
        <w:tc>
          <w:tcPr>
            <w:tcW w:w="5670" w:type="dxa"/>
            <w:tcBorders>
              <w:top w:val="single" w:sz="4" w:space="0" w:color="auto"/>
              <w:left w:val="single" w:sz="4" w:space="0" w:color="auto"/>
              <w:bottom w:val="single" w:sz="4" w:space="0" w:color="auto"/>
              <w:right w:val="single" w:sz="4" w:space="0" w:color="auto"/>
            </w:tcBorders>
            <w:vAlign w:val="center"/>
          </w:tcPr>
          <w:p w:rsidR="00B1467D" w:rsidRPr="00E375AD" w:rsidRDefault="00B1467D" w:rsidP="00B1467D">
            <w:pPr>
              <w:spacing w:line="240" w:lineRule="auto"/>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Autoritatea contractantă a implementat măsurile necesare ca urmare a notificării ANAP?</w:t>
            </w:r>
          </w:p>
        </w:tc>
        <w:tc>
          <w:tcPr>
            <w:tcW w:w="1985"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jc w:val="center"/>
              <w:rPr>
                <w:rFonts w:ascii="Trebuchet MS" w:eastAsia="Times New Roman" w:hAnsi="Trebuchet MS" w:cs="Times New Roman"/>
                <w:bCs/>
                <w:sz w:val="20"/>
                <w:szCs w:val="20"/>
                <w:lang w:val="en-US"/>
              </w:rPr>
            </w:pPr>
          </w:p>
        </w:tc>
        <w:tc>
          <w:tcPr>
            <w:tcW w:w="5953" w:type="dxa"/>
            <w:tcBorders>
              <w:top w:val="single" w:sz="4" w:space="0" w:color="auto"/>
              <w:left w:val="single" w:sz="4" w:space="0" w:color="auto"/>
              <w:bottom w:val="single" w:sz="4" w:space="0" w:color="auto"/>
              <w:right w:val="single" w:sz="4" w:space="0" w:color="auto"/>
            </w:tcBorders>
          </w:tcPr>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Dacă observatorii ANAP au identificat un potenţial conflict de interese se verifică dacă autoritatea contractantă a implementat măsurile necesare pentru remedierea situaţiei.</w:t>
            </w:r>
          </w:p>
          <w:p w:rsidR="00B1467D" w:rsidRPr="00E375AD" w:rsidRDefault="00B1467D" w:rsidP="00B1467D">
            <w:pPr>
              <w:spacing w:line="240" w:lineRule="auto"/>
              <w:ind w:left="-18" w:firstLine="18"/>
              <w:rPr>
                <w:rFonts w:ascii="Trebuchet MS" w:eastAsia="Times New Roman" w:hAnsi="Trebuchet MS" w:cs="Times New Roman"/>
                <w:bCs/>
                <w:sz w:val="20"/>
                <w:szCs w:val="20"/>
                <w:lang w:val="en-US"/>
              </w:rPr>
            </w:pPr>
            <w:r w:rsidRPr="00E375AD">
              <w:rPr>
                <w:rFonts w:ascii="Trebuchet MS" w:eastAsia="Times New Roman" w:hAnsi="Trebuchet MS" w:cs="Times New Roman"/>
                <w:bCs/>
                <w:sz w:val="20"/>
                <w:szCs w:val="20"/>
                <w:lang w:val="en-US"/>
              </w:rPr>
              <w:t>Dacă măsurile nu s-au implementat se va întocmi o suspiciune cu  privire la conflictul de interese.</w:t>
            </w: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D77B99" w:rsidRPr="00E375AD" w:rsidRDefault="00D77B99"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B1467D" w:rsidRPr="00E375AD" w:rsidRDefault="00B1467D" w:rsidP="00B1467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5712" behindDoc="0" locked="0" layoutInCell="1" allowOverlap="1" wp14:anchorId="7E780FBB" wp14:editId="5F006461">
                <wp:simplePos x="0" y="0"/>
                <wp:positionH relativeFrom="column">
                  <wp:posOffset>289560</wp:posOffset>
                </wp:positionH>
                <wp:positionV relativeFrom="paragraph">
                  <wp:posOffset>38100</wp:posOffset>
                </wp:positionV>
                <wp:extent cx="114300" cy="90805"/>
                <wp:effectExtent l="13335" t="9525" r="5715" b="13970"/>
                <wp:wrapNone/>
                <wp:docPr id="33" name="Rounded 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33F17AF" id="Rounded Rectangle 33" o:spid="_x0000_s1026" style="position:absolute;margin-left:22.8pt;margin-top:3pt;width:9pt;height:7.1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h7Bo1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7760" behindDoc="0" locked="0" layoutInCell="1" allowOverlap="1" wp14:anchorId="2D17C95C" wp14:editId="0494AC63">
                <wp:simplePos x="0" y="0"/>
                <wp:positionH relativeFrom="column">
                  <wp:posOffset>289560</wp:posOffset>
                </wp:positionH>
                <wp:positionV relativeFrom="paragraph">
                  <wp:posOffset>25400</wp:posOffset>
                </wp:positionV>
                <wp:extent cx="114300" cy="90805"/>
                <wp:effectExtent l="13335" t="6350" r="5715" b="7620"/>
                <wp:wrapNone/>
                <wp:docPr id="32" name="Rounded 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CB39A3" id="Rounded Rectangle 32" o:spid="_x0000_s1026" style="position:absolute;margin-left:22.8pt;margin-top:2pt;width:9pt;height:7.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4cg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w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S84cgMwIAAGgEAAAOAAAAAAAAAAAAAAAAAC4CAABk&#10;cnMvZTJvRG9jLnhtbFBLAQItABQABgAIAAAAIQDDOkeH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39808" behindDoc="0" locked="0" layoutInCell="1" allowOverlap="1" wp14:anchorId="56A5FCE6" wp14:editId="38E3E077">
                <wp:simplePos x="0" y="0"/>
                <wp:positionH relativeFrom="column">
                  <wp:posOffset>289560</wp:posOffset>
                </wp:positionH>
                <wp:positionV relativeFrom="paragraph">
                  <wp:posOffset>46355</wp:posOffset>
                </wp:positionV>
                <wp:extent cx="114300" cy="90805"/>
                <wp:effectExtent l="13335" t="8255" r="5715" b="5715"/>
                <wp:wrapNone/>
                <wp:docPr id="31" name="Rounded 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1042322" id="Rounded Rectangle 31" o:spid="_x0000_s1026" style="position:absolute;margin-left:22.8pt;margin-top:3.65pt;width:9pt;height:7.1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41856" behindDoc="0" locked="0" layoutInCell="1" allowOverlap="1" wp14:anchorId="19271810" wp14:editId="0BD2E7B2">
                <wp:simplePos x="0" y="0"/>
                <wp:positionH relativeFrom="column">
                  <wp:posOffset>289560</wp:posOffset>
                </wp:positionH>
                <wp:positionV relativeFrom="paragraph">
                  <wp:posOffset>29210</wp:posOffset>
                </wp:positionV>
                <wp:extent cx="114300" cy="90805"/>
                <wp:effectExtent l="13335" t="10160" r="5715" b="13335"/>
                <wp:wrapNone/>
                <wp:docPr id="30" name="Rounded 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8CD0C69" id="Rounded Rectangle 30" o:spid="_x0000_s1026" style="position:absolute;margin-left:22.8pt;margin-top:2.3pt;width:9pt;height:7.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NM29CzICAABoBAAADgAAAAAAAAAAAAAAAAAuAgAAZHJz&#10;L2Uyb0RvYy54bWxQSwECLQAUAAYACAAAACEAxFuFN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4144" behindDoc="0" locked="0" layoutInCell="1" allowOverlap="1" wp14:anchorId="350F4EE3" wp14:editId="27522F49">
                <wp:simplePos x="0" y="0"/>
                <wp:positionH relativeFrom="column">
                  <wp:posOffset>299085</wp:posOffset>
                </wp:positionH>
                <wp:positionV relativeFrom="paragraph">
                  <wp:posOffset>45085</wp:posOffset>
                </wp:positionV>
                <wp:extent cx="114300" cy="90805"/>
                <wp:effectExtent l="13335" t="6985" r="5715" b="6985"/>
                <wp:wrapNone/>
                <wp:docPr id="29" name="Rounded 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34ACE9" id="Rounded Rectangle 29" o:spid="_x0000_s1026" style="position:absolute;margin-left:23.55pt;margin-top:3.55pt;width:9pt;height:7.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0N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p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W1w0NMwIAAGgEAAAOAAAAAAAAAAAAAAAAAC4CAABk&#10;cnMvZTJvRG9jLnhtbFBLAQItABQABgAIAAAAIQCfhaV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7216" behindDoc="0" locked="0" layoutInCell="1" allowOverlap="1" wp14:anchorId="16ECCEAD" wp14:editId="15C17D72">
                <wp:simplePos x="0" y="0"/>
                <wp:positionH relativeFrom="column">
                  <wp:posOffset>299085</wp:posOffset>
                </wp:positionH>
                <wp:positionV relativeFrom="paragraph">
                  <wp:posOffset>35560</wp:posOffset>
                </wp:positionV>
                <wp:extent cx="114300" cy="90805"/>
                <wp:effectExtent l="13335" t="6985" r="5715" b="6985"/>
                <wp:wrapNone/>
                <wp:docPr id="28" name="Rounded 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DC67C8" id="Rounded Rectangle 28" o:spid="_x0000_s1026" style="position:absolute;margin-left:23.55pt;margin-top:2.8pt;width:9pt;height: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AY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C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pciQGDICAABoBAAADgAAAAAAAAAAAAAAAAAuAgAAZHJz&#10;L2Uyb0RvYy54bWxQSwECLQAUAAYACAAAACEAIYOSTtgAAAAGAQAADwAAAAAAAAAAAAAAAACMBAAA&#10;ZHJzL2Rvd25yZXYueG1sUEsFBgAAAAAEAAQA8wAAAJEFA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B1467D" w:rsidRPr="00E375AD" w:rsidRDefault="00B1467D" w:rsidP="00B1467D">
      <w:pPr>
        <w:spacing w:after="0" w:line="240" w:lineRule="auto"/>
        <w:ind w:left="720"/>
        <w:rPr>
          <w:rFonts w:ascii="Trebuchet MS" w:eastAsia="Times New Roman" w:hAnsi="Trebuchet MS" w:cs="Times New Roman"/>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43904" behindDoc="0" locked="0" layoutInCell="1" allowOverlap="1" wp14:anchorId="3AF6338A" wp14:editId="122406A8">
                <wp:simplePos x="0" y="0"/>
                <wp:positionH relativeFrom="column">
                  <wp:posOffset>289560</wp:posOffset>
                </wp:positionH>
                <wp:positionV relativeFrom="paragraph">
                  <wp:posOffset>36830</wp:posOffset>
                </wp:positionV>
                <wp:extent cx="114300" cy="90805"/>
                <wp:effectExtent l="13335" t="8255" r="5715" b="5715"/>
                <wp:wrapNone/>
                <wp:docPr id="27" name="Rounded 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C3E7B2" id="Rounded Rectangle 27" o:spid="_x0000_s1026" style="position:absolute;margin-left:22.8pt;margin-top:2.9pt;width:9pt;height:7.1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Kvc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fM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mc:AlternateContent>
          <mc:Choice Requires="wps">
            <w:drawing>
              <wp:anchor distT="0" distB="0" distL="114300" distR="114300" simplePos="0" relativeHeight="251645952" behindDoc="0" locked="0" layoutInCell="1" allowOverlap="1" wp14:anchorId="0B20267D" wp14:editId="6B713983">
                <wp:simplePos x="0" y="0"/>
                <wp:positionH relativeFrom="column">
                  <wp:posOffset>289560</wp:posOffset>
                </wp:positionH>
                <wp:positionV relativeFrom="paragraph">
                  <wp:posOffset>53340</wp:posOffset>
                </wp:positionV>
                <wp:extent cx="114300" cy="90805"/>
                <wp:effectExtent l="13335" t="5715" r="5715" b="8255"/>
                <wp:wrapNone/>
                <wp:docPr id="26" name="Rounded 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624287B" id="Rounded Rectangle 26" o:spid="_x0000_s1026" style="position:absolute;margin-left:22.8pt;margin-top:4.2pt;width:9pt;height:7.1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zb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l3M2yTMCAABoBAAADgAAAAAAAAAAAAAAAAAuAgAA&#10;ZHJzL2Uyb0RvYy54bWxQSwECLQAUAAYACAAAACEA569OgtoAAAAGAQAADwAAAAAAAAAAAAAAAACN&#10;BAAAZHJzL2Rvd25yZXYueG1sUEsFBgAAAAAEAAQA8wAAAJQFA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0048" behindDoc="0" locked="0" layoutInCell="1" allowOverlap="1" wp14:anchorId="71B847F4" wp14:editId="45AD5519">
                <wp:simplePos x="0" y="0"/>
                <wp:positionH relativeFrom="column">
                  <wp:posOffset>299085</wp:posOffset>
                </wp:positionH>
                <wp:positionV relativeFrom="paragraph">
                  <wp:posOffset>40005</wp:posOffset>
                </wp:positionV>
                <wp:extent cx="114300" cy="90805"/>
                <wp:effectExtent l="13335" t="11430" r="5715" b="12065"/>
                <wp:wrapNone/>
                <wp:docPr id="25" name="Rounded 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832F5B" id="Rounded Rectangle 25" o:spid="_x0000_s1026" style="position:absolute;margin-left:23.55pt;margin-top:3.15pt;width:9pt;height:7.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52096" behindDoc="0" locked="0" layoutInCell="1" allowOverlap="1" wp14:anchorId="25A68ADB" wp14:editId="0129C72F">
                <wp:simplePos x="0" y="0"/>
                <wp:positionH relativeFrom="column">
                  <wp:posOffset>299085</wp:posOffset>
                </wp:positionH>
                <wp:positionV relativeFrom="paragraph">
                  <wp:posOffset>31750</wp:posOffset>
                </wp:positionV>
                <wp:extent cx="114300" cy="90805"/>
                <wp:effectExtent l="13335" t="12700" r="5715" b="10795"/>
                <wp:wrapNone/>
                <wp:docPr id="24" name="Rounded 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04701D" id="Rounded Rectangle 24" o:spid="_x0000_s1026" style="position:absolute;margin-left:23.55pt;margin-top:2.5pt;width:9pt;height:7.1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Qzi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w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xTQziMwIAAGgEAAAOAAAAAAAAAAAAAAAAAC4CAABk&#10;cnMvZTJvRG9jLnhtbFBLAQItABQABgAIAAAAIQAm4lD/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1467D" w:rsidRPr="00E375AD" w:rsidRDefault="00B1467D" w:rsidP="00B1467D">
      <w:pPr>
        <w:spacing w:after="0" w:line="240" w:lineRule="auto"/>
        <w:ind w:left="720"/>
        <w:rPr>
          <w:rFonts w:ascii="Trebuchet MS" w:eastAsia="Times New Roman" w:hAnsi="Trebuchet MS" w:cs="Times New Roman"/>
          <w:noProof/>
          <w:sz w:val="20"/>
          <w:szCs w:val="20"/>
          <w:lang w:val="en-US"/>
        </w:rPr>
      </w:pPr>
    </w:p>
    <w:p w:rsidR="00B1467D" w:rsidRPr="00E375AD" w:rsidRDefault="00B1467D" w:rsidP="00B1467D">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B1467D" w:rsidRPr="00E375AD" w:rsidRDefault="00B1467D" w:rsidP="00B1467D">
      <w:pPr>
        <w:spacing w:after="0" w:line="240" w:lineRule="auto"/>
        <w:ind w:left="720" w:hanging="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mc:AlternateContent>
          <mc:Choice Requires="wps">
            <w:drawing>
              <wp:anchor distT="0" distB="0" distL="114300" distR="114300" simplePos="0" relativeHeight="251648000" behindDoc="0" locked="0" layoutInCell="1" allowOverlap="1" wp14:anchorId="3ACAFE76" wp14:editId="1890CB0A">
                <wp:simplePos x="0" y="0"/>
                <wp:positionH relativeFrom="column">
                  <wp:posOffset>299085</wp:posOffset>
                </wp:positionH>
                <wp:positionV relativeFrom="paragraph">
                  <wp:posOffset>34925</wp:posOffset>
                </wp:positionV>
                <wp:extent cx="114300" cy="90805"/>
                <wp:effectExtent l="13335" t="6350" r="5715" b="7620"/>
                <wp:wrapNone/>
                <wp:docPr id="23" name="Rounded 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884F686" id="Rounded Rectangle 23" o:spid="_x0000_s1026" style="position:absolute;margin-left:23.55pt;margin-top:2.75pt;width:9pt;height:7.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N+K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x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oEN+KMwIAAGgEAAAOAAAAAAAAAAAAAAAAAC4CAABk&#10;cnMvZTJvRG9jLnhtbFBLAQItABQABgAIAAAAIQBgPaMS2QAAAAYBAAAPAAAAAAAAAAAAAAAAAI0E&#10;AABkcnMvZG93bnJldi54bWxQSwUGAAAAAAQABADzAAAAkwU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B1467D" w:rsidRPr="00E375AD" w:rsidRDefault="00B1467D" w:rsidP="00B1467D">
      <w:pPr>
        <w:spacing w:after="0" w:line="240" w:lineRule="auto"/>
        <w:ind w:left="720"/>
        <w:rPr>
          <w:rFonts w:ascii="Trebuchet MS" w:eastAsia="Times New Roman" w:hAnsi="Trebuchet MS" w:cs="Times New Roman"/>
          <w:b/>
          <w:noProof/>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after="0" w:line="240" w:lineRule="auto"/>
        <w:rPr>
          <w:rFonts w:ascii="Trebuchet MS" w:eastAsia="Times New Roman" w:hAnsi="Trebuchet MS" w:cs="Times New Roman"/>
          <w:b/>
          <w:sz w:val="20"/>
          <w:szCs w:val="20"/>
          <w:lang w:val="en-US"/>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1. Prevederi ale legislaţiei privind achiziţiile publice încălcate : (se enumeră articolele din Legea nr. 98/2016, HG 395/2016) </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 Modalitatea de încălcare a prevederilor legislative menţionate : (descrierea pe larg)</w:t>
      </w:r>
    </w:p>
    <w:p w:rsidR="00B1467D" w:rsidRPr="00E375AD" w:rsidRDefault="00B1467D" w:rsidP="00B1467D">
      <w:pPr>
        <w:spacing w:after="0" w:line="240" w:lineRule="auto"/>
        <w:rPr>
          <w:rFonts w:ascii="Trebuchet MS" w:eastAsia="Times New Roman" w:hAnsi="Trebuchet MS" w:cs="Times New Roman"/>
          <w:b/>
          <w:sz w:val="20"/>
          <w:szCs w:val="20"/>
        </w:rPr>
      </w:pPr>
    </w:p>
    <w:p w:rsidR="00B1467D" w:rsidRPr="00E375AD" w:rsidRDefault="00B1467D" w:rsidP="00B1467D">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3. Încadrarea în prevederile OUG 66/2011: (încadrarea în anexa la OUG 66/2011 şi stabilirea reducerii procentuale) </w:t>
      </w: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E375AD" w:rsidTr="002D478C">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vMerge w:val="restart"/>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1467D" w:rsidRPr="00E375AD" w:rsidRDefault="00B1467D" w:rsidP="00B1467D">
            <w:pPr>
              <w:spacing w:after="0" w:line="240" w:lineRule="auto"/>
              <w:rPr>
                <w:rFonts w:ascii="Trebuchet MS" w:eastAsia="Times New Roman" w:hAnsi="Trebuchet MS" w:cs="Times New Roman"/>
                <w:b/>
                <w:i/>
                <w:sz w:val="20"/>
                <w:szCs w:val="20"/>
              </w:rPr>
            </w:pP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B1467D" w:rsidRPr="00E375AD" w:rsidRDefault="00B1467D" w:rsidP="00B1467D">
            <w:pPr>
              <w:spacing w:after="0" w:line="240" w:lineRule="auto"/>
              <w:rPr>
                <w:rFonts w:ascii="Trebuchet MS" w:eastAsia="Times New Roman" w:hAnsi="Trebuchet MS" w:cs="Times New Roman"/>
                <w:b/>
                <w:i/>
                <w:sz w:val="20"/>
                <w:szCs w:val="20"/>
              </w:rPr>
            </w:pP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1467D" w:rsidRPr="00E375AD" w:rsidTr="002D478C">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Pr>
          <w:p w:rsidR="00B1467D" w:rsidRPr="00E375AD" w:rsidRDefault="00B1467D" w:rsidP="00B1467D">
            <w:pPr>
              <w:spacing w:after="0" w:line="240" w:lineRule="auto"/>
              <w:rPr>
                <w:rFonts w:ascii="Trebuchet MS" w:eastAsia="Times New Roman" w:hAnsi="Trebuchet MS" w:cs="Times New Roman"/>
                <w:b/>
                <w:i/>
                <w:sz w:val="20"/>
                <w:szCs w:val="20"/>
              </w:rPr>
            </w:pPr>
          </w:p>
        </w:tc>
        <w:tc>
          <w:tcPr>
            <w:tcW w:w="2962" w:type="dxa"/>
            <w:vMerge w:val="restart"/>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1467D" w:rsidRPr="00E375AD" w:rsidRDefault="00B1467D" w:rsidP="00B1467D">
            <w:pPr>
              <w:spacing w:after="0" w:line="240" w:lineRule="auto"/>
              <w:rPr>
                <w:rFonts w:ascii="Trebuchet MS" w:eastAsia="Times New Roman" w:hAnsi="Trebuchet MS" w:cs="Times New Roman"/>
                <w:b/>
                <w:i/>
                <w:sz w:val="20"/>
                <w:szCs w:val="20"/>
              </w:rPr>
            </w:pPr>
          </w:p>
        </w:tc>
      </w:tr>
      <w:tr w:rsidR="00B1467D" w:rsidRPr="00E375AD" w:rsidTr="002D478C">
        <w:trPr>
          <w:cantSplit/>
        </w:trPr>
        <w:tc>
          <w:tcPr>
            <w:tcW w:w="2229"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Pr>
          <w:p w:rsidR="00B1467D" w:rsidRPr="00E375AD" w:rsidRDefault="00B1467D" w:rsidP="00B1467D">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2962" w:type="dxa"/>
            <w:vMerge/>
          </w:tcPr>
          <w:p w:rsidR="00B1467D" w:rsidRPr="00E375AD" w:rsidRDefault="00B1467D" w:rsidP="00B1467D">
            <w:pPr>
              <w:spacing w:after="0" w:line="240" w:lineRule="auto"/>
              <w:rPr>
                <w:rFonts w:ascii="Trebuchet MS" w:eastAsia="Times New Roman" w:hAnsi="Trebuchet MS" w:cs="Times New Roman"/>
                <w:b/>
                <w:i/>
                <w:sz w:val="20"/>
                <w:szCs w:val="20"/>
              </w:rPr>
            </w:pPr>
          </w:p>
        </w:tc>
      </w:tr>
    </w:tbl>
    <w:p w:rsidR="00B1467D" w:rsidRPr="00E375AD" w:rsidRDefault="00B1467D" w:rsidP="00B1467D">
      <w:pPr>
        <w:spacing w:after="0" w:line="240" w:lineRule="auto"/>
        <w:rPr>
          <w:rFonts w:ascii="Trebuchet MS" w:eastAsia="Times New Roman" w:hAnsi="Trebuchet MS" w:cs="Times New Roman"/>
          <w:b/>
          <w:i/>
          <w:sz w:val="20"/>
          <w:szCs w:val="20"/>
        </w:rPr>
      </w:pPr>
    </w:p>
    <w:p w:rsidR="00B1467D" w:rsidRPr="00E375AD" w:rsidRDefault="00B1467D" w:rsidP="00B1467D">
      <w:pPr>
        <w:spacing w:after="0" w:line="240" w:lineRule="auto"/>
        <w:rPr>
          <w:rFonts w:ascii="Trebuchet MS" w:eastAsia="Times New Roman" w:hAnsi="Trebuchet MS" w:cs="Times New Roman"/>
          <w:b/>
          <w:i/>
          <w:sz w:val="20"/>
          <w:szCs w:val="20"/>
          <w:lang w:val="en-US"/>
        </w:rPr>
      </w:pPr>
    </w:p>
    <w:p w:rsidR="00B1467D" w:rsidRPr="00E375AD" w:rsidRDefault="00B1467D" w:rsidP="00B1467D">
      <w:pPr>
        <w:spacing w:line="240" w:lineRule="auto"/>
        <w:rPr>
          <w:rFonts w:ascii="Trebuchet MS" w:eastAsia="Times New Roman" w:hAnsi="Trebuchet MS" w:cs="Times New Roman"/>
          <w:sz w:val="20"/>
          <w:szCs w:val="20"/>
        </w:rPr>
      </w:pPr>
    </w:p>
    <w:p w:rsidR="00B1467D" w:rsidRPr="00E375AD" w:rsidRDefault="00B1467D"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9440C3">
      <w:pPr>
        <w:rPr>
          <w:rFonts w:ascii="Trebuchet MS" w:hAnsi="Trebuchet MS"/>
          <w:b/>
          <w:sz w:val="20"/>
          <w:szCs w:val="20"/>
        </w:rPr>
      </w:pPr>
    </w:p>
    <w:p w:rsidR="00843B9E" w:rsidRPr="00E375AD" w:rsidRDefault="00843B9E" w:rsidP="00206693">
      <w:pPr>
        <w:rPr>
          <w:rFonts w:ascii="Trebuchet MS" w:hAnsi="Trebuchet MS"/>
          <w:b/>
          <w:sz w:val="20"/>
          <w:szCs w:val="20"/>
        </w:rPr>
      </w:pPr>
      <w:r w:rsidRPr="00E375AD">
        <w:rPr>
          <w:rFonts w:ascii="Trebuchet MS" w:hAnsi="Trebuchet MS"/>
          <w:b/>
          <w:sz w:val="20"/>
          <w:szCs w:val="20"/>
        </w:rPr>
        <w:t>Anexa 4.5.2.3-D</w:t>
      </w:r>
    </w:p>
    <w:p w:rsidR="00843B9E" w:rsidRPr="00E375AD" w:rsidRDefault="00843B9E" w:rsidP="00843B9E">
      <w:pPr>
        <w:spacing w:line="240" w:lineRule="auto"/>
        <w:jc w:val="center"/>
        <w:rPr>
          <w:rFonts w:ascii="Trebuchet MS" w:hAnsi="Trebuchet MS"/>
          <w:b/>
          <w:bCs/>
          <w:sz w:val="20"/>
          <w:szCs w:val="20"/>
        </w:rPr>
      </w:pPr>
      <w:r w:rsidRPr="00E375AD">
        <w:rPr>
          <w:rFonts w:ascii="Trebuchet MS" w:hAnsi="Trebuchet MS"/>
          <w:b/>
          <w:sz w:val="20"/>
          <w:szCs w:val="20"/>
        </w:rPr>
        <w:t xml:space="preserve">LISTA DE VERIFICARE A PROCEDURII DE NEGOCIERE FĂRĂ PUBLICAREA PREALABILĂ A UNUI ANUNŢ DE ATRIBUIRE – LEGEA nr. 98/2016 </w:t>
      </w:r>
    </w:p>
    <w:p w:rsidR="00843B9E" w:rsidRPr="00E375AD" w:rsidRDefault="00843B9E" w:rsidP="00843B9E">
      <w:pPr>
        <w:spacing w:line="240" w:lineRule="auto"/>
        <w:rPr>
          <w:rFonts w:ascii="Trebuchet MS" w:hAnsi="Trebuchet MS"/>
          <w:bCs/>
          <w:sz w:val="20"/>
          <w:szCs w:val="20"/>
        </w:rPr>
      </w:pPr>
      <w:r w:rsidRPr="00E375AD">
        <w:rPr>
          <w:rFonts w:ascii="Trebuchet MS" w:hAnsi="Trebuchet MS"/>
          <w:sz w:val="20"/>
          <w:szCs w:val="20"/>
        </w:rPr>
        <w:t xml:space="preserve">   </w:t>
      </w:r>
    </w:p>
    <w:tbl>
      <w:tblPr>
        <w:tblW w:w="99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7"/>
        <w:gridCol w:w="5387"/>
      </w:tblGrid>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Programul Operaţional:</w:t>
            </w:r>
          </w:p>
        </w:tc>
        <w:tc>
          <w:tcPr>
            <w:tcW w:w="5387" w:type="dxa"/>
            <w:shd w:val="pct10" w:color="000000" w:fill="FFFFFF"/>
            <w:vAlign w:val="center"/>
          </w:tcPr>
          <w:p w:rsidR="00843B9E" w:rsidRPr="00E375AD" w:rsidRDefault="00843B9E" w:rsidP="002D478C">
            <w:pPr>
              <w:spacing w:line="240" w:lineRule="auto"/>
              <w:rPr>
                <w:rFonts w:ascii="Trebuchet MS" w:hAnsi="Trebuchet MS" w:cs="Calibri"/>
                <w:sz w:val="20"/>
                <w:szCs w:val="20"/>
              </w:rPr>
            </w:pPr>
          </w:p>
        </w:tc>
      </w:tr>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Axa prioritară:</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lang w:val="en-GB"/>
              </w:rPr>
              <w:t>Prioritate de investitie:</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Codul proiectului (SMIS):</w:t>
            </w:r>
          </w:p>
        </w:tc>
        <w:tc>
          <w:tcPr>
            <w:tcW w:w="5387" w:type="dxa"/>
            <w:shd w:val="pct10" w:color="000000" w:fill="FFFFFF"/>
          </w:tcPr>
          <w:p w:rsidR="00843B9E" w:rsidRPr="00E375AD" w:rsidRDefault="00843B9E" w:rsidP="002D478C">
            <w:pPr>
              <w:rPr>
                <w:rFonts w:ascii="Trebuchet MS" w:hAnsi="Trebuchet MS" w:cs="Calibri"/>
                <w:b/>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Titlul proiectului:</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13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Denumire beneficiar: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Tipul contractului:</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Denumire achiziţie:</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Valoarea estimata a contractului (fără TVA):</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Procedura aplicată:</w:t>
            </w:r>
          </w:p>
        </w:tc>
        <w:tc>
          <w:tcPr>
            <w:tcW w:w="5387" w:type="dxa"/>
            <w:shd w:val="pct10" w:color="000000" w:fill="FFFFFF"/>
          </w:tcPr>
          <w:p w:rsidR="00843B9E" w:rsidRPr="00E375AD" w:rsidRDefault="00843B9E" w:rsidP="002D478C">
            <w:pPr>
              <w:rPr>
                <w:rFonts w:ascii="Trebuchet MS" w:hAnsi="Trebuchet MS"/>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Nr. şi data contractului de achiziţie:</w:t>
            </w:r>
          </w:p>
        </w:tc>
        <w:tc>
          <w:tcPr>
            <w:tcW w:w="5387" w:type="dxa"/>
            <w:shd w:val="pct10" w:color="000000" w:fill="FFFFFF"/>
          </w:tcPr>
          <w:p w:rsidR="00843B9E" w:rsidRPr="00E375AD" w:rsidRDefault="00843B9E" w:rsidP="002D478C">
            <w:pPr>
              <w:rPr>
                <w:rFonts w:ascii="Trebuchet MS" w:hAnsi="Trebuchet MS"/>
                <w:b/>
                <w:bCs/>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Act adiţional nr.: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Contractor:</w:t>
            </w:r>
          </w:p>
        </w:tc>
        <w:tc>
          <w:tcPr>
            <w:tcW w:w="5387" w:type="dxa"/>
            <w:shd w:val="pct10" w:color="000000" w:fill="FFFFFF"/>
          </w:tcPr>
          <w:p w:rsidR="00843B9E" w:rsidRPr="00E375AD" w:rsidRDefault="00843B9E" w:rsidP="002D478C">
            <w:pPr>
              <w:rPr>
                <w:rFonts w:ascii="Trebuchet MS" w:hAnsi="Trebuchet MS" w:cs="Calibri"/>
                <w:sz w:val="20"/>
                <w:szCs w:val="20"/>
              </w:rPr>
            </w:pPr>
          </w:p>
        </w:tc>
      </w:tr>
      <w:tr w:rsidR="00843B9E" w:rsidRPr="00E375AD" w:rsidTr="00843B9E">
        <w:trPr>
          <w:cantSplit/>
          <w:trHeight w:val="225"/>
          <w:jc w:val="center"/>
        </w:trPr>
        <w:tc>
          <w:tcPr>
            <w:tcW w:w="4537" w:type="dxa"/>
            <w:vAlign w:val="center"/>
          </w:tcPr>
          <w:p w:rsidR="00843B9E" w:rsidRPr="00E375AD" w:rsidRDefault="00843B9E" w:rsidP="002D478C">
            <w:pPr>
              <w:spacing w:line="240" w:lineRule="auto"/>
              <w:rPr>
                <w:rFonts w:ascii="Trebuchet MS" w:hAnsi="Trebuchet MS"/>
                <w:b/>
                <w:bCs/>
                <w:sz w:val="20"/>
                <w:szCs w:val="20"/>
              </w:rPr>
            </w:pPr>
            <w:r w:rsidRPr="00E375AD">
              <w:rPr>
                <w:rFonts w:ascii="Trebuchet MS" w:hAnsi="Trebuchet MS"/>
                <w:b/>
                <w:sz w:val="20"/>
                <w:szCs w:val="20"/>
              </w:rPr>
              <w:t>Valoarea contractului (fără TVA):</w:t>
            </w:r>
          </w:p>
        </w:tc>
        <w:tc>
          <w:tcPr>
            <w:tcW w:w="5387" w:type="dxa"/>
            <w:shd w:val="pct10" w:color="000000" w:fill="FFFFFF"/>
          </w:tcPr>
          <w:p w:rsidR="00843B9E" w:rsidRPr="00E375AD" w:rsidRDefault="00843B9E" w:rsidP="002D478C">
            <w:pPr>
              <w:rPr>
                <w:rFonts w:ascii="Trebuchet MS" w:hAnsi="Trebuchet MS" w:cs="Calibri"/>
                <w:sz w:val="20"/>
                <w:szCs w:val="20"/>
              </w:rPr>
            </w:pPr>
          </w:p>
        </w:tc>
      </w:tr>
    </w:tbl>
    <w:p w:rsidR="00843B9E" w:rsidRPr="00E375AD" w:rsidRDefault="00843B9E" w:rsidP="00843B9E">
      <w:pPr>
        <w:spacing w:line="240" w:lineRule="auto"/>
        <w:rPr>
          <w:rFonts w:ascii="Trebuchet MS" w:hAnsi="Trebuchet MS"/>
          <w:bCs/>
          <w:sz w:val="20"/>
          <w:szCs w:val="20"/>
        </w:rPr>
      </w:pPr>
    </w:p>
    <w:p w:rsidR="00843B9E" w:rsidRPr="00E375AD" w:rsidRDefault="00843B9E" w:rsidP="00843B9E">
      <w:pPr>
        <w:spacing w:line="240" w:lineRule="auto"/>
        <w:rPr>
          <w:rFonts w:ascii="Trebuchet MS" w:hAnsi="Trebuchet MS"/>
          <w:bCs/>
          <w:sz w:val="20"/>
          <w:szCs w:val="20"/>
        </w:rPr>
      </w:pPr>
    </w:p>
    <w:tbl>
      <w:tblPr>
        <w:tblW w:w="978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850"/>
        <w:gridCol w:w="3544"/>
        <w:gridCol w:w="1261"/>
        <w:gridCol w:w="4125"/>
      </w:tblGrid>
      <w:tr w:rsidR="00843B9E" w:rsidRPr="00E375AD" w:rsidTr="002D478C">
        <w:trPr>
          <w:cantSplit/>
          <w:jc w:val="center"/>
        </w:trPr>
        <w:tc>
          <w:tcPr>
            <w:tcW w:w="850" w:type="dxa"/>
            <w:vMerge w:val="restart"/>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Nr.</w:t>
            </w:r>
          </w:p>
        </w:tc>
        <w:tc>
          <w:tcPr>
            <w:tcW w:w="3544" w:type="dxa"/>
            <w:vMerge w:val="restart"/>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Elemente de verificat</w:t>
            </w:r>
          </w:p>
        </w:tc>
        <w:tc>
          <w:tcPr>
            <w:tcW w:w="1261" w:type="dxa"/>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Verificare </w:t>
            </w:r>
          </w:p>
        </w:tc>
        <w:tc>
          <w:tcPr>
            <w:tcW w:w="4125" w:type="dxa"/>
            <w:shd w:val="clear" w:color="auto" w:fill="C0C0C0"/>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Comentarii/semnătură</w:t>
            </w:r>
          </w:p>
        </w:tc>
      </w:tr>
      <w:tr w:rsidR="00843B9E" w:rsidRPr="00E375AD" w:rsidTr="002D478C">
        <w:trPr>
          <w:cantSplit/>
          <w:jc w:val="center"/>
        </w:trPr>
        <w:tc>
          <w:tcPr>
            <w:tcW w:w="850" w:type="dxa"/>
            <w:vMerge/>
            <w:shd w:val="clear" w:color="auto" w:fill="C0C0C0"/>
            <w:vAlign w:val="center"/>
          </w:tcPr>
          <w:p w:rsidR="00843B9E" w:rsidRPr="00E375AD" w:rsidRDefault="00843B9E" w:rsidP="002D478C">
            <w:pPr>
              <w:spacing w:line="240" w:lineRule="auto"/>
              <w:jc w:val="center"/>
              <w:rPr>
                <w:rFonts w:ascii="Trebuchet MS" w:hAnsi="Trebuchet MS"/>
                <w:sz w:val="20"/>
                <w:szCs w:val="20"/>
              </w:rPr>
            </w:pPr>
          </w:p>
        </w:tc>
        <w:tc>
          <w:tcPr>
            <w:tcW w:w="3544" w:type="dxa"/>
            <w:vMerge/>
            <w:shd w:val="clear" w:color="auto" w:fill="C0C0C0"/>
            <w:vAlign w:val="center"/>
          </w:tcPr>
          <w:p w:rsidR="00843B9E" w:rsidRPr="00E375AD" w:rsidRDefault="00843B9E" w:rsidP="002D478C">
            <w:pPr>
              <w:spacing w:line="240" w:lineRule="auto"/>
              <w:rPr>
                <w:rFonts w:ascii="Trebuchet MS" w:hAnsi="Trebuchet MS"/>
                <w:sz w:val="20"/>
                <w:szCs w:val="20"/>
              </w:rPr>
            </w:pPr>
          </w:p>
        </w:tc>
        <w:tc>
          <w:tcPr>
            <w:tcW w:w="1261" w:type="dxa"/>
            <w:shd w:val="clear" w:color="auto" w:fill="C0C0C0"/>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Da/Nu</w:t>
            </w:r>
          </w:p>
        </w:tc>
        <w:tc>
          <w:tcPr>
            <w:tcW w:w="4125" w:type="dxa"/>
            <w:shd w:val="clear" w:color="auto" w:fill="C0C0C0"/>
            <w:vAlign w:val="center"/>
          </w:tcPr>
          <w:p w:rsidR="00843B9E" w:rsidRPr="00E375AD" w:rsidRDefault="00843B9E" w:rsidP="002D478C">
            <w:pPr>
              <w:spacing w:line="240" w:lineRule="auto"/>
              <w:rPr>
                <w:rFonts w:ascii="Trebuchet MS" w:hAnsi="Trebuchet MS"/>
                <w:sz w:val="20"/>
                <w:szCs w:val="20"/>
              </w:rPr>
            </w:pP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1.</w:t>
            </w:r>
          </w:p>
        </w:tc>
        <w:tc>
          <w:tcPr>
            <w:tcW w:w="3544" w:type="dxa"/>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Din strategia de contractare</w:t>
            </w:r>
            <w:r w:rsidRPr="00E375AD" w:rsidDel="00D30B5E">
              <w:rPr>
                <w:rFonts w:ascii="Trebuchet MS" w:hAnsi="Trebuchet MS"/>
                <w:sz w:val="20"/>
                <w:szCs w:val="20"/>
              </w:rPr>
              <w:t xml:space="preserve"> </w:t>
            </w:r>
            <w:r w:rsidRPr="00E375AD">
              <w:rPr>
                <w:rFonts w:ascii="Trebuchet MS" w:hAnsi="Trebuchet MS"/>
                <w:sz w:val="20"/>
                <w:szCs w:val="20"/>
              </w:rPr>
              <w:t>reiese încadrarea în circumstanţele specifice prevăzute de legislaţia în domeniul achiziţiilor publice, privind alegerea procedurii de atribuire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dacă au fost respectate circumstanţele specifice prevăzute de legea 98/2016 pentru aplicarea procedurii de negociere fără publicarea prealabilă a unui anunţ de atribuire).</w:t>
            </w: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(se verifică dacă beneficiarul a respectat în mod cumulativ şi restrictiv toate condiţiile aplicabile de la </w:t>
            </w:r>
            <w:r w:rsidRPr="00E375AD">
              <w:rPr>
                <w:rFonts w:ascii="Trebuchet MS" w:hAnsi="Trebuchet MS"/>
                <w:b/>
                <w:sz w:val="20"/>
                <w:szCs w:val="20"/>
                <w:u w:val="single"/>
              </w:rPr>
              <w:t>art.104 din legea 98/2016</w:t>
            </w:r>
            <w:r w:rsidRPr="00E375AD">
              <w:rPr>
                <w:rFonts w:ascii="Trebuchet MS" w:hAnsi="Trebuchet MS"/>
                <w:sz w:val="20"/>
                <w:szCs w:val="20"/>
              </w:rPr>
              <w:t>, respectiv s-a aflat  intr-unul din următoarele cazuri:</w:t>
            </w:r>
          </w:p>
          <w:p w:rsidR="00843B9E" w:rsidRPr="00E375AD" w:rsidRDefault="00843B9E" w:rsidP="002D478C">
            <w:pPr>
              <w:spacing w:line="240" w:lineRule="auto"/>
              <w:rPr>
                <w:rFonts w:ascii="Trebuchet MS" w:hAnsi="Trebuchet MS"/>
                <w:iCs/>
                <w:sz w:val="20"/>
                <w:szCs w:val="20"/>
              </w:rPr>
            </w:pPr>
            <w:r w:rsidRPr="00E375AD">
              <w:rPr>
                <w:rFonts w:ascii="Trebuchet MS" w:hAnsi="Trebuchet MS"/>
                <w:sz w:val="20"/>
                <w:szCs w:val="20"/>
              </w:rPr>
              <w:t xml:space="preserve">a) daca in cadrul unei proceduri de licitație deschisa ori licitație restrânsă organizate pentru achiziția produselor sau serviciilor respective </w:t>
            </w:r>
            <w:r w:rsidRPr="00E375AD">
              <w:rPr>
                <w:rFonts w:ascii="Trebuchet MS" w:hAnsi="Trebuchet MS"/>
                <w:b/>
                <w:i/>
                <w:sz w:val="20"/>
                <w:szCs w:val="20"/>
              </w:rPr>
              <w:t>nu a fost depusa nicio oferta/solicitare de participare sau au fost depuse numai oferte/solicitări de participare neconforme</w:t>
            </w:r>
            <w:r w:rsidRPr="00E375AD">
              <w:rPr>
                <w:rFonts w:ascii="Trebuchet MS" w:hAnsi="Trebuchet MS"/>
                <w:sz w:val="20"/>
                <w:szCs w:val="20"/>
              </w:rPr>
              <w:t xml:space="preserve">, </w:t>
            </w:r>
            <w:r w:rsidRPr="00E375AD">
              <w:rPr>
                <w:rFonts w:ascii="Trebuchet MS" w:hAnsi="Trebuchet MS"/>
                <w:b/>
                <w:i/>
                <w:sz w:val="20"/>
                <w:szCs w:val="20"/>
              </w:rPr>
              <w:t>cu condiția</w:t>
            </w:r>
            <w:r w:rsidRPr="00E375AD">
              <w:rPr>
                <w:rFonts w:ascii="Trebuchet MS" w:hAnsi="Trebuchet MS"/>
                <w:sz w:val="20"/>
                <w:szCs w:val="20"/>
              </w:rPr>
              <w:t xml:space="preserve"> sa nu se modifice în mod substanțial condițiile inițiale ale achiziției și, la solicitarea Comisiei Europene, sa fie transmis acesteia un raport</w:t>
            </w:r>
            <w:r w:rsidRPr="00E375AD">
              <w:rPr>
                <w:rFonts w:ascii="Trebuchet MS" w:hAnsi="Trebuchet MS"/>
                <w:iCs/>
                <w:sz w:val="20"/>
                <w:szCs w:val="20"/>
              </w:rPr>
              <w:t xml:space="preserve">; </w:t>
            </w:r>
          </w:p>
          <w:p w:rsidR="00843B9E" w:rsidRPr="00E375AD" w:rsidRDefault="00843B9E" w:rsidP="002D478C">
            <w:pPr>
              <w:spacing w:line="240" w:lineRule="auto"/>
              <w:rPr>
                <w:rFonts w:ascii="Trebuchet MS" w:hAnsi="Trebuchet MS"/>
                <w:iCs/>
                <w:color w:val="FF0000"/>
                <w:sz w:val="20"/>
                <w:szCs w:val="20"/>
              </w:rPr>
            </w:pPr>
            <w:r w:rsidRPr="00E375AD">
              <w:rPr>
                <w:rFonts w:ascii="Trebuchet MS" w:hAnsi="Trebuchet MS"/>
                <w:sz w:val="20"/>
                <w:szCs w:val="20"/>
              </w:rPr>
              <w:t xml:space="preserve">b) daca produsele sau serviciile pot </w:t>
            </w:r>
            <w:r w:rsidRPr="00E375AD">
              <w:rPr>
                <w:rFonts w:ascii="Trebuchet MS" w:hAnsi="Trebuchet MS"/>
                <w:b/>
                <w:i/>
                <w:sz w:val="20"/>
                <w:szCs w:val="20"/>
              </w:rPr>
              <w:t>fi furnizate numai de către un anumit operator economic</w:t>
            </w:r>
            <w:r w:rsidRPr="00E375AD">
              <w:rPr>
                <w:rFonts w:ascii="Trebuchet MS" w:hAnsi="Trebuchet MS"/>
                <w:sz w:val="20"/>
                <w:szCs w:val="20"/>
              </w:rPr>
              <w:t xml:space="preserve"> pentru unul dintre motivele prevăzute la alin. (2), respectiv:</w:t>
            </w:r>
          </w:p>
          <w:p w:rsidR="00843B9E" w:rsidRPr="00E375AD" w:rsidRDefault="00843B9E" w:rsidP="00843B9E">
            <w:pPr>
              <w:pStyle w:val="ListParagraph"/>
              <w:numPr>
                <w:ilvl w:val="0"/>
                <w:numId w:val="8"/>
              </w:numPr>
              <w:spacing w:line="240" w:lineRule="auto"/>
              <w:rPr>
                <w:rFonts w:ascii="Trebuchet MS" w:hAnsi="Trebuchet MS"/>
                <w:sz w:val="20"/>
                <w:szCs w:val="20"/>
              </w:rPr>
            </w:pPr>
            <w:r w:rsidRPr="00E375AD">
              <w:rPr>
                <w:rFonts w:ascii="Trebuchet MS" w:hAnsi="Trebuchet MS"/>
                <w:sz w:val="20"/>
                <w:szCs w:val="20"/>
              </w:rPr>
              <w:t xml:space="preserve">concurenta lipsește din motive tehnice </w:t>
            </w:r>
            <w:r w:rsidRPr="00E375AD">
              <w:rPr>
                <w:rFonts w:ascii="Trebuchet MS" w:hAnsi="Trebuchet MS"/>
                <w:b/>
                <w:sz w:val="20"/>
                <w:szCs w:val="20"/>
              </w:rPr>
              <w:t>sau</w:t>
            </w:r>
          </w:p>
          <w:p w:rsidR="00843B9E" w:rsidRPr="00E375AD" w:rsidRDefault="00843B9E" w:rsidP="00843B9E">
            <w:pPr>
              <w:pStyle w:val="ListParagraph"/>
              <w:numPr>
                <w:ilvl w:val="0"/>
                <w:numId w:val="8"/>
              </w:numPr>
              <w:spacing w:after="0" w:line="240" w:lineRule="auto"/>
              <w:rPr>
                <w:rFonts w:ascii="Trebuchet MS" w:hAnsi="Trebuchet MS"/>
                <w:sz w:val="20"/>
                <w:szCs w:val="20"/>
              </w:rPr>
            </w:pPr>
            <w:r w:rsidRPr="00E375AD">
              <w:rPr>
                <w:rFonts w:ascii="Trebuchet MS" w:hAnsi="Trebuchet MS"/>
                <w:sz w:val="20"/>
                <w:szCs w:val="20"/>
              </w:rPr>
              <w:t xml:space="preserve">protecția unor drepturi exclusive, inclusiv drepturi de proprietate intelectuala;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c) ca o măsura strict necesara, atunci când perioadele de aplicare a procedurilor de licitație deschisa, licitație restrânsă sau negociere competitiva nu pot fi respectate </w:t>
            </w:r>
            <w:r w:rsidRPr="00E375AD">
              <w:rPr>
                <w:rFonts w:ascii="Trebuchet MS" w:hAnsi="Trebuchet MS"/>
                <w:b/>
                <w:i/>
                <w:sz w:val="20"/>
                <w:szCs w:val="20"/>
                <w:u w:val="single"/>
              </w:rPr>
              <w:t>din motive de extrema urgenta, determinate de evenimente imprevizibile</w:t>
            </w:r>
            <w:r w:rsidRPr="00E375AD">
              <w:rPr>
                <w:rFonts w:ascii="Trebuchet MS" w:hAnsi="Trebuchet MS"/>
                <w:sz w:val="20"/>
                <w:szCs w:val="20"/>
              </w:rPr>
              <w:t xml:space="preserve"> si care nu se datorează sub nicio forma unei acțiuni sau inacțiuni a autorității contractante)</w:t>
            </w:r>
          </w:p>
          <w:p w:rsidR="00843B9E" w:rsidRPr="00E375AD" w:rsidRDefault="00843B9E" w:rsidP="002D478C">
            <w:pPr>
              <w:spacing w:line="240" w:lineRule="auto"/>
              <w:rPr>
                <w:rFonts w:ascii="Trebuchet MS" w:hAnsi="Trebuchet MS"/>
                <w:sz w:val="20"/>
                <w:szCs w:val="20"/>
              </w:rPr>
            </w:pPr>
          </w:p>
          <w:p w:rsidR="00843B9E" w:rsidRPr="00E375AD" w:rsidRDefault="00843B9E" w:rsidP="002D478C">
            <w:pPr>
              <w:spacing w:line="240" w:lineRule="auto"/>
              <w:rPr>
                <w:rFonts w:ascii="Trebuchet MS" w:hAnsi="Trebuchet MS"/>
                <w:sz w:val="20"/>
                <w:szCs w:val="20"/>
                <w:u w:val="single"/>
              </w:rPr>
            </w:pPr>
            <w:r w:rsidRPr="00E375AD">
              <w:rPr>
                <w:rFonts w:ascii="Trebuchet MS" w:hAnsi="Trebuchet MS"/>
                <w:sz w:val="20"/>
                <w:szCs w:val="20"/>
                <w:u w:val="single"/>
              </w:rPr>
              <w:t>Documente verificate:</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1.Strategia de contractare</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2. Note justificative</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2.</w:t>
            </w:r>
          </w:p>
        </w:tc>
        <w:tc>
          <w:tcPr>
            <w:tcW w:w="3544" w:type="dxa"/>
            <w:vAlign w:val="center"/>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a respectat   durata/termenul   contractului   atribuit prin negociere fără publicarea prealabilă a unui anunţ de atribuire cu   invocarea unor motive de extrema urgenta, determinate de evenimente imprevizibile? </w:t>
            </w:r>
          </w:p>
          <w:p w:rsidR="00843B9E" w:rsidRPr="00E375AD" w:rsidRDefault="00843B9E" w:rsidP="002D478C">
            <w:pPr>
              <w:spacing w:line="240" w:lineRule="auto"/>
              <w:rPr>
                <w:rFonts w:ascii="Trebuchet MS" w:hAnsi="Trebuchet MS"/>
                <w:iCs/>
                <w:sz w:val="20"/>
                <w:szCs w:val="20"/>
              </w:rPr>
            </w:pP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(AC nu are dreptul de a stabili durata contractului pe o perioada mai mare decât cea necesara pentru a face fata situației de urgenta care a determinat aplicarea procedurii de negociere fără publicarea prealabila a unui anunț de participare – art.104 alin 4) din legea nr. 98/2016</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3.</w:t>
            </w:r>
          </w:p>
        </w:tc>
        <w:tc>
          <w:tcPr>
            <w:tcW w:w="3544"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AC  se afla în unul din cazurile prevăzute de lege atunci când a decis să  aplice  procedura de negociere fără publicarea prealabila a unui anunț de participare? </w:t>
            </w:r>
          </w:p>
          <w:p w:rsidR="00843B9E" w:rsidRPr="00E375AD" w:rsidRDefault="00843B9E" w:rsidP="002D478C">
            <w:pPr>
              <w:spacing w:line="240" w:lineRule="auto"/>
              <w:rPr>
                <w:rFonts w:ascii="Trebuchet MS" w:hAnsi="Trebuchet M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verifica daca AC se afla intr-unul din următoarele cazuri:</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a) atunci când produsele care fac obiectul achiziției sunt fabricate exclusiv in scop de cercetare științifică, experimental, de studiu sau de dezvoltare, iar contractul de achiziție publica nu prevede producția in serie a unor cantități ale produsului in vederea stabilirii viabilității comerciale a acestuia sau recuperarea costurilor de cercetare si dezvoltare;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b) atunci când este necesara achiziționarea de la contractantul inițial a unor cantități suplimentare de produse destinate înlocuirii parțiale sau extinderii produselor sau instalațiilor existente si numai daca schimbarea contractantului inițial ar pune autoritatea contractanta in situația de a achiziționa produse cu caracteristici tehnice diferite de cele deja existente care ar conduce la incompatibilitate sau la dificultăți tehnice disproporționate de utilizare si întreținere;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c) pentru produsele cotate si achiziționate pe o piață de mărfuri, cum ar fi produsele agricole, materiile prime si bursele de energie, in cazul in care structura multilaterala de tranzacționare reglementata si supravegheata garantează în mod natural prețurile pieței;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d) pentru cumpărarea de produse sau servicii in condiții speciale avantajoase de la un operator economic care încetează definitiv activitățile comerciale sau care se afla intr-o procedura de faliment, de concordat preventiv sau intr-o procedura similara. </w:t>
            </w: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4.</w:t>
            </w:r>
          </w:p>
        </w:tc>
        <w:tc>
          <w:tcPr>
            <w:tcW w:w="3544"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AC a aplicat  procedura de negociere fara publicarea prealabila a unui anunt de participare, ulterior atribuirii unui contract de achizitie publica de servicii,  și cu  indeplinirea  în mod cumulativ a condițiilor prevăzute la art.104 alin (8) din legea 98/2016?</w:t>
            </w:r>
          </w:p>
          <w:p w:rsidR="00843B9E" w:rsidRPr="00E375AD" w:rsidRDefault="00843B9E" w:rsidP="002D478C">
            <w:pPr>
              <w:spacing w:line="240" w:lineRule="auto"/>
              <w:rPr>
                <w:rFonts w:ascii="Trebuchet MS" w:hAnsi="Trebuchet MS"/>
                <w:iCs/>
                <w:sz w:val="20"/>
                <w:szCs w:val="20"/>
              </w:rPr>
            </w:pP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i/>
                <w:iCs/>
                <w:sz w:val="20"/>
                <w:szCs w:val="20"/>
                <w:u w:val="single"/>
              </w:rPr>
            </w:pPr>
            <w:r w:rsidRPr="00E375AD">
              <w:rPr>
                <w:rFonts w:ascii="Trebuchet MS" w:hAnsi="Trebuchet MS"/>
                <w:sz w:val="20"/>
                <w:szCs w:val="20"/>
              </w:rPr>
              <w:t xml:space="preserve">(se verifica daca AC îndepliniește  în mod cumulativ a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următoarele condiții: </w:t>
            </w:r>
          </w:p>
          <w:p w:rsidR="00843B9E" w:rsidRPr="00E375AD" w:rsidRDefault="00843B9E" w:rsidP="002D478C">
            <w:pPr>
              <w:spacing w:line="240" w:lineRule="auto"/>
              <w:rPr>
                <w:rFonts w:ascii="Trebuchet MS" w:hAnsi="Trebuchet MS"/>
                <w:sz w:val="20"/>
                <w:szCs w:val="20"/>
              </w:rPr>
            </w:pPr>
            <w:r w:rsidRPr="00E375AD">
              <w:rPr>
                <w:rFonts w:ascii="Trebuchet MS" w:hAnsi="Trebuchet MS"/>
                <w:iCs/>
                <w:sz w:val="20"/>
                <w:szCs w:val="20"/>
              </w:rPr>
              <w:t>   </w:t>
            </w:r>
            <w:r w:rsidRPr="00E375AD">
              <w:rPr>
                <w:rFonts w:ascii="Trebuchet MS" w:hAnsi="Trebuchet MS"/>
                <w:sz w:val="20"/>
                <w:szCs w:val="20"/>
              </w:rPr>
              <w:t xml:space="preserve">a) atribuirea se face contractantului inițial, iar noile servicii constau in repetarea unor servicii similare prevăzute in contractul atribuit inițial și sunt conforme cu cerințele prevăzute in documentele achiziției elaborate cu ocazia atribuirii contractului inițial;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b) valoarea estimata a contractului inițial de servicii s-a determinat prin luarea in considerare inclusiv a serviciilor noi care pot fi achiziționate ulterior;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c) in anunțul de participare la procedura aplicata pentru atribuirea contractului inițial s-a precizat faptul ca autoritatea contractanta are dreptul de a opta pentru achiziționarea ulterioara de noi servicii, de la operatorul economic a cărui oferta va fi declarata câștigătoare în cadrul procedurii respective; </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 xml:space="preserve">   d) procedura de negociere făra publicarea prealabila a unui anunț de participare este aplicată într-un interval care nu poate depăși 3 ani de la încheierea contractului inițial.) </w:t>
            </w:r>
          </w:p>
          <w:p w:rsidR="00843B9E" w:rsidRPr="00E375AD" w:rsidRDefault="00843B9E" w:rsidP="002D478C">
            <w:pPr>
              <w:spacing w:line="240" w:lineRule="auto"/>
              <w:rPr>
                <w:rFonts w:ascii="Trebuchet MS" w:hAnsi="Trebuchet MS"/>
                <w:bCs/>
                <w:iCs/>
                <w:sz w:val="20"/>
                <w:szCs w:val="20"/>
              </w:rPr>
            </w:pPr>
          </w:p>
        </w:tc>
      </w:tr>
      <w:tr w:rsidR="00843B9E" w:rsidRPr="00E375AD" w:rsidTr="002D478C">
        <w:trPr>
          <w:jc w:val="center"/>
        </w:trPr>
        <w:tc>
          <w:tcPr>
            <w:tcW w:w="850" w:type="dxa"/>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5.</w:t>
            </w:r>
          </w:p>
        </w:tc>
        <w:tc>
          <w:tcPr>
            <w:tcW w:w="3544" w:type="dxa"/>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În situația în care autoritatea contractantă a aplicat procedura de negociere fără publicarea prealabilă a unui anunț de participare, a fost sesizată ANAP pentru efectuarea activităţii de verificare procedurală?</w:t>
            </w:r>
          </w:p>
          <w:p w:rsidR="00843B9E" w:rsidRPr="00E375AD" w:rsidRDefault="00843B9E" w:rsidP="002D478C">
            <w:pPr>
              <w:spacing w:line="240" w:lineRule="auto"/>
              <w:rPr>
                <w:rFonts w:ascii="Trebuchet MS" w:hAnsi="Trebuchet MS"/>
                <w:b/>
                <w:bCs/>
                <w:iCs/>
                <w:sz w:val="20"/>
                <w:szCs w:val="20"/>
              </w:rPr>
            </w:pPr>
            <w:r w:rsidRPr="00E375AD">
              <w:rPr>
                <w:rFonts w:ascii="Trebuchet MS" w:hAnsi="Trebuchet MS"/>
                <w:sz w:val="20"/>
                <w:szCs w:val="20"/>
              </w:rPr>
              <w:t xml:space="preserve"> </w:t>
            </w:r>
          </w:p>
        </w:tc>
        <w:tc>
          <w:tcPr>
            <w:tcW w:w="1261" w:type="dxa"/>
          </w:tcPr>
          <w:p w:rsidR="00843B9E" w:rsidRPr="00E375AD" w:rsidRDefault="00843B9E" w:rsidP="002D478C">
            <w:pPr>
              <w:spacing w:line="240" w:lineRule="auto"/>
              <w:rPr>
                <w:rFonts w:ascii="Trebuchet MS" w:hAnsi="Trebuchet MS"/>
                <w:sz w:val="20"/>
                <w:szCs w:val="20"/>
              </w:rPr>
            </w:pPr>
          </w:p>
        </w:tc>
        <w:tc>
          <w:tcPr>
            <w:tcW w:w="4125" w:type="dxa"/>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dacă Raportul procedurii este completat cu  Opinia exprimată de reprezentanții ANAP în urma activității de verificare procedurală, conform prevederilor din legea 98/2016).</w:t>
            </w: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EVITAREA CONFLICTULUI DE INTERESE</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6.1</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843B9E" w:rsidRPr="00E375AD" w:rsidTr="002D478C">
        <w:trPr>
          <w:jc w:val="center"/>
        </w:trPr>
        <w:tc>
          <w:tcPr>
            <w:tcW w:w="850" w:type="dxa"/>
            <w:tcBorders>
              <w:top w:val="single" w:sz="4" w:space="0" w:color="auto"/>
              <w:left w:val="doub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6.2</w:t>
            </w:r>
          </w:p>
        </w:tc>
        <w:tc>
          <w:tcPr>
            <w:tcW w:w="3544" w:type="dxa"/>
            <w:tcBorders>
              <w:top w:val="single" w:sz="4" w:space="0" w:color="auto"/>
              <w:left w:val="single" w:sz="4" w:space="0" w:color="auto"/>
              <w:bottom w:val="sing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Observatorii ANAP au identificat prin verificările proprii existenţa unui potenţial conflict de interese?</w:t>
            </w:r>
          </w:p>
        </w:tc>
        <w:tc>
          <w:tcPr>
            <w:tcW w:w="1261" w:type="dxa"/>
            <w:tcBorders>
              <w:top w:val="single" w:sz="4" w:space="0" w:color="auto"/>
              <w:left w:val="single" w:sz="4" w:space="0" w:color="auto"/>
              <w:bottom w:val="sing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sing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Se verifică existenţa şi conţinutul Notei observatorilor ANAP pe această temă.</w:t>
            </w:r>
          </w:p>
        </w:tc>
      </w:tr>
      <w:tr w:rsidR="00843B9E" w:rsidRPr="00E375AD" w:rsidTr="002D478C">
        <w:trPr>
          <w:jc w:val="center"/>
        </w:trPr>
        <w:tc>
          <w:tcPr>
            <w:tcW w:w="850" w:type="dxa"/>
            <w:tcBorders>
              <w:top w:val="single" w:sz="4" w:space="0" w:color="auto"/>
              <w:left w:val="double" w:sz="4" w:space="0" w:color="auto"/>
              <w:bottom w:val="double" w:sz="4" w:space="0" w:color="auto"/>
              <w:right w:val="single" w:sz="4" w:space="0" w:color="auto"/>
            </w:tcBorders>
          </w:tcPr>
          <w:p w:rsidR="00843B9E" w:rsidRPr="00E375AD" w:rsidRDefault="00843B9E" w:rsidP="002D478C">
            <w:pPr>
              <w:spacing w:line="240" w:lineRule="auto"/>
              <w:rPr>
                <w:rFonts w:ascii="Trebuchet MS" w:hAnsi="Trebuchet MS"/>
                <w:b/>
                <w:sz w:val="20"/>
                <w:szCs w:val="20"/>
              </w:rPr>
            </w:pPr>
            <w:r w:rsidRPr="00E375AD">
              <w:rPr>
                <w:rFonts w:ascii="Trebuchet MS" w:hAnsi="Trebuchet MS"/>
                <w:b/>
                <w:sz w:val="20"/>
                <w:szCs w:val="20"/>
              </w:rPr>
              <w:t>6.3</w:t>
            </w:r>
          </w:p>
        </w:tc>
        <w:tc>
          <w:tcPr>
            <w:tcW w:w="3544" w:type="dxa"/>
            <w:tcBorders>
              <w:top w:val="single" w:sz="4" w:space="0" w:color="auto"/>
              <w:left w:val="single" w:sz="4" w:space="0" w:color="auto"/>
              <w:bottom w:val="double" w:sz="4" w:space="0" w:color="auto"/>
              <w:right w:val="single" w:sz="4" w:space="0" w:color="auto"/>
            </w:tcBorders>
            <w:vAlign w:val="center"/>
          </w:tcPr>
          <w:p w:rsidR="00843B9E" w:rsidRPr="00E375AD" w:rsidRDefault="00843B9E" w:rsidP="002D478C">
            <w:pPr>
              <w:autoSpaceDE w:val="0"/>
              <w:autoSpaceDN w:val="0"/>
              <w:adjustRightInd w:val="0"/>
              <w:spacing w:line="240" w:lineRule="auto"/>
              <w:rPr>
                <w:rFonts w:ascii="Trebuchet MS" w:hAnsi="Trebuchet MS"/>
                <w:sz w:val="20"/>
                <w:szCs w:val="20"/>
              </w:rPr>
            </w:pPr>
            <w:r w:rsidRPr="00E375AD">
              <w:rPr>
                <w:rFonts w:ascii="Trebuchet MS" w:hAnsi="Trebuchet MS"/>
                <w:sz w:val="20"/>
                <w:szCs w:val="20"/>
              </w:rPr>
              <w:t>Autoritatea contractantă a implementat măsurile necesare ca urmare a notificării ANAP?</w:t>
            </w:r>
          </w:p>
        </w:tc>
        <w:tc>
          <w:tcPr>
            <w:tcW w:w="1261" w:type="dxa"/>
            <w:tcBorders>
              <w:top w:val="single" w:sz="4" w:space="0" w:color="auto"/>
              <w:left w:val="single" w:sz="4" w:space="0" w:color="auto"/>
              <w:bottom w:val="double" w:sz="4" w:space="0" w:color="auto"/>
              <w:right w:val="single" w:sz="4" w:space="0" w:color="auto"/>
            </w:tcBorders>
          </w:tcPr>
          <w:p w:rsidR="00843B9E" w:rsidRPr="00E375AD" w:rsidRDefault="00843B9E" w:rsidP="002D478C">
            <w:pPr>
              <w:spacing w:line="240" w:lineRule="auto"/>
              <w:rPr>
                <w:rFonts w:ascii="Trebuchet MS" w:hAnsi="Trebuchet MS"/>
                <w:sz w:val="20"/>
                <w:szCs w:val="20"/>
              </w:rPr>
            </w:pPr>
          </w:p>
        </w:tc>
        <w:tc>
          <w:tcPr>
            <w:tcW w:w="4125" w:type="dxa"/>
            <w:tcBorders>
              <w:top w:val="single" w:sz="4" w:space="0" w:color="auto"/>
              <w:left w:val="single" w:sz="4" w:space="0" w:color="auto"/>
              <w:bottom w:val="double" w:sz="4" w:space="0" w:color="auto"/>
              <w:right w:val="double" w:sz="4" w:space="0" w:color="auto"/>
            </w:tcBorders>
          </w:tcPr>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Dacă observatorii ANAP au identificat un potenţial conflict de interese se verifică dacă autoritatea contractantă a implementat măsurile necesare pentru remedierea situaţiei.</w:t>
            </w:r>
          </w:p>
          <w:p w:rsidR="00843B9E" w:rsidRPr="00E375AD" w:rsidRDefault="00843B9E" w:rsidP="002D478C">
            <w:pPr>
              <w:spacing w:line="240" w:lineRule="auto"/>
              <w:rPr>
                <w:rFonts w:ascii="Trebuchet MS" w:hAnsi="Trebuchet MS"/>
                <w:sz w:val="20"/>
                <w:szCs w:val="20"/>
              </w:rPr>
            </w:pPr>
            <w:r w:rsidRPr="00E375AD">
              <w:rPr>
                <w:rFonts w:ascii="Trebuchet MS" w:hAnsi="Trebuchet MS"/>
                <w:sz w:val="20"/>
                <w:szCs w:val="20"/>
              </w:rPr>
              <w:t>Dacă măsurile nu s-au implementat se va întocmi o suspiciune cu  privire la conflictul de interese.</w:t>
            </w:r>
          </w:p>
        </w:tc>
      </w:tr>
    </w:tbl>
    <w:p w:rsidR="00843B9E" w:rsidRPr="00E375AD" w:rsidRDefault="00843B9E" w:rsidP="00843B9E">
      <w:pPr>
        <w:spacing w:line="240" w:lineRule="auto"/>
        <w:rPr>
          <w:rFonts w:ascii="Trebuchet MS" w:hAnsi="Trebuchet MS"/>
          <w:sz w:val="20"/>
          <w:szCs w:val="20"/>
        </w:rPr>
      </w:pP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Persoanele care efectuează verificarea trebuie să prezinte în completare elementele care au fost analizate în verificare pentru a răspunde la întrebări.</w:t>
      </w:r>
    </w:p>
    <w:p w:rsidR="00843B9E" w:rsidRPr="00E375AD" w:rsidRDefault="00843B9E" w:rsidP="00843B9E">
      <w:pPr>
        <w:spacing w:line="240" w:lineRule="auto"/>
        <w:rPr>
          <w:rFonts w:ascii="Trebuchet MS" w:hAnsi="Trebuchet MS"/>
          <w:b/>
          <w:i/>
          <w:sz w:val="20"/>
          <w:szCs w:val="20"/>
        </w:rPr>
      </w:pP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FACTORI DE RISC PENTRU SITUAŢII DE CONFLICT DE INTERESE/FRAUDĂ</w:t>
      </w:r>
    </w:p>
    <w:p w:rsidR="00843B9E" w:rsidRPr="00E375AD" w:rsidRDefault="00843B9E" w:rsidP="00843B9E">
      <w:pPr>
        <w:spacing w:line="240" w:lineRule="auto"/>
        <w:rPr>
          <w:rFonts w:ascii="Trebuchet MS" w:hAnsi="Trebuchet MS"/>
          <w:sz w:val="20"/>
          <w:szCs w:val="20"/>
        </w:rPr>
      </w:pPr>
      <w:r w:rsidRPr="00E375AD">
        <w:rPr>
          <w:rFonts w:ascii="Trebuchet MS" w:hAnsi="Trebuchet MS"/>
          <w:b/>
          <w:i/>
          <w:sz w:val="20"/>
          <w:szCs w:val="20"/>
        </w:rPr>
        <w:t>A.</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59264" behindDoc="0" locked="0" layoutInCell="1" allowOverlap="1" wp14:anchorId="05C9F93B" wp14:editId="306B018F">
                <wp:simplePos x="0" y="0"/>
                <wp:positionH relativeFrom="column">
                  <wp:posOffset>289560</wp:posOffset>
                </wp:positionH>
                <wp:positionV relativeFrom="paragraph">
                  <wp:posOffset>38100</wp:posOffset>
                </wp:positionV>
                <wp:extent cx="114300" cy="90805"/>
                <wp:effectExtent l="13335" t="9525" r="5715" b="13970"/>
                <wp:wrapNone/>
                <wp:docPr id="34" name="Rounded 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06BA77" id="Rounded Rectangle 34" o:spid="_x0000_s1026" style="position:absolute;margin-left:22.8pt;margin-top:3pt;width:9pt;height: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scl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y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D4scldMwIAAGgEAAAOAAAAAAAAAAAAAAAAAC4CAABk&#10;cnMvZTJvRG9jLnhtbFBLAQItABQABgAIAAAAIQD5wRKQ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0288" behindDoc="0" locked="0" layoutInCell="1" allowOverlap="1" wp14:anchorId="14279C79" wp14:editId="4EAA9969">
                <wp:simplePos x="0" y="0"/>
                <wp:positionH relativeFrom="column">
                  <wp:posOffset>289560</wp:posOffset>
                </wp:positionH>
                <wp:positionV relativeFrom="paragraph">
                  <wp:posOffset>25400</wp:posOffset>
                </wp:positionV>
                <wp:extent cx="114300" cy="90805"/>
                <wp:effectExtent l="13335" t="6350" r="5715" b="7620"/>
                <wp:wrapNone/>
                <wp:docPr id="35" name="Rounded 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E0980E7" id="Rounded Rectangle 35" o:spid="_x0000_s1026" style="position:absolute;margin-left:22.8pt;margin-top:2pt;width:9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DLrlRIMwIAAGgEAAAOAAAAAAAAAAAAAAAAAC4CAABk&#10;cnMvZTJvRG9jLnhtbFBLAQItABQABgAIAAAAIQDDOkeH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 Eliminarea ca inacceptabile a tuturor ofertelor mai mici decat oferta castigatoare (pret+costuri de operare, dupa caz);</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2336" behindDoc="0" locked="0" layoutInCell="1" allowOverlap="1" wp14:anchorId="01CC279E" wp14:editId="10187D0B">
                <wp:simplePos x="0" y="0"/>
                <wp:positionH relativeFrom="column">
                  <wp:posOffset>289560</wp:posOffset>
                </wp:positionH>
                <wp:positionV relativeFrom="paragraph">
                  <wp:posOffset>46355</wp:posOffset>
                </wp:positionV>
                <wp:extent cx="114300" cy="90805"/>
                <wp:effectExtent l="13335" t="8255" r="5715" b="5715"/>
                <wp:wrapNone/>
                <wp:docPr id="36" name="Rounded 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2C7379" id="Rounded Rectangle 36" o:spid="_x0000_s1026" style="position:absolute;margin-left:22.8pt;margin-top:3.65pt;width:9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2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P59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Cej/N2MwIAAGgEAAAOAAAAAAAAAAAAAAAAAC4CAABk&#10;cnMvZTJvRG9jLnhtbFBLAQItABQABgAIAAAAIQCJnVzV2QAAAAYBAAAPAAAAAAAAAAAAAAAAAI0E&#10;AABkcnMvZG93bnJldi54bWxQSwUGAAAAAAQABADzAAAAkwUAAAAA&#10;"/>
            </w:pict>
          </mc:Fallback>
        </mc:AlternateContent>
      </w:r>
      <w:r w:rsidRPr="00E375AD">
        <w:rPr>
          <w:rFonts w:ascii="Trebuchet MS" w:hAnsi="Trebuchet MS"/>
          <w:sz w:val="20"/>
          <w:szCs w:val="20"/>
        </w:rPr>
        <w:t>Modificarea continutului Documentatiei de Atribuire fara prelungirea termenului limita de depunere a ofertelor +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4384" behindDoc="0" locked="0" layoutInCell="1" allowOverlap="1" wp14:anchorId="1681BBA9" wp14:editId="0A08F067">
                <wp:simplePos x="0" y="0"/>
                <wp:positionH relativeFrom="column">
                  <wp:posOffset>289560</wp:posOffset>
                </wp:positionH>
                <wp:positionV relativeFrom="paragraph">
                  <wp:posOffset>29210</wp:posOffset>
                </wp:positionV>
                <wp:extent cx="114300" cy="90805"/>
                <wp:effectExtent l="13335" t="10160" r="5715" b="13335"/>
                <wp:wrapNone/>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5521F4" id="Rounded Rectangle 37" o:spid="_x0000_s1026" style="position:absolute;margin-left:22.8pt;margin-top:2.3pt;width:9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K2QbmMzAgAAaAQAAA4AAAAAAAAAAAAAAAAALgIAAGRy&#10;cy9lMm9Eb2MueG1sUEsBAi0AFAAGAAgAAAAhAMRbhTbYAAAABgEAAA8AAAAAAAAAAAAAAAAAjQQA&#10;AGRycy9kb3ducmV2LnhtbFBLBQYAAAAABAAEAPMAAACSBQAAAAA=&#10;"/>
            </w:pict>
          </mc:Fallback>
        </mc:AlternateContent>
      </w:r>
      <w:r w:rsidRPr="00E375AD">
        <w:rPr>
          <w:rFonts w:ascii="Trebuchet MS" w:hAnsi="Trebuchet MS"/>
          <w:sz w:val="20"/>
          <w:szCs w:val="20"/>
        </w:rPr>
        <w:t>Modificarea continutului Documentatiei de Atribuire fara prelungirea termenului limita de depunere a ofertelor+ Eliminarea ca inacceptabile a tuturor ofertelor mai mici decat oferta castigatoare (pret+costuri de operare, dupa caz);</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6672" behindDoc="0" locked="0" layoutInCell="1" allowOverlap="1" wp14:anchorId="13FB6721" wp14:editId="2EB009F2">
                <wp:simplePos x="0" y="0"/>
                <wp:positionH relativeFrom="column">
                  <wp:posOffset>299085</wp:posOffset>
                </wp:positionH>
                <wp:positionV relativeFrom="paragraph">
                  <wp:posOffset>45085</wp:posOffset>
                </wp:positionV>
                <wp:extent cx="114300" cy="90805"/>
                <wp:effectExtent l="13335" t="6985" r="5715" b="6985"/>
                <wp:wrapNone/>
                <wp:docPr id="38" name="Rounded 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56E9038" id="Rounded Rectangle 38" o:spid="_x0000_s1026" style="position:absolute;margin-left:23.55pt;margin-top:3.55pt;width:9pt;height:7.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sNFWnMwIAAGgEAAAOAAAAAAAAAAAAAAAAAC4CAABk&#10;cnMvZTJvRG9jLnhtbFBLAQItABQABgAIAAAAIQCfhaVt2QAAAAYBAAAPAAAAAAAAAAAAAAAAAI0E&#10;AABkcnMvZG93bnJldi54bWxQSwUGAAAAAAQABADzAAAAkwUAAAAA&#10;"/>
            </w:pict>
          </mc:Fallback>
        </mc:AlternateContent>
      </w:r>
      <w:r w:rsidRPr="00E375AD">
        <w:rPr>
          <w:rFonts w:ascii="Trebuchet MS" w:hAnsi="Trebuchet MS"/>
          <w:sz w:val="20"/>
          <w:szCs w:val="20"/>
        </w:rPr>
        <w:t>Modificarea informatiilor cuprinse in Anuntul de Participare prin clarificari si nu prin erata, fara prelungirea termenului limita de depunere a ofertelor + Participarea la procedura a unui singur ofertant;</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sz w:val="20"/>
          <w:szCs w:val="20"/>
        </w:rPr>
        <w:t>Modificarea informatiilor cuprinse in Anuntul de Participare prin clarificari si nu prin erata</w:t>
      </w:r>
      <w:r w:rsidRPr="00E375AD">
        <w:rPr>
          <w:rFonts w:ascii="Trebuchet MS" w:hAnsi="Trebuchet MS"/>
          <w:noProof/>
          <w:sz w:val="20"/>
          <w:szCs w:val="20"/>
          <w:lang w:val="en-US"/>
        </w:rPr>
        <mc:AlternateContent>
          <mc:Choice Requires="wps">
            <w:drawing>
              <wp:anchor distT="0" distB="0" distL="114300" distR="114300" simplePos="0" relativeHeight="251678720" behindDoc="0" locked="0" layoutInCell="1" allowOverlap="1" wp14:anchorId="327A6228" wp14:editId="1C1458D2">
                <wp:simplePos x="0" y="0"/>
                <wp:positionH relativeFrom="column">
                  <wp:posOffset>299085</wp:posOffset>
                </wp:positionH>
                <wp:positionV relativeFrom="paragraph">
                  <wp:posOffset>35560</wp:posOffset>
                </wp:positionV>
                <wp:extent cx="114300" cy="90805"/>
                <wp:effectExtent l="13335" t="6985" r="5715" b="6985"/>
                <wp:wrapNone/>
                <wp:docPr id="39" name="Rounded 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8D2FC3" id="Rounded Rectangle 39" o:spid="_x0000_s1026" style="position:absolute;margin-left:23.55pt;margin-top:2.8pt;width:9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J8ryLIzAgAAaAQAAA4AAAAAAAAAAAAAAAAALgIAAGRy&#10;cy9lMm9Eb2MueG1sUEsBAi0AFAAGAAgAAAAhACGDkk7YAAAABgEAAA8AAAAAAAAAAAAAAAAAjQQA&#10;AGRycy9kb3ducmV2LnhtbFBLBQYAAAAABAAEAPMAAACSBQAAAAA=&#10;"/>
            </w:pict>
          </mc:Fallback>
        </mc:AlternateContent>
      </w:r>
      <w:r w:rsidRPr="00E375AD">
        <w:rPr>
          <w:rFonts w:ascii="Trebuchet MS" w:hAnsi="Trebuchet MS"/>
          <w:sz w:val="20"/>
          <w:szCs w:val="20"/>
        </w:rPr>
        <w:t>, fara prelungirea termenului limita de depunere a ofertelor+ Eliminarea ca inacceptabile a tuturor ofertelor mai mici decat oferta castigatoare (pret+costuri de operare, dupa caz);</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B.</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66432" behindDoc="0" locked="0" layoutInCell="1" allowOverlap="1" wp14:anchorId="53A04448" wp14:editId="46686FBF">
                <wp:simplePos x="0" y="0"/>
                <wp:positionH relativeFrom="column">
                  <wp:posOffset>289560</wp:posOffset>
                </wp:positionH>
                <wp:positionV relativeFrom="paragraph">
                  <wp:posOffset>36830</wp:posOffset>
                </wp:positionV>
                <wp:extent cx="114300" cy="90805"/>
                <wp:effectExtent l="13335" t="8255" r="5715" b="5715"/>
                <wp:wrapNone/>
                <wp:docPr id="40" name="Rounded 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C22E0A" id="Rounded Rectangle 40" o:spid="_x0000_s1026" style="position:absolute;margin-left:22.8pt;margin-top:2.9pt;width:9pt;height:7.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QaC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T0k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"/>
            </w:pict>
          </mc:Fallback>
        </mc:AlternateContent>
      </w:r>
      <w:r w:rsidRPr="00E375AD">
        <w:rPr>
          <w:rFonts w:ascii="Trebuchet MS" w:hAnsi="Trebuchet MS"/>
          <w:sz w:val="20"/>
          <w:szCs w:val="20"/>
        </w:rPr>
        <w:t>Neindeplinirea criteriilor de calificare si selectie de catre ofertantul castigator</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C. </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b/>
          <w:i/>
          <w:noProof/>
          <w:sz w:val="20"/>
          <w:szCs w:val="20"/>
          <w:lang w:val="en-US"/>
        </w:rPr>
        <mc:AlternateContent>
          <mc:Choice Requires="wps">
            <w:drawing>
              <wp:anchor distT="0" distB="0" distL="114300" distR="114300" simplePos="0" relativeHeight="251668480" behindDoc="0" locked="0" layoutInCell="1" allowOverlap="1" wp14:anchorId="2F93DA50" wp14:editId="562B066E">
                <wp:simplePos x="0" y="0"/>
                <wp:positionH relativeFrom="column">
                  <wp:posOffset>289560</wp:posOffset>
                </wp:positionH>
                <wp:positionV relativeFrom="paragraph">
                  <wp:posOffset>53340</wp:posOffset>
                </wp:positionV>
                <wp:extent cx="114300" cy="90805"/>
                <wp:effectExtent l="13335" t="5715" r="5715" b="8255"/>
                <wp:wrapNone/>
                <wp:docPr id="41" name="Rounded 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22E214" id="Rounded Rectangle 41" o:spid="_x0000_s1026" style="position:absolute;margin-left:22.8pt;margin-top:4.2pt;width:9pt;height:7.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uX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a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"/>
            </w:pict>
          </mc:Fallback>
        </mc:AlternateContent>
      </w:r>
      <w:r w:rsidRPr="00E375AD">
        <w:rPr>
          <w:rFonts w:ascii="Trebuchet MS" w:hAnsi="Trebuchet MS"/>
          <w:sz w:val="20"/>
          <w:szCs w:val="20"/>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2576" behindDoc="0" locked="0" layoutInCell="1" allowOverlap="1" wp14:anchorId="4BA27BDB" wp14:editId="33766EDB">
                <wp:simplePos x="0" y="0"/>
                <wp:positionH relativeFrom="column">
                  <wp:posOffset>299085</wp:posOffset>
                </wp:positionH>
                <wp:positionV relativeFrom="paragraph">
                  <wp:posOffset>40005</wp:posOffset>
                </wp:positionV>
                <wp:extent cx="114300" cy="90805"/>
                <wp:effectExtent l="13335" t="11430" r="5715" b="12065"/>
                <wp:wrapNone/>
                <wp:docPr id="42" name="Rounded 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29DC05E" id="Rounded Rectangle 42" o:spid="_x0000_s1026" style="position:absolute;margin-left:23.55pt;margin-top:3.15pt;width:9pt;height:7.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zy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CzypMwIAAGgEAAAOAAAAAAAAAAAAAAAAAC4CAABk&#10;cnMvZTJvRG9jLnhtbFBLAQItABQABgAIAAAAIQBsRUut2QAAAAYBAAAPAAAAAAAAAAAAAAAAAI0E&#10;AABkcnMvZG93bnJldi54bWxQSwUGAAAAAAQABADzAAAAkwUAAAAA&#10;"/>
            </w:pict>
          </mc:Fallback>
        </mc:AlternateContent>
      </w:r>
      <w:r w:rsidRPr="00E375AD">
        <w:rPr>
          <w:rFonts w:ascii="Trebuchet MS" w:hAnsi="Trebuchet MS"/>
          <w:sz w:val="20"/>
          <w:szCs w:val="20"/>
        </w:rPr>
        <w:t xml:space="preserve">Definirea in cadrul Documentatiei de Atribuire a unor criterii de calificare si selectie insuficient detaliate + Solicitarea de clarificări în mod inegal/diferit ofertanților </w:t>
      </w:r>
    </w:p>
    <w:p w:rsidR="00843B9E" w:rsidRPr="00E375AD" w:rsidRDefault="00843B9E" w:rsidP="00843B9E">
      <w:pPr>
        <w:spacing w:line="240" w:lineRule="auto"/>
        <w:rPr>
          <w:rFonts w:ascii="Trebuchet MS" w:hAnsi="Trebuchet MS"/>
          <w:i/>
          <w:sz w:val="20"/>
          <w:szCs w:val="20"/>
        </w:rPr>
      </w:pPr>
      <w:r w:rsidRPr="00E375AD">
        <w:rPr>
          <w:rFonts w:ascii="Trebuchet MS" w:hAnsi="Trebuchet MS"/>
          <w:b/>
          <w:i/>
          <w:sz w:val="20"/>
          <w:szCs w:val="20"/>
        </w:rPr>
        <w:t>D</w:t>
      </w:r>
      <w:r w:rsidRPr="00E375AD">
        <w:rPr>
          <w:rFonts w:ascii="Trebuchet MS" w:hAnsi="Trebuchet MS"/>
          <w:i/>
          <w:sz w:val="20"/>
          <w:szCs w:val="20"/>
        </w:rPr>
        <w:t xml:space="preserve">. </w:t>
      </w:r>
    </w:p>
    <w:p w:rsidR="00843B9E" w:rsidRPr="00E375AD" w:rsidRDefault="00843B9E" w:rsidP="00843B9E">
      <w:pPr>
        <w:spacing w:line="240" w:lineRule="auto"/>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4624" behindDoc="0" locked="0" layoutInCell="1" allowOverlap="1" wp14:anchorId="6187896B" wp14:editId="27AFC11D">
                <wp:simplePos x="0" y="0"/>
                <wp:positionH relativeFrom="column">
                  <wp:posOffset>299085</wp:posOffset>
                </wp:positionH>
                <wp:positionV relativeFrom="paragraph">
                  <wp:posOffset>31750</wp:posOffset>
                </wp:positionV>
                <wp:extent cx="114300" cy="90805"/>
                <wp:effectExtent l="13335" t="12700" r="5715" b="10795"/>
                <wp:wrapNone/>
                <wp:docPr id="43" name="Rounded 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B5C6530" id="Rounded Rectangle 43" o:spid="_x0000_s1026" style="position:absolute;margin-left:23.55pt;margin-top:2.5pt;width:9pt;height:7.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KG8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5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DcFKG8MwIAAGgEAAAOAAAAAAAAAAAAAAAAAC4CAABk&#10;cnMvZTJvRG9jLnhtbFBLAQItABQABgAIAAAAIQAm4lD/2QAAAAYBAAAPAAAAAAAAAAAAAAAAAI0E&#10;AABkcnMvZG93bnJldi54bWxQSwUGAAAAAAQABADzAAAAkwUAAAAA&#10;"/>
            </w:pict>
          </mc:Fallback>
        </mc:AlternateContent>
      </w:r>
      <w:r w:rsidRPr="00E375AD">
        <w:rPr>
          <w:rFonts w:ascii="Trebuchet MS" w:hAnsi="Trebuchet MS"/>
          <w:sz w:val="20"/>
          <w:szCs w:val="20"/>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843B9E" w:rsidRPr="00E375AD" w:rsidRDefault="00843B9E" w:rsidP="00843B9E">
      <w:pPr>
        <w:spacing w:line="240" w:lineRule="auto"/>
        <w:rPr>
          <w:rFonts w:ascii="Trebuchet MS" w:hAnsi="Trebuchet MS"/>
          <w:sz w:val="20"/>
          <w:szCs w:val="20"/>
        </w:rPr>
      </w:pPr>
      <w:r w:rsidRPr="00E375AD">
        <w:rPr>
          <w:rFonts w:ascii="Trebuchet MS" w:hAnsi="Trebuchet MS"/>
          <w:b/>
          <w:i/>
          <w:sz w:val="20"/>
          <w:szCs w:val="20"/>
        </w:rPr>
        <w:t>E.</w:t>
      </w:r>
    </w:p>
    <w:p w:rsidR="00843B9E" w:rsidRPr="00E375AD" w:rsidRDefault="00843B9E" w:rsidP="00843B9E">
      <w:pPr>
        <w:spacing w:line="240" w:lineRule="auto"/>
        <w:ind w:left="720" w:hanging="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70528" behindDoc="0" locked="0" layoutInCell="1" allowOverlap="1" wp14:anchorId="1C9036F3" wp14:editId="6398D1B5">
                <wp:simplePos x="0" y="0"/>
                <wp:positionH relativeFrom="column">
                  <wp:posOffset>299085</wp:posOffset>
                </wp:positionH>
                <wp:positionV relativeFrom="paragraph">
                  <wp:posOffset>34925</wp:posOffset>
                </wp:positionV>
                <wp:extent cx="114300" cy="90805"/>
                <wp:effectExtent l="13335" t="6350" r="5715" b="7620"/>
                <wp:wrapNone/>
                <wp:docPr id="44" name="Rounded 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429A82" id="Rounded Rectangle 44" o:spid="_x0000_s1026" style="position:absolute;margin-left:23.55pt;margin-top:2.75pt;width:9pt;height:7.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XLU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FSXLUMwIAAGgEAAAOAAAAAAAAAAAAAAAAAC4CAABk&#10;cnMvZTJvRG9jLnhtbFBLAQItABQABgAIAAAAIQBgPaMS2QAAAAYBAAAPAAAAAAAAAAAAAAAAAI0E&#10;AABkcnMvZG93bnJldi54bWxQSwUGAAAAAAQABADzAAAAkwUAAAAA&#10;"/>
            </w:pict>
          </mc:Fallback>
        </mc:AlternateContent>
      </w:r>
      <w:r w:rsidRPr="00E375AD">
        <w:rPr>
          <w:rFonts w:ascii="Trebuchet MS" w:hAnsi="Trebuchet MS"/>
          <w:b/>
          <w:i/>
          <w:sz w:val="20"/>
          <w:szCs w:val="20"/>
        </w:rPr>
        <w:t xml:space="preserve">            </w:t>
      </w:r>
      <w:r w:rsidRPr="00E375AD">
        <w:rPr>
          <w:rFonts w:ascii="Trebuchet MS" w:hAnsi="Trebuchet MS"/>
          <w:sz w:val="20"/>
          <w:szCs w:val="20"/>
        </w:rPr>
        <w:t xml:space="preserve">Declaratia de confidenţialitate şi impartialitate a factorilor interesati prevăzuţi la punctul 6.1 nu există în dosarul achiziţiei şi în urma solicitărilor nu poate fi obţinută.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NOTA: In cazul in care in urma verificarilor se identifica unul dintre factorii de risc din categoriile descrise mai sus se vor demara procedura de verificare a existentei indicatorilor de frauda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Factorii de risc descrişi mai sus se vor completa de fiecare dată când, prin rapoartele de audit ale CE/Autorităţii de Audit, vor fi identificate şi alte situaţii din care au rezultat noi factori de risc.</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OBSERVAŢII</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 xml:space="preserve">1. Prevederi ale legislaţiei privind achiziţiile publice încălcate : (se enumeră articolele din Legea nr. 98/2016, HG 395/2016) </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2. Modalitatea de încălcare a prevederilor legislative menţionate : (descrierea pe larg)</w:t>
      </w:r>
    </w:p>
    <w:p w:rsidR="00843B9E" w:rsidRPr="00E375AD" w:rsidRDefault="00843B9E" w:rsidP="00843B9E">
      <w:pPr>
        <w:spacing w:line="240" w:lineRule="auto"/>
        <w:rPr>
          <w:rFonts w:ascii="Trebuchet MS" w:hAnsi="Trebuchet MS"/>
          <w:b/>
          <w:sz w:val="20"/>
          <w:szCs w:val="20"/>
        </w:rPr>
      </w:pPr>
      <w:r w:rsidRPr="00E375AD">
        <w:rPr>
          <w:rFonts w:ascii="Trebuchet MS" w:hAnsi="Trebuchet MS"/>
          <w:b/>
          <w:sz w:val="20"/>
          <w:szCs w:val="20"/>
        </w:rPr>
        <w:t xml:space="preserve">3. Încadrarea în prevederile OUG 66/2011: (încadrarea în anexa la OUG 66/2011 şi stabilirea reducerii procentuale) </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(Se completează după caz)</w:t>
      </w:r>
    </w:p>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E375AD" w:rsidTr="002D478C">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Semnătura:</w:t>
            </w: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vMerge w:val="restart"/>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Data:</w:t>
            </w:r>
          </w:p>
          <w:p w:rsidR="00843B9E" w:rsidRPr="00E375AD" w:rsidRDefault="00843B9E" w:rsidP="002D478C">
            <w:pPr>
              <w:spacing w:line="240" w:lineRule="auto"/>
              <w:rPr>
                <w:rFonts w:ascii="Trebuchet MS" w:hAnsi="Trebuchet MS"/>
                <w:b/>
                <w:i/>
                <w:sz w:val="20"/>
                <w:szCs w:val="20"/>
              </w:rPr>
            </w:pP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Telefon:</w:t>
            </w:r>
          </w:p>
        </w:tc>
        <w:tc>
          <w:tcPr>
            <w:tcW w:w="2053"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Fax:</w:t>
            </w:r>
          </w:p>
        </w:tc>
        <w:tc>
          <w:tcPr>
            <w:tcW w:w="3136"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843B9E" w:rsidRPr="00E375AD" w:rsidRDefault="00843B9E" w:rsidP="002D478C">
            <w:pPr>
              <w:spacing w:line="240" w:lineRule="auto"/>
              <w:rPr>
                <w:rFonts w:ascii="Trebuchet MS" w:hAnsi="Trebuchet MS"/>
                <w:b/>
                <w:i/>
                <w:sz w:val="20"/>
                <w:szCs w:val="20"/>
              </w:rPr>
            </w:pPr>
          </w:p>
        </w:tc>
      </w:tr>
    </w:tbl>
    <w:p w:rsidR="00843B9E" w:rsidRPr="00E375AD" w:rsidRDefault="00843B9E" w:rsidP="00843B9E">
      <w:pPr>
        <w:spacing w:line="240" w:lineRule="auto"/>
        <w:rPr>
          <w:rFonts w:ascii="Trebuchet MS" w:hAnsi="Trebuchet MS"/>
          <w:b/>
          <w:i/>
          <w:sz w:val="20"/>
          <w:szCs w:val="20"/>
        </w:rPr>
      </w:pPr>
      <w:r w:rsidRPr="00E375AD">
        <w:rPr>
          <w:rFonts w:ascii="Trebuchet MS" w:hAnsi="Trebuchet MS"/>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843B9E" w:rsidRPr="00E375AD" w:rsidTr="002D478C">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Semnătura:</w:t>
            </w: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843B9E" w:rsidRPr="00E375AD" w:rsidRDefault="00843B9E" w:rsidP="002D478C">
            <w:pPr>
              <w:spacing w:line="240" w:lineRule="auto"/>
              <w:rPr>
                <w:rFonts w:ascii="Trebuchet MS" w:hAnsi="Trebuchet MS"/>
                <w:b/>
                <w:i/>
                <w:sz w:val="20"/>
                <w:szCs w:val="20"/>
              </w:rPr>
            </w:pPr>
          </w:p>
        </w:tc>
        <w:tc>
          <w:tcPr>
            <w:tcW w:w="2962" w:type="dxa"/>
            <w:vMerge w:val="restart"/>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Data:</w:t>
            </w:r>
          </w:p>
          <w:p w:rsidR="00843B9E" w:rsidRPr="00E375AD" w:rsidRDefault="00843B9E" w:rsidP="002D478C">
            <w:pPr>
              <w:spacing w:line="240" w:lineRule="auto"/>
              <w:rPr>
                <w:rFonts w:ascii="Trebuchet MS" w:hAnsi="Trebuchet MS"/>
                <w:b/>
                <w:i/>
                <w:sz w:val="20"/>
                <w:szCs w:val="20"/>
              </w:rPr>
            </w:pPr>
          </w:p>
        </w:tc>
      </w:tr>
      <w:tr w:rsidR="00843B9E" w:rsidRPr="00E375AD" w:rsidTr="002D478C">
        <w:trPr>
          <w:cantSplit/>
        </w:trPr>
        <w:tc>
          <w:tcPr>
            <w:tcW w:w="2229"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Telefon:</w:t>
            </w:r>
          </w:p>
        </w:tc>
        <w:tc>
          <w:tcPr>
            <w:tcW w:w="2053"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Fax:</w:t>
            </w:r>
          </w:p>
        </w:tc>
        <w:tc>
          <w:tcPr>
            <w:tcW w:w="3136" w:type="dxa"/>
          </w:tcPr>
          <w:p w:rsidR="00843B9E" w:rsidRPr="00E375AD" w:rsidRDefault="00843B9E" w:rsidP="002D478C">
            <w:pPr>
              <w:spacing w:line="240" w:lineRule="auto"/>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843B9E" w:rsidRPr="00E375AD" w:rsidRDefault="00843B9E" w:rsidP="002D478C">
            <w:pPr>
              <w:spacing w:line="240" w:lineRule="auto"/>
              <w:rPr>
                <w:rFonts w:ascii="Trebuchet MS" w:hAnsi="Trebuchet MS"/>
                <w:b/>
                <w:i/>
                <w:sz w:val="20"/>
                <w:szCs w:val="20"/>
              </w:rPr>
            </w:pPr>
          </w:p>
        </w:tc>
      </w:tr>
    </w:tbl>
    <w:p w:rsidR="00843B9E" w:rsidRPr="00E375AD" w:rsidRDefault="00843B9E" w:rsidP="00843B9E">
      <w:pPr>
        <w:spacing w:line="240" w:lineRule="auto"/>
        <w:rPr>
          <w:rFonts w:ascii="Trebuchet MS" w:hAnsi="Trebuchet MS"/>
          <w:b/>
          <w:i/>
          <w:sz w:val="20"/>
          <w:szCs w:val="20"/>
        </w:rPr>
      </w:pPr>
    </w:p>
    <w:p w:rsidR="00843B9E" w:rsidRPr="00E375AD" w:rsidRDefault="00843B9E" w:rsidP="00843B9E">
      <w:pPr>
        <w:spacing w:line="240" w:lineRule="auto"/>
        <w:rPr>
          <w:rFonts w:ascii="Trebuchet MS" w:hAnsi="Trebuchet MS"/>
          <w:b/>
          <w:i/>
          <w:sz w:val="20"/>
          <w:szCs w:val="20"/>
        </w:rPr>
      </w:pPr>
    </w:p>
    <w:p w:rsidR="009A18D5" w:rsidRPr="00E375AD" w:rsidRDefault="009A18D5" w:rsidP="009A18D5">
      <w:pPr>
        <w:spacing w:line="240" w:lineRule="auto"/>
        <w:rPr>
          <w:rFonts w:ascii="Trebuchet MS" w:hAnsi="Trebuchet MS"/>
          <w:b/>
          <w:sz w:val="20"/>
          <w:szCs w:val="20"/>
        </w:rPr>
      </w:pPr>
      <w:r w:rsidRPr="00E375AD">
        <w:rPr>
          <w:rFonts w:ascii="Trebuchet MS" w:hAnsi="Trebuchet MS"/>
          <w:b/>
          <w:sz w:val="20"/>
          <w:szCs w:val="20"/>
        </w:rPr>
        <w:t>Anexa 4.5.2.3-E</w:t>
      </w:r>
    </w:p>
    <w:p w:rsidR="009A18D5" w:rsidRPr="00E375AD" w:rsidRDefault="009A18D5" w:rsidP="009A18D5">
      <w:pPr>
        <w:jc w:val="center"/>
        <w:rPr>
          <w:rFonts w:ascii="Trebuchet MS" w:hAnsi="Trebuchet MS"/>
          <w:b/>
          <w:sz w:val="20"/>
          <w:szCs w:val="20"/>
        </w:rPr>
      </w:pPr>
    </w:p>
    <w:p w:rsidR="009A18D5" w:rsidRPr="00E375AD" w:rsidRDefault="009A18D5" w:rsidP="009A18D5">
      <w:pPr>
        <w:jc w:val="center"/>
        <w:rPr>
          <w:rFonts w:ascii="Trebuchet MS" w:hAnsi="Trebuchet MS"/>
          <w:b/>
          <w:bCs/>
          <w:sz w:val="20"/>
          <w:szCs w:val="20"/>
        </w:rPr>
      </w:pPr>
      <w:r w:rsidRPr="00E375AD">
        <w:rPr>
          <w:rFonts w:ascii="Trebuchet MS" w:hAnsi="Trebuchet MS"/>
          <w:b/>
          <w:sz w:val="20"/>
          <w:szCs w:val="20"/>
        </w:rPr>
        <w:t>LISTA DE VERIFICARE A PROCEDURII DE ATRIBUIRE A CONTRACTULUI</w:t>
      </w:r>
    </w:p>
    <w:p w:rsidR="009A18D5" w:rsidRPr="00E375AD" w:rsidRDefault="009A18D5" w:rsidP="009A18D5">
      <w:pPr>
        <w:jc w:val="center"/>
        <w:rPr>
          <w:rFonts w:ascii="Trebuchet MS" w:hAnsi="Trebuchet MS"/>
          <w:bCs/>
          <w:sz w:val="20"/>
          <w:szCs w:val="20"/>
        </w:rPr>
      </w:pPr>
      <w:r w:rsidRPr="00E375AD">
        <w:rPr>
          <w:rFonts w:ascii="Trebuchet MS" w:hAnsi="Trebuchet MS"/>
          <w:b/>
          <w:sz w:val="20"/>
          <w:szCs w:val="20"/>
        </w:rPr>
        <w:t>DE SERVICII SOCIALE ȘI ALTE SERVICII SPECIFICE INCLUSE ÎN ANEXA NR. 2  LA LEGEA nr. 98/2016</w:t>
      </w:r>
      <w:r w:rsidRPr="00E375AD">
        <w:rPr>
          <w:rFonts w:ascii="Trebuchet MS" w:hAnsi="Trebuchet MS"/>
          <w:sz w:val="20"/>
          <w:szCs w:val="20"/>
        </w:rPr>
        <w:t xml:space="preserve">   </w:t>
      </w:r>
    </w:p>
    <w:p w:rsidR="009A18D5" w:rsidRPr="00E375AD" w:rsidRDefault="009A18D5" w:rsidP="009A18D5">
      <w:pPr>
        <w:rPr>
          <w:rFonts w:ascii="Trebuchet MS" w:hAnsi="Trebuchet MS"/>
          <w:bCs/>
          <w:sz w:val="20"/>
          <w:szCs w:val="20"/>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5528"/>
      </w:tblGrid>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Programul Operaţional:</w:t>
            </w:r>
          </w:p>
        </w:tc>
        <w:tc>
          <w:tcPr>
            <w:tcW w:w="5528" w:type="dxa"/>
            <w:shd w:val="pct10" w:color="000000" w:fill="FFFFFF"/>
            <w:vAlign w:val="center"/>
          </w:tcPr>
          <w:p w:rsidR="009A18D5" w:rsidRPr="00E375AD" w:rsidRDefault="009A18D5" w:rsidP="002D478C">
            <w:pPr>
              <w:spacing w:line="240" w:lineRule="auto"/>
              <w:rPr>
                <w:rFonts w:ascii="Trebuchet MS" w:hAnsi="Trebuchet MS" w:cs="Calibri"/>
                <w:sz w:val="20"/>
                <w:szCs w:val="20"/>
              </w:rPr>
            </w:pPr>
          </w:p>
        </w:tc>
      </w:tr>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Axa prioritară:</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lang w:val="en-GB"/>
              </w:rPr>
              <w:t>Prioritate de investitie:</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Codul proiectului (SMIS):</w:t>
            </w:r>
          </w:p>
        </w:tc>
        <w:tc>
          <w:tcPr>
            <w:tcW w:w="5528" w:type="dxa"/>
            <w:shd w:val="pct10" w:color="000000" w:fill="FFFFFF"/>
          </w:tcPr>
          <w:p w:rsidR="009A18D5" w:rsidRPr="00E375AD" w:rsidRDefault="009A18D5" w:rsidP="002D478C">
            <w:pPr>
              <w:rPr>
                <w:rFonts w:ascii="Trebuchet MS" w:hAnsi="Trebuchet MS" w:cs="Calibri"/>
                <w:b/>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Titlul proiectului:</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13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Denumire beneficiar: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Tipul contractului:</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Denumire achiziţie:</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Valoarea estimata a contractului (fără TVA):</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Procedura aplicată:</w:t>
            </w:r>
          </w:p>
        </w:tc>
        <w:tc>
          <w:tcPr>
            <w:tcW w:w="5528" w:type="dxa"/>
            <w:shd w:val="pct10" w:color="000000" w:fill="FFFFFF"/>
          </w:tcPr>
          <w:p w:rsidR="009A18D5" w:rsidRPr="00E375AD" w:rsidRDefault="009A18D5" w:rsidP="002D478C">
            <w:pPr>
              <w:rPr>
                <w:rFonts w:ascii="Trebuchet MS" w:hAnsi="Trebuchet MS"/>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Nr. şi data contractului de achiziţie:</w:t>
            </w:r>
          </w:p>
        </w:tc>
        <w:tc>
          <w:tcPr>
            <w:tcW w:w="5528" w:type="dxa"/>
            <w:shd w:val="pct10" w:color="000000" w:fill="FFFFFF"/>
          </w:tcPr>
          <w:p w:rsidR="009A18D5" w:rsidRPr="00E375AD" w:rsidRDefault="009A18D5" w:rsidP="002D478C">
            <w:pPr>
              <w:rPr>
                <w:rFonts w:ascii="Trebuchet MS" w:hAnsi="Trebuchet MS"/>
                <w:b/>
                <w:bCs/>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Act adiţional nr.: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Contractor:</w:t>
            </w:r>
          </w:p>
        </w:tc>
        <w:tc>
          <w:tcPr>
            <w:tcW w:w="5528" w:type="dxa"/>
            <w:shd w:val="pct10" w:color="000000" w:fill="FFFFFF"/>
          </w:tcPr>
          <w:p w:rsidR="009A18D5" w:rsidRPr="00E375AD" w:rsidRDefault="009A18D5" w:rsidP="002D478C">
            <w:pPr>
              <w:rPr>
                <w:rFonts w:ascii="Trebuchet MS" w:hAnsi="Trebuchet MS" w:cs="Calibri"/>
                <w:sz w:val="20"/>
                <w:szCs w:val="20"/>
              </w:rPr>
            </w:pPr>
          </w:p>
        </w:tc>
      </w:tr>
      <w:tr w:rsidR="009A18D5" w:rsidRPr="00E375AD" w:rsidTr="002D478C">
        <w:trPr>
          <w:cantSplit/>
          <w:trHeight w:val="225"/>
        </w:trPr>
        <w:tc>
          <w:tcPr>
            <w:tcW w:w="4678" w:type="dxa"/>
            <w:vAlign w:val="center"/>
          </w:tcPr>
          <w:p w:rsidR="009A18D5" w:rsidRPr="00E375AD" w:rsidRDefault="009A18D5" w:rsidP="002D478C">
            <w:pPr>
              <w:spacing w:line="240" w:lineRule="auto"/>
              <w:rPr>
                <w:rFonts w:ascii="Trebuchet MS" w:hAnsi="Trebuchet MS"/>
                <w:b/>
                <w:bCs/>
                <w:sz w:val="20"/>
                <w:szCs w:val="20"/>
              </w:rPr>
            </w:pPr>
            <w:r w:rsidRPr="00E375AD">
              <w:rPr>
                <w:rFonts w:ascii="Trebuchet MS" w:hAnsi="Trebuchet MS"/>
                <w:b/>
                <w:sz w:val="20"/>
                <w:szCs w:val="20"/>
              </w:rPr>
              <w:t>Valoarea contractului (fără TVA):</w:t>
            </w:r>
          </w:p>
        </w:tc>
        <w:tc>
          <w:tcPr>
            <w:tcW w:w="5528" w:type="dxa"/>
            <w:shd w:val="pct10" w:color="000000" w:fill="FFFFFF"/>
          </w:tcPr>
          <w:p w:rsidR="009A18D5" w:rsidRPr="00E375AD" w:rsidRDefault="009A18D5" w:rsidP="002D478C">
            <w:pPr>
              <w:rPr>
                <w:rFonts w:ascii="Trebuchet MS" w:hAnsi="Trebuchet MS" w:cs="Calibri"/>
                <w:sz w:val="20"/>
                <w:szCs w:val="20"/>
              </w:rPr>
            </w:pPr>
          </w:p>
        </w:tc>
      </w:tr>
    </w:tbl>
    <w:p w:rsidR="009A18D5" w:rsidRPr="00E375AD" w:rsidRDefault="009A18D5" w:rsidP="009A18D5">
      <w:pPr>
        <w:rPr>
          <w:rFonts w:ascii="Trebuchet MS" w:hAnsi="Trebuchet MS"/>
          <w:bCs/>
          <w:sz w:val="20"/>
          <w:szCs w:val="20"/>
        </w:rPr>
      </w:pPr>
    </w:p>
    <w:p w:rsidR="009A18D5" w:rsidRPr="00E375AD" w:rsidRDefault="009A18D5" w:rsidP="009A18D5">
      <w:pPr>
        <w:rPr>
          <w:rFonts w:ascii="Trebuchet MS" w:hAnsi="Trebuchet MS"/>
          <w:bCs/>
          <w:sz w:val="20"/>
          <w:szCs w:val="20"/>
        </w:rPr>
      </w:pPr>
    </w:p>
    <w:tbl>
      <w:tblPr>
        <w:tblW w:w="10204"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636"/>
        <w:gridCol w:w="3908"/>
        <w:gridCol w:w="1417"/>
        <w:gridCol w:w="4243"/>
      </w:tblGrid>
      <w:tr w:rsidR="009A18D5" w:rsidRPr="00E375AD" w:rsidTr="002D478C">
        <w:trPr>
          <w:cantSplit/>
          <w:jc w:val="center"/>
        </w:trPr>
        <w:tc>
          <w:tcPr>
            <w:tcW w:w="636" w:type="dxa"/>
            <w:vMerge w:val="restart"/>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Nr.</w:t>
            </w:r>
          </w:p>
        </w:tc>
        <w:tc>
          <w:tcPr>
            <w:tcW w:w="3908" w:type="dxa"/>
            <w:vMerge w:val="restart"/>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Elemente de verificat</w:t>
            </w:r>
          </w:p>
        </w:tc>
        <w:tc>
          <w:tcPr>
            <w:tcW w:w="1417" w:type="dxa"/>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 xml:space="preserve">Verificare </w:t>
            </w:r>
          </w:p>
        </w:tc>
        <w:tc>
          <w:tcPr>
            <w:tcW w:w="4243" w:type="dxa"/>
            <w:shd w:val="clear" w:color="auto" w:fill="C0C0C0"/>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Comentarii/semnătură</w:t>
            </w:r>
          </w:p>
        </w:tc>
      </w:tr>
      <w:tr w:rsidR="009A18D5" w:rsidRPr="00E375AD" w:rsidTr="002D478C">
        <w:trPr>
          <w:cantSplit/>
          <w:jc w:val="center"/>
        </w:trPr>
        <w:tc>
          <w:tcPr>
            <w:tcW w:w="636" w:type="dxa"/>
            <w:vMerge/>
            <w:shd w:val="clear" w:color="auto" w:fill="C0C0C0"/>
            <w:vAlign w:val="center"/>
          </w:tcPr>
          <w:p w:rsidR="009A18D5" w:rsidRPr="00E375AD" w:rsidRDefault="009A18D5" w:rsidP="002D478C">
            <w:pPr>
              <w:jc w:val="center"/>
              <w:rPr>
                <w:rFonts w:ascii="Trebuchet MS" w:hAnsi="Trebuchet MS"/>
                <w:bCs/>
                <w:sz w:val="20"/>
                <w:szCs w:val="20"/>
              </w:rPr>
            </w:pPr>
          </w:p>
        </w:tc>
        <w:tc>
          <w:tcPr>
            <w:tcW w:w="3908" w:type="dxa"/>
            <w:vMerge/>
            <w:shd w:val="clear" w:color="auto" w:fill="C0C0C0"/>
            <w:vAlign w:val="center"/>
          </w:tcPr>
          <w:p w:rsidR="009A18D5" w:rsidRPr="00E375AD" w:rsidRDefault="009A18D5" w:rsidP="002D478C">
            <w:pPr>
              <w:rPr>
                <w:rFonts w:ascii="Trebuchet MS" w:hAnsi="Trebuchet MS"/>
                <w:bCs/>
                <w:sz w:val="20"/>
                <w:szCs w:val="20"/>
              </w:rPr>
            </w:pPr>
          </w:p>
        </w:tc>
        <w:tc>
          <w:tcPr>
            <w:tcW w:w="1417" w:type="dxa"/>
            <w:shd w:val="clear" w:color="auto" w:fill="C0C0C0"/>
            <w:vAlign w:val="center"/>
          </w:tcPr>
          <w:p w:rsidR="009A18D5" w:rsidRPr="00E375AD" w:rsidRDefault="009A18D5" w:rsidP="002D478C">
            <w:pPr>
              <w:jc w:val="center"/>
              <w:rPr>
                <w:rFonts w:ascii="Trebuchet MS" w:hAnsi="Trebuchet MS"/>
                <w:bCs/>
                <w:sz w:val="20"/>
                <w:szCs w:val="20"/>
              </w:rPr>
            </w:pPr>
            <w:r w:rsidRPr="00E375AD">
              <w:rPr>
                <w:rFonts w:ascii="Trebuchet MS" w:hAnsi="Trebuchet MS"/>
                <w:sz w:val="20"/>
                <w:szCs w:val="20"/>
              </w:rPr>
              <w:t>Da/Nu</w:t>
            </w:r>
          </w:p>
        </w:tc>
        <w:tc>
          <w:tcPr>
            <w:tcW w:w="4243" w:type="dxa"/>
            <w:shd w:val="clear" w:color="auto" w:fill="C0C0C0"/>
            <w:vAlign w:val="center"/>
          </w:tcPr>
          <w:p w:rsidR="009A18D5" w:rsidRPr="00E375AD" w:rsidRDefault="009A18D5" w:rsidP="002D478C">
            <w:pPr>
              <w:jc w:val="cente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1.</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Pentru acoperirea aceleiaşi necesităţi în cadrul proiectului autoritatea contractantă nu a divizat contractul de achiziţie publică cu scopul de a evita aplicarea prevederile art.7 alin (1) lit.c) din Legea nr.98/2016?</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rPr>
            </w:pP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contractul de achiziţie publică a fost divizat, prin raportare la Planul de achiziţie al proiectului, respectiv încadrarea în pragurile valorice prevăzute Legea nr.98/2016)</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u w:val="single"/>
              </w:rPr>
            </w:pPr>
            <w:r w:rsidRPr="00E375AD">
              <w:rPr>
                <w:rFonts w:ascii="Trebuchet MS" w:hAnsi="Trebuchet MS"/>
                <w:sz w:val="20"/>
                <w:szCs w:val="20"/>
                <w:u w:val="single"/>
              </w:rPr>
              <w:t>Documente verificate:</w:t>
            </w:r>
          </w:p>
          <w:p w:rsidR="009A18D5" w:rsidRPr="00E375AD" w:rsidRDefault="009A18D5" w:rsidP="002D478C">
            <w:pPr>
              <w:rPr>
                <w:rFonts w:ascii="Trebuchet MS" w:hAnsi="Trebuchet MS"/>
                <w:bCs/>
                <w:sz w:val="20"/>
                <w:szCs w:val="20"/>
              </w:rPr>
            </w:pPr>
            <w:r w:rsidRPr="00E375AD">
              <w:rPr>
                <w:rFonts w:ascii="Trebuchet MS" w:hAnsi="Trebuchet MS"/>
                <w:sz w:val="20"/>
                <w:szCs w:val="20"/>
              </w:rPr>
              <w:t xml:space="preserve">1.Planul de achiziţii al proiectului </w:t>
            </w:r>
          </w:p>
          <w:p w:rsidR="009A18D5" w:rsidRPr="00E375AD" w:rsidRDefault="009A18D5" w:rsidP="002D478C">
            <w:pPr>
              <w:rPr>
                <w:rFonts w:ascii="Trebuchet MS" w:hAnsi="Trebuchet MS"/>
                <w:bCs/>
                <w:sz w:val="20"/>
                <w:szCs w:val="20"/>
              </w:rPr>
            </w:pPr>
            <w:r w:rsidRPr="00E375AD">
              <w:rPr>
                <w:rFonts w:ascii="Trebuchet MS" w:hAnsi="Trebuchet MS"/>
                <w:sz w:val="20"/>
                <w:szCs w:val="20"/>
              </w:rPr>
              <w:t>2. Strategia de contractare</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2.</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și-a făcut  cunoscută intenția de a achiziționa produsele/serviciile prin publicarea unui anunț de participare sau prin intermediul unui anunț de intenție valabil in mod continuu?</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anunțurile din SEAP și JOUE, inclusiv din punct de vedere al respectării formatelor standard stabilite  de CE în temeiul dispozițiilor art.51 din Directiva 2014/24/UE – conf.art.106 din HG 395/2016)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3.</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a adus modificări condițiilor de calificare în etapa de depunere a ofertelor? a fost publicat un anunț de tip erată?</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anunțurile din SEAP și JOUE, inclusiv din punct de vedere al respectării formatelor standard stabilite  de CE în temeiul dispozițiilor art.51 din Directiva 2014/24/UE – conf.art.106 din HG 395/2016)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4.</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au fost solicitate, condiţiile/cerinţele referitoare la atribuirea unui astfel de contract nu creează discriminare directă sau indirectă faţă de potenţialii ofertanţi din alte state membre ale UE?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au fost impuse cerinţe  legate de stabilirea entităţilor interesate în acelaşi stat membru sau regiune ca şi autoritatea contractantă)</w:t>
            </w:r>
          </w:p>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5.</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în vederea îndeplinirii contractului, au fost solicitate eventuale diplome, certificate sau alte forme de dovezi scrise, documentele emise în alte state membre ce oferă un nivel echivalent de garanţie au fost acceptate?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6.</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 Criteriile de atribuire utilizate pentru atribuirea contractelor de achizitie publica/acordurilor-cadru  au fost cel mai bun raport calitate-pret sau cel mai bun raport calitate - cost.?</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raportat la art. 187 alin. (3) lit. c) si d) din legea 98/2016)</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7</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În măsura în care au fost depuse contestaţii, contractul de achiziţie publică, a fost încheiat după comunicarea deciziei CNSC?</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pacing w:val="-4"/>
                <w:sz w:val="20"/>
                <w:szCs w:val="20"/>
              </w:rPr>
              <w:t xml:space="preserve">(se verifică dacă contractul de achiziţie </w:t>
            </w:r>
            <w:r w:rsidRPr="00E375AD">
              <w:rPr>
                <w:rFonts w:ascii="Trebuchet MS" w:hAnsi="Trebuchet MS"/>
                <w:sz w:val="20"/>
                <w:szCs w:val="20"/>
              </w:rPr>
              <w:t>publică a fost încheiat cu respectarea prevederilor legale )</w:t>
            </w:r>
          </w:p>
        </w:tc>
      </w:tr>
      <w:tr w:rsidR="009A18D5" w:rsidRPr="00E375AD" w:rsidTr="002D478C">
        <w:trPr>
          <w:jc w:val="center"/>
        </w:trPr>
        <w:tc>
          <w:tcPr>
            <w:tcW w:w="636" w:type="dxa"/>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8.</w:t>
            </w:r>
          </w:p>
        </w:tc>
        <w:tc>
          <w:tcPr>
            <w:tcW w:w="3908"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Pentru acele contracte a căror valoare estimată este egală sau mai mare decât cea prevăzută la art. 7 alin. (1) lit.c) din Legea 98/2016, a fost transmis spre publicare anunţul de atribuire?</w:t>
            </w:r>
          </w:p>
        </w:tc>
        <w:tc>
          <w:tcPr>
            <w:tcW w:w="1417" w:type="dxa"/>
          </w:tcPr>
          <w:p w:rsidR="009A18D5" w:rsidRPr="00E375AD" w:rsidRDefault="009A18D5" w:rsidP="002D478C">
            <w:pPr>
              <w:rPr>
                <w:rFonts w:ascii="Trebuchet MS" w:hAnsi="Trebuchet MS"/>
                <w:bCs/>
                <w:sz w:val="20"/>
                <w:szCs w:val="20"/>
              </w:rPr>
            </w:pPr>
          </w:p>
        </w:tc>
        <w:tc>
          <w:tcPr>
            <w:tcW w:w="4243" w:type="dxa"/>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dacă a fost transmis spre publicare anunţul de atribuire în SEAP şi în JOUE)</w:t>
            </w:r>
          </w:p>
          <w:p w:rsidR="009A18D5" w:rsidRPr="00E375AD" w:rsidRDefault="009A18D5" w:rsidP="002D478C">
            <w:pPr>
              <w:rPr>
                <w:rFonts w:ascii="Trebuchet MS" w:hAnsi="Trebuchet MS"/>
                <w:bCs/>
                <w:sz w:val="20"/>
                <w:szCs w:val="20"/>
              </w:rPr>
            </w:pPr>
          </w:p>
          <w:p w:rsidR="009A18D5" w:rsidRPr="00E375AD" w:rsidRDefault="009A18D5" w:rsidP="002D478C">
            <w:pPr>
              <w:rPr>
                <w:rFonts w:ascii="Trebuchet MS" w:hAnsi="Trebuchet MS"/>
                <w:bCs/>
                <w:sz w:val="20"/>
                <w:szCs w:val="20"/>
                <w:u w:val="single"/>
              </w:rPr>
            </w:pPr>
            <w:r w:rsidRPr="00E375AD">
              <w:rPr>
                <w:rFonts w:ascii="Trebuchet MS" w:hAnsi="Trebuchet MS"/>
                <w:sz w:val="20"/>
                <w:szCs w:val="20"/>
                <w:u w:val="single"/>
              </w:rPr>
              <w:t>Verificări pe site-uri:</w:t>
            </w:r>
          </w:p>
          <w:p w:rsidR="009A18D5" w:rsidRPr="00E375AD" w:rsidRDefault="00CC6168" w:rsidP="002D478C">
            <w:pPr>
              <w:rPr>
                <w:rFonts w:ascii="Trebuchet MS" w:hAnsi="Trebuchet MS"/>
                <w:bCs/>
                <w:sz w:val="20"/>
                <w:szCs w:val="20"/>
              </w:rPr>
            </w:pPr>
            <w:hyperlink r:id="rId19" w:history="1">
              <w:r w:rsidR="009A18D5" w:rsidRPr="00E375AD">
                <w:rPr>
                  <w:rFonts w:ascii="Trebuchet MS" w:hAnsi="Trebuchet MS"/>
                  <w:color w:val="0000FF"/>
                  <w:sz w:val="20"/>
                  <w:szCs w:val="20"/>
                  <w:u w:val="single"/>
                </w:rPr>
                <w:t>www.e-licitatie.ro</w:t>
              </w:r>
            </w:hyperlink>
            <w:r w:rsidR="009A18D5" w:rsidRPr="00E375AD">
              <w:rPr>
                <w:rFonts w:ascii="Trebuchet MS" w:hAnsi="Trebuchet MS"/>
                <w:sz w:val="20"/>
                <w:szCs w:val="20"/>
              </w:rPr>
              <w:t>;</w:t>
            </w: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EVITAREA CONFLICTULUI DE INTERESE</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9.1</w:t>
            </w: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Membrii comisiei de evaluare şi cei ai consiliului de administraţie/conducerii/acţionarii nu se află în conflict de interese, astfel cum este reglementat de Legea nr. 98/2016, cu modificările şi completările ulterioare, Legea 161/2003 cu modificările şi completările ulterioare şi O.U.G. 66/2011?</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existenţa şi conţinutul Declaraţiilor de imparţialitate ale membrilor comisiei de evaluare, inclusiv ţinând seama de prevederile Legii nr. 98/2016 şi se verifică informaţiile necesare pentru completarea listei unice de verificare privind conflictul de interese.</w:t>
            </w:r>
          </w:p>
        </w:tc>
      </w:tr>
      <w:tr w:rsidR="009A18D5" w:rsidRPr="00E375AD" w:rsidTr="002D478C">
        <w:trPr>
          <w:jc w:val="center"/>
        </w:trPr>
        <w:tc>
          <w:tcPr>
            <w:tcW w:w="636" w:type="dxa"/>
            <w:tcBorders>
              <w:top w:val="single" w:sz="4" w:space="0" w:color="auto"/>
              <w:left w:val="double" w:sz="4" w:space="0" w:color="auto"/>
              <w:bottom w:val="sing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9.2</w:t>
            </w:r>
          </w:p>
        </w:tc>
        <w:tc>
          <w:tcPr>
            <w:tcW w:w="3908"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Observatorii ANAP au identificat prin verificările proprii existenţa unui potenţial conflict de interese?</w:t>
            </w:r>
          </w:p>
        </w:tc>
        <w:tc>
          <w:tcPr>
            <w:tcW w:w="1417" w:type="dxa"/>
            <w:tcBorders>
              <w:top w:val="single" w:sz="4" w:space="0" w:color="auto"/>
              <w:left w:val="single" w:sz="4" w:space="0" w:color="auto"/>
              <w:bottom w:val="sing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sing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Se verifică existenţa şi conţinutul Notei observatorilor ANAP pe această temă.</w:t>
            </w:r>
          </w:p>
        </w:tc>
      </w:tr>
      <w:tr w:rsidR="009A18D5" w:rsidRPr="00E375AD" w:rsidTr="002D478C">
        <w:trPr>
          <w:jc w:val="center"/>
        </w:trPr>
        <w:tc>
          <w:tcPr>
            <w:tcW w:w="636" w:type="dxa"/>
            <w:tcBorders>
              <w:top w:val="single" w:sz="4" w:space="0" w:color="auto"/>
              <w:left w:val="double" w:sz="4" w:space="0" w:color="auto"/>
              <w:bottom w:val="double" w:sz="4" w:space="0" w:color="auto"/>
              <w:right w:val="single" w:sz="4" w:space="0" w:color="auto"/>
            </w:tcBorders>
          </w:tcPr>
          <w:p w:rsidR="009A18D5" w:rsidRPr="00E375AD" w:rsidRDefault="009A18D5" w:rsidP="002D478C">
            <w:pPr>
              <w:rPr>
                <w:rFonts w:ascii="Trebuchet MS" w:hAnsi="Trebuchet MS"/>
                <w:b/>
                <w:bCs/>
                <w:sz w:val="20"/>
                <w:szCs w:val="20"/>
              </w:rPr>
            </w:pPr>
            <w:r w:rsidRPr="00E375AD">
              <w:rPr>
                <w:rFonts w:ascii="Trebuchet MS" w:hAnsi="Trebuchet MS"/>
                <w:b/>
                <w:sz w:val="20"/>
                <w:szCs w:val="20"/>
              </w:rPr>
              <w:t>9.3</w:t>
            </w:r>
          </w:p>
        </w:tc>
        <w:tc>
          <w:tcPr>
            <w:tcW w:w="3908" w:type="dxa"/>
            <w:tcBorders>
              <w:top w:val="single" w:sz="4" w:space="0" w:color="auto"/>
              <w:left w:val="single" w:sz="4" w:space="0" w:color="auto"/>
              <w:bottom w:val="double" w:sz="4" w:space="0" w:color="auto"/>
              <w:right w:val="sing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Autoritatea contractantă a implementat măsurile necesare ca urmare a notificării ANAP?</w:t>
            </w:r>
          </w:p>
        </w:tc>
        <w:tc>
          <w:tcPr>
            <w:tcW w:w="1417" w:type="dxa"/>
            <w:tcBorders>
              <w:top w:val="single" w:sz="4" w:space="0" w:color="auto"/>
              <w:left w:val="single" w:sz="4" w:space="0" w:color="auto"/>
              <w:bottom w:val="double" w:sz="4" w:space="0" w:color="auto"/>
              <w:right w:val="single" w:sz="4" w:space="0" w:color="auto"/>
            </w:tcBorders>
          </w:tcPr>
          <w:p w:rsidR="009A18D5" w:rsidRPr="00E375AD" w:rsidRDefault="009A18D5" w:rsidP="002D478C">
            <w:pPr>
              <w:rPr>
                <w:rFonts w:ascii="Trebuchet MS" w:hAnsi="Trebuchet MS"/>
                <w:bCs/>
                <w:sz w:val="20"/>
                <w:szCs w:val="20"/>
              </w:rPr>
            </w:pPr>
          </w:p>
        </w:tc>
        <w:tc>
          <w:tcPr>
            <w:tcW w:w="4243" w:type="dxa"/>
            <w:tcBorders>
              <w:top w:val="single" w:sz="4" w:space="0" w:color="auto"/>
              <w:left w:val="single" w:sz="4" w:space="0" w:color="auto"/>
              <w:bottom w:val="double" w:sz="4" w:space="0" w:color="auto"/>
              <w:right w:val="double" w:sz="4" w:space="0" w:color="auto"/>
            </w:tcBorders>
          </w:tcPr>
          <w:p w:rsidR="009A18D5" w:rsidRPr="00E375AD" w:rsidRDefault="009A18D5" w:rsidP="002D478C">
            <w:pPr>
              <w:rPr>
                <w:rFonts w:ascii="Trebuchet MS" w:hAnsi="Trebuchet MS"/>
                <w:bCs/>
                <w:sz w:val="20"/>
                <w:szCs w:val="20"/>
              </w:rPr>
            </w:pPr>
            <w:r w:rsidRPr="00E375AD">
              <w:rPr>
                <w:rFonts w:ascii="Trebuchet MS" w:hAnsi="Trebuchet MS"/>
                <w:sz w:val="20"/>
                <w:szCs w:val="20"/>
              </w:rPr>
              <w:t>Dacă observatorii ANAP au identificat un potenţial conflict de interese se verifică dacă autoritatea contractantă a implementat măsurile necesare pentru remedierea situaţiei.</w:t>
            </w:r>
          </w:p>
          <w:p w:rsidR="009A18D5" w:rsidRPr="00E375AD" w:rsidRDefault="009A18D5" w:rsidP="002D478C">
            <w:pPr>
              <w:rPr>
                <w:rFonts w:ascii="Trebuchet MS" w:hAnsi="Trebuchet MS"/>
                <w:bCs/>
                <w:sz w:val="20"/>
                <w:szCs w:val="20"/>
              </w:rPr>
            </w:pPr>
            <w:r w:rsidRPr="00E375AD">
              <w:rPr>
                <w:rFonts w:ascii="Trebuchet MS" w:hAnsi="Trebuchet MS"/>
                <w:sz w:val="20"/>
                <w:szCs w:val="20"/>
              </w:rPr>
              <w:t>Dacă măsurile nu s-au implementat se va întocmi o suspiciune cu  privire la conflictul de interese.</w:t>
            </w:r>
          </w:p>
        </w:tc>
      </w:tr>
    </w:tbl>
    <w:p w:rsidR="009A18D5" w:rsidRPr="00E375AD" w:rsidRDefault="009A18D5" w:rsidP="009A18D5">
      <w:pPr>
        <w:ind w:left="720"/>
        <w:rPr>
          <w:rFonts w:ascii="Trebuchet MS" w:hAnsi="Trebuchet MS"/>
          <w:bCs/>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Persoanele care efectuează verificarea trebuie să prezinte în completare elementele care au fost analizate în verificare pentru a răspunde la întrebări.</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FACTORI DE RISC PENTRU SITUAŢII DE CONFLICT DE INTERESE/FRAUDĂ</w:t>
      </w:r>
    </w:p>
    <w:p w:rsidR="009A18D5" w:rsidRPr="00E375AD" w:rsidRDefault="009A18D5" w:rsidP="009A18D5">
      <w:pPr>
        <w:rPr>
          <w:rFonts w:ascii="Trebuchet MS" w:hAnsi="Trebuchet MS"/>
          <w:sz w:val="20"/>
          <w:szCs w:val="20"/>
        </w:rPr>
      </w:pPr>
      <w:r w:rsidRPr="00E375AD">
        <w:rPr>
          <w:rFonts w:ascii="Trebuchet MS" w:hAnsi="Trebuchet MS"/>
          <w:b/>
          <w:i/>
          <w:sz w:val="20"/>
          <w:szCs w:val="20"/>
        </w:rPr>
        <w:t>A.</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0768" behindDoc="0" locked="0" layoutInCell="1" allowOverlap="1" wp14:anchorId="78B1E6E4" wp14:editId="5BF3A65F">
                <wp:simplePos x="0" y="0"/>
                <wp:positionH relativeFrom="column">
                  <wp:posOffset>289560</wp:posOffset>
                </wp:positionH>
                <wp:positionV relativeFrom="paragraph">
                  <wp:posOffset>38100</wp:posOffset>
                </wp:positionV>
                <wp:extent cx="114300" cy="90805"/>
                <wp:effectExtent l="13335" t="9525" r="5715" b="13970"/>
                <wp:wrapNone/>
                <wp:docPr id="45" name="Rounded 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763D51B" id="Rounded Rectangle 45" o:spid="_x0000_s1026" style="position:absolute;margin-left:22.8pt;margin-top:3pt;width:9pt;height:7.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u/B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k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2Vu/BMwIAAGgEAAAOAAAAAAAAAAAAAAAAAC4CAABk&#10;cnMvZTJvRG9jLnhtbFBLAQItABQABgAIAAAAIQD5wRKQ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2816" behindDoc="0" locked="0" layoutInCell="1" allowOverlap="1" wp14:anchorId="2D4279EE" wp14:editId="6A4C7D1E">
                <wp:simplePos x="0" y="0"/>
                <wp:positionH relativeFrom="column">
                  <wp:posOffset>289560</wp:posOffset>
                </wp:positionH>
                <wp:positionV relativeFrom="paragraph">
                  <wp:posOffset>25400</wp:posOffset>
                </wp:positionV>
                <wp:extent cx="114300" cy="90805"/>
                <wp:effectExtent l="13335" t="6350" r="5715" b="7620"/>
                <wp:wrapNone/>
                <wp:docPr id="46" name="Rounded 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9E772E" id="Rounded Rectangle 46" o:spid="_x0000_s1026" style="position:absolute;margin-left:22.8pt;margin-top:2pt;width:9pt;height:7.1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j/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84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Ajd0j/MwIAAGgEAAAOAAAAAAAAAAAAAAAAAC4CAABk&#10;cnMvZTJvRG9jLnhtbFBLAQItABQABgAIAAAAIQDDOkeH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restrictive/nerelevante + Eliminarea ca inacceptabile a tuturor ofertelor mai mici decat oferta castigatoare (pret+costuri de operare, dupa caz);</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4864" behindDoc="0" locked="0" layoutInCell="1" allowOverlap="1" wp14:anchorId="1368EA0D" wp14:editId="3AE7BBC1">
                <wp:simplePos x="0" y="0"/>
                <wp:positionH relativeFrom="column">
                  <wp:posOffset>289560</wp:posOffset>
                </wp:positionH>
                <wp:positionV relativeFrom="paragraph">
                  <wp:posOffset>46355</wp:posOffset>
                </wp:positionV>
                <wp:extent cx="114300" cy="90805"/>
                <wp:effectExtent l="13335" t="8255" r="5715" b="5715"/>
                <wp:wrapNone/>
                <wp:docPr id="47" name="Rounded 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B9D1E86" id="Rounded Rectangle 47" o:spid="_x0000_s1026" style="position:absolute;margin-left:22.8pt;margin-top:3.65pt;width:9pt;height:7.1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NXq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QaNXqMwIAAGgEAAAOAAAAAAAAAAAAAAAAAC4CAABk&#10;cnMvZTJvRG9jLnhtbFBLAQItABQABgAIAAAAIQCJnVzV2QAAAAYBAAAPAAAAAAAAAAAAAAAAAI0E&#10;AABkcnMvZG93bnJldi54bWxQSwUGAAAAAAQABADzAAAAkwUAAAAA&#10;"/>
            </w:pict>
          </mc:Fallback>
        </mc:AlternateContent>
      </w:r>
      <w:r w:rsidRPr="00E375AD">
        <w:rPr>
          <w:rFonts w:ascii="Trebuchet MS" w:hAnsi="Trebuchet MS"/>
          <w:sz w:val="20"/>
          <w:szCs w:val="20"/>
        </w:rPr>
        <w:t>Modificarea continutului Documentatiei de Atribuire fara prelungirea termenului limita de depunere a ofertelor +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6912" behindDoc="0" locked="0" layoutInCell="1" allowOverlap="1" wp14:anchorId="671ABC71" wp14:editId="07BC3962">
                <wp:simplePos x="0" y="0"/>
                <wp:positionH relativeFrom="column">
                  <wp:posOffset>289560</wp:posOffset>
                </wp:positionH>
                <wp:positionV relativeFrom="paragraph">
                  <wp:posOffset>29210</wp:posOffset>
                </wp:positionV>
                <wp:extent cx="114300" cy="90805"/>
                <wp:effectExtent l="13335" t="10160" r="5715" b="13335"/>
                <wp:wrapNone/>
                <wp:docPr id="48" name="Rounded 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64D9BD1" id="Rounded Rectangle 48" o:spid="_x0000_s1026" style="position:absolute;margin-left:22.8pt;margin-top:2.3pt;width:9pt;height:7.1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O4u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K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"/>
            </w:pict>
          </mc:Fallback>
        </mc:AlternateContent>
      </w:r>
      <w:r w:rsidRPr="00E375AD">
        <w:rPr>
          <w:rFonts w:ascii="Trebuchet MS" w:hAnsi="Trebuchet MS"/>
          <w:sz w:val="20"/>
          <w:szCs w:val="20"/>
        </w:rPr>
        <w:t>Modificarea continutului Documentatiei de Atribuire fara prelungirea termenului limita de depunere a ofertelor+ Eliminarea ca inacceptabile a tuturor ofertelor mai mici decat oferta castigatoare (pret+costuri de operare, dupa caz);</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9200" behindDoc="0" locked="0" layoutInCell="1" allowOverlap="1" wp14:anchorId="5AF22184" wp14:editId="15FCB8A5">
                <wp:simplePos x="0" y="0"/>
                <wp:positionH relativeFrom="column">
                  <wp:posOffset>299085</wp:posOffset>
                </wp:positionH>
                <wp:positionV relativeFrom="paragraph">
                  <wp:posOffset>45085</wp:posOffset>
                </wp:positionV>
                <wp:extent cx="114300" cy="90805"/>
                <wp:effectExtent l="13335" t="6985" r="5715" b="6985"/>
                <wp:wrapNone/>
                <wp:docPr id="49" name="Rounded 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D0CBB0" id="Rounded Rectangle 49" o:spid="_x0000_s1026" style="position:absolute;margin-left:23.55pt;margin-top:3.55pt;width:9pt;height: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3M7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Z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Ai03M7MwIAAGgEAAAOAAAAAAAAAAAAAAAAAC4CAABk&#10;cnMvZTJvRG9jLnhtbFBLAQItABQABgAIAAAAIQCfhaVt2QAAAAYBAAAPAAAAAAAAAAAAAAAAAI0E&#10;AABkcnMvZG93bnJldi54bWxQSwUGAAAAAAQABADzAAAAkwUAAAAA&#10;"/>
            </w:pict>
          </mc:Fallback>
        </mc:AlternateContent>
      </w:r>
      <w:r w:rsidRPr="00E375AD">
        <w:rPr>
          <w:rFonts w:ascii="Trebuchet MS" w:hAnsi="Trebuchet MS"/>
          <w:sz w:val="20"/>
          <w:szCs w:val="20"/>
        </w:rPr>
        <w:t>Modificarea informatiilor cuprinse in Anuntul de Participare prin clarificari si nu prin erata, fara prelungirea termenului limita de depunere a ofertelor + Participarea la procedura a unui singur ofertant;</w:t>
      </w:r>
    </w:p>
    <w:p w:rsidR="009A18D5" w:rsidRPr="00E375AD" w:rsidRDefault="009A18D5" w:rsidP="009A18D5">
      <w:pPr>
        <w:ind w:left="720"/>
        <w:rPr>
          <w:rFonts w:ascii="Trebuchet MS" w:hAnsi="Trebuchet MS"/>
          <w:sz w:val="20"/>
          <w:szCs w:val="20"/>
        </w:rPr>
      </w:pPr>
      <w:r w:rsidRPr="00E375AD">
        <w:rPr>
          <w:rFonts w:ascii="Trebuchet MS" w:hAnsi="Trebuchet MS"/>
          <w:sz w:val="20"/>
          <w:szCs w:val="20"/>
        </w:rPr>
        <w:t>Modificarea informatiilor cuprinse in Anuntul de Participare prin clarificari si nu prin erata</w:t>
      </w:r>
      <w:r w:rsidRPr="00E375AD">
        <w:rPr>
          <w:rFonts w:ascii="Trebuchet MS" w:hAnsi="Trebuchet MS"/>
          <w:noProof/>
          <w:sz w:val="20"/>
          <w:szCs w:val="20"/>
          <w:lang w:val="en-US"/>
        </w:rPr>
        <mc:AlternateContent>
          <mc:Choice Requires="wps">
            <w:drawing>
              <wp:anchor distT="0" distB="0" distL="114300" distR="114300" simplePos="0" relativeHeight="251701248" behindDoc="0" locked="0" layoutInCell="1" allowOverlap="1" wp14:anchorId="1B4456CE" wp14:editId="27C2CD8B">
                <wp:simplePos x="0" y="0"/>
                <wp:positionH relativeFrom="column">
                  <wp:posOffset>299085</wp:posOffset>
                </wp:positionH>
                <wp:positionV relativeFrom="paragraph">
                  <wp:posOffset>35560</wp:posOffset>
                </wp:positionV>
                <wp:extent cx="114300" cy="90805"/>
                <wp:effectExtent l="13335" t="6985" r="5715" b="6985"/>
                <wp:wrapNone/>
                <wp:docPr id="50" name="Rounded 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E648060" id="Rounded Rectangle 50" o:spid="_x0000_s1026" style="position:absolute;margin-left:23.55pt;margin-top:2.8pt;width:9pt;height:7.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cM9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"/>
            </w:pict>
          </mc:Fallback>
        </mc:AlternateContent>
      </w:r>
      <w:r w:rsidRPr="00E375AD">
        <w:rPr>
          <w:rFonts w:ascii="Trebuchet MS" w:hAnsi="Trebuchet MS"/>
          <w:sz w:val="20"/>
          <w:szCs w:val="20"/>
        </w:rPr>
        <w:t>, fara prelungirea termenului limita de depunere a ofertelor+ Eliminarea ca inacceptabile a tuturor ofertelor mai mici decat oferta castigatoare (pret+costuri de operare, dupa caz);</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B.</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88960" behindDoc="0" locked="0" layoutInCell="1" allowOverlap="1" wp14:anchorId="77540384" wp14:editId="6D17DDBB">
                <wp:simplePos x="0" y="0"/>
                <wp:positionH relativeFrom="column">
                  <wp:posOffset>289560</wp:posOffset>
                </wp:positionH>
                <wp:positionV relativeFrom="paragraph">
                  <wp:posOffset>36830</wp:posOffset>
                </wp:positionV>
                <wp:extent cx="114300" cy="90805"/>
                <wp:effectExtent l="13335" t="8255" r="5715" b="5715"/>
                <wp:wrapNone/>
                <wp:docPr id="51" name="Rounded 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7AC6F0" id="Rounded Rectangle 51" o:spid="_x0000_s1026" style="position:absolute;margin-left:22.8pt;margin-top:2.9pt;width:9pt;height:7.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l4oNQ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"/>
            </w:pict>
          </mc:Fallback>
        </mc:AlternateContent>
      </w:r>
      <w:r w:rsidRPr="00E375AD">
        <w:rPr>
          <w:rFonts w:ascii="Trebuchet MS" w:hAnsi="Trebuchet MS"/>
          <w:sz w:val="20"/>
          <w:szCs w:val="20"/>
        </w:rPr>
        <w:t>Neindeplinirea criteriilor de calificare si selectie de catre ofertantul castigator</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C. </w:t>
      </w:r>
    </w:p>
    <w:p w:rsidR="009A18D5" w:rsidRPr="00E375AD" w:rsidRDefault="009A18D5" w:rsidP="009A18D5">
      <w:pPr>
        <w:ind w:left="720"/>
        <w:rPr>
          <w:rFonts w:ascii="Trebuchet MS" w:hAnsi="Trebuchet MS"/>
          <w:sz w:val="20"/>
          <w:szCs w:val="20"/>
        </w:rPr>
      </w:pPr>
      <w:r w:rsidRPr="00E375AD">
        <w:rPr>
          <w:rFonts w:ascii="Trebuchet MS" w:hAnsi="Trebuchet MS"/>
          <w:b/>
          <w:i/>
          <w:noProof/>
          <w:sz w:val="20"/>
          <w:szCs w:val="20"/>
          <w:lang w:val="en-US"/>
        </w:rPr>
        <mc:AlternateContent>
          <mc:Choice Requires="wps">
            <w:drawing>
              <wp:anchor distT="0" distB="0" distL="114300" distR="114300" simplePos="0" relativeHeight="251691008" behindDoc="0" locked="0" layoutInCell="1" allowOverlap="1" wp14:anchorId="47A235A9" wp14:editId="34F16F6F">
                <wp:simplePos x="0" y="0"/>
                <wp:positionH relativeFrom="column">
                  <wp:posOffset>289560</wp:posOffset>
                </wp:positionH>
                <wp:positionV relativeFrom="paragraph">
                  <wp:posOffset>53340</wp:posOffset>
                </wp:positionV>
                <wp:extent cx="114300" cy="90805"/>
                <wp:effectExtent l="13335" t="5715" r="5715" b="8255"/>
                <wp:wrapNone/>
                <wp:docPr id="52" name="Rounded 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AC880F2" id="Rounded Rectangle 52" o:spid="_x0000_s1026" style="position:absolute;margin-left:22.8pt;margin-top:4.2pt;width:9pt;height:7.1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kW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4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"/>
            </w:pict>
          </mc:Fallback>
        </mc:AlternateContent>
      </w:r>
      <w:r w:rsidRPr="00E375AD">
        <w:rPr>
          <w:rFonts w:ascii="Trebuchet MS" w:hAnsi="Trebuchet MS"/>
          <w:sz w:val="20"/>
          <w:szCs w:val="20"/>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5104" behindDoc="0" locked="0" layoutInCell="1" allowOverlap="1" wp14:anchorId="2D4CC367" wp14:editId="74F1043B">
                <wp:simplePos x="0" y="0"/>
                <wp:positionH relativeFrom="column">
                  <wp:posOffset>299085</wp:posOffset>
                </wp:positionH>
                <wp:positionV relativeFrom="paragraph">
                  <wp:posOffset>40005</wp:posOffset>
                </wp:positionV>
                <wp:extent cx="114300" cy="90805"/>
                <wp:effectExtent l="13335" t="11430" r="5715" b="12065"/>
                <wp:wrapNone/>
                <wp:docPr id="53" name="Rounded 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B317E2E" id="Rounded Rectangle 53" o:spid="_x0000_s1026" style="position:absolute;margin-left:23.55pt;margin-top:3.15pt;width:9pt;height:7.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GQD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DV6GQDMwIAAGgEAAAOAAAAAAAAAAAAAAAAAC4CAABk&#10;cnMvZTJvRG9jLnhtbFBLAQItABQABgAIAAAAIQBsRUut2QAAAAYBAAAPAAAAAAAAAAAAAAAAAI0E&#10;AABkcnMvZG93bnJldi54bWxQSwUGAAAAAAQABADzAAAAkwUAAAAA&#10;"/>
            </w:pict>
          </mc:Fallback>
        </mc:AlternateContent>
      </w:r>
      <w:r w:rsidRPr="00E375AD">
        <w:rPr>
          <w:rFonts w:ascii="Trebuchet MS" w:hAnsi="Trebuchet MS"/>
          <w:sz w:val="20"/>
          <w:szCs w:val="20"/>
        </w:rPr>
        <w:t>Definirea in cadrul Documentatiei de Atribuire a unor criterii de calificare si selectie insuficient detaliate + Solicitarea de clarificări în mod inegal/diferit ofertan</w:t>
      </w:r>
      <w:r w:rsidRPr="00E375AD">
        <w:rPr>
          <w:rFonts w:ascii="Trebuchet MS" w:hAnsi="Trebuchet MS" w:cs="Cambria Math"/>
          <w:sz w:val="20"/>
          <w:szCs w:val="20"/>
        </w:rPr>
        <w:t>ț</w:t>
      </w:r>
      <w:r w:rsidRPr="00E375AD">
        <w:rPr>
          <w:rFonts w:ascii="Trebuchet MS" w:hAnsi="Trebuchet MS"/>
          <w:sz w:val="20"/>
          <w:szCs w:val="20"/>
        </w:rPr>
        <w:t xml:space="preserve">ilor </w:t>
      </w:r>
    </w:p>
    <w:p w:rsidR="009A18D5" w:rsidRPr="00E375AD" w:rsidRDefault="009A18D5" w:rsidP="009A18D5">
      <w:pPr>
        <w:ind w:left="720"/>
        <w:rPr>
          <w:rFonts w:ascii="Trebuchet MS" w:hAnsi="Trebuchet MS"/>
          <w:sz w:val="20"/>
          <w:szCs w:val="20"/>
        </w:rPr>
      </w:pPr>
    </w:p>
    <w:p w:rsidR="009A18D5" w:rsidRPr="00E375AD" w:rsidRDefault="009A18D5" w:rsidP="009A18D5">
      <w:pPr>
        <w:rPr>
          <w:rFonts w:ascii="Trebuchet MS" w:hAnsi="Trebuchet MS"/>
          <w:i/>
          <w:sz w:val="20"/>
          <w:szCs w:val="20"/>
        </w:rPr>
      </w:pPr>
      <w:r w:rsidRPr="00E375AD">
        <w:rPr>
          <w:rFonts w:ascii="Trebuchet MS" w:hAnsi="Trebuchet MS"/>
          <w:b/>
          <w:i/>
          <w:sz w:val="20"/>
          <w:szCs w:val="20"/>
        </w:rPr>
        <w:t>D</w:t>
      </w:r>
      <w:r w:rsidRPr="00E375AD">
        <w:rPr>
          <w:rFonts w:ascii="Trebuchet MS" w:hAnsi="Trebuchet MS"/>
          <w:i/>
          <w:sz w:val="20"/>
          <w:szCs w:val="20"/>
        </w:rPr>
        <w:t xml:space="preserve">. </w:t>
      </w:r>
    </w:p>
    <w:p w:rsidR="009A18D5" w:rsidRPr="00E375AD" w:rsidRDefault="009A18D5" w:rsidP="009A18D5">
      <w:pPr>
        <w:ind w:left="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7152" behindDoc="0" locked="0" layoutInCell="1" allowOverlap="1" wp14:anchorId="5D3C4604" wp14:editId="6C56E795">
                <wp:simplePos x="0" y="0"/>
                <wp:positionH relativeFrom="column">
                  <wp:posOffset>299085</wp:posOffset>
                </wp:positionH>
                <wp:positionV relativeFrom="paragraph">
                  <wp:posOffset>31750</wp:posOffset>
                </wp:positionV>
                <wp:extent cx="114300" cy="90805"/>
                <wp:effectExtent l="13335" t="12700" r="5715" b="10795"/>
                <wp:wrapNone/>
                <wp:docPr id="54" name="Rounded 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CEBE8CE" id="Rounded Rectangle 54" o:spid="_x0000_s1026" style="position:absolute;margin-left:23.55pt;margin-top:2.5pt;width:9pt;height:7.1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bdr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"/>
            </w:pict>
          </mc:Fallback>
        </mc:AlternateContent>
      </w:r>
      <w:r w:rsidRPr="00E375AD">
        <w:rPr>
          <w:rFonts w:ascii="Trebuchet MS" w:hAnsi="Trebuchet MS"/>
          <w:sz w:val="20"/>
          <w:szCs w:val="20"/>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9A18D5" w:rsidRPr="00E375AD" w:rsidRDefault="009A18D5" w:rsidP="009A18D5">
      <w:pPr>
        <w:rPr>
          <w:rFonts w:ascii="Trebuchet MS" w:hAnsi="Trebuchet MS"/>
          <w:sz w:val="20"/>
          <w:szCs w:val="20"/>
        </w:rPr>
      </w:pPr>
      <w:r w:rsidRPr="00E375AD">
        <w:rPr>
          <w:rFonts w:ascii="Trebuchet MS" w:hAnsi="Trebuchet MS"/>
          <w:b/>
          <w:i/>
          <w:sz w:val="20"/>
          <w:szCs w:val="20"/>
        </w:rPr>
        <w:t>E.</w:t>
      </w:r>
    </w:p>
    <w:p w:rsidR="009A18D5" w:rsidRPr="00E375AD" w:rsidRDefault="009A18D5" w:rsidP="009A18D5">
      <w:pPr>
        <w:ind w:left="720" w:hanging="720"/>
        <w:rPr>
          <w:rFonts w:ascii="Trebuchet MS" w:hAnsi="Trebuchet MS"/>
          <w:sz w:val="20"/>
          <w:szCs w:val="20"/>
        </w:rPr>
      </w:pPr>
      <w:r w:rsidRPr="00E375AD">
        <w:rPr>
          <w:rFonts w:ascii="Trebuchet MS" w:hAnsi="Trebuchet MS"/>
          <w:noProof/>
          <w:sz w:val="20"/>
          <w:szCs w:val="20"/>
          <w:lang w:val="en-US"/>
        </w:rPr>
        <mc:AlternateContent>
          <mc:Choice Requires="wps">
            <w:drawing>
              <wp:anchor distT="0" distB="0" distL="114300" distR="114300" simplePos="0" relativeHeight="251693056" behindDoc="0" locked="0" layoutInCell="1" allowOverlap="1" wp14:anchorId="5CFF410E" wp14:editId="476F8EBA">
                <wp:simplePos x="0" y="0"/>
                <wp:positionH relativeFrom="column">
                  <wp:posOffset>299085</wp:posOffset>
                </wp:positionH>
                <wp:positionV relativeFrom="paragraph">
                  <wp:posOffset>34925</wp:posOffset>
                </wp:positionV>
                <wp:extent cx="114300" cy="90805"/>
                <wp:effectExtent l="13335" t="6350" r="5715" b="7620"/>
                <wp:wrapNone/>
                <wp:docPr id="55" name="Rounded 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E8261A" id="Rounded Rectangle 55" o:spid="_x0000_s1026" style="position:absolute;margin-left:23.55pt;margin-top:2.75pt;width:9pt;height:7.1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p+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"/>
            </w:pict>
          </mc:Fallback>
        </mc:AlternateContent>
      </w:r>
      <w:r w:rsidRPr="00E375AD">
        <w:rPr>
          <w:rFonts w:ascii="Trebuchet MS" w:hAnsi="Trebuchet MS"/>
          <w:b/>
          <w:i/>
          <w:sz w:val="20"/>
          <w:szCs w:val="20"/>
        </w:rPr>
        <w:t xml:space="preserve">            </w:t>
      </w:r>
      <w:r w:rsidRPr="00E375AD">
        <w:rPr>
          <w:rFonts w:ascii="Trebuchet MS" w:hAnsi="Trebuchet MS"/>
          <w:sz w:val="20"/>
          <w:szCs w:val="20"/>
        </w:rPr>
        <w:t xml:space="preserve">Declaratia de confidenţialitate şi impartialitate a factorilor interesati prevăzuţi la punctul 9.1 nu există în dosarul achiziţiei şi în urma solicitărilor nu poate fi obţinută.  </w:t>
      </w:r>
    </w:p>
    <w:p w:rsidR="009A18D5" w:rsidRPr="00E375AD" w:rsidRDefault="009A18D5" w:rsidP="009A18D5">
      <w:pPr>
        <w:ind w:left="720"/>
        <w:rPr>
          <w:rFonts w:ascii="Trebuchet MS" w:hAnsi="Trebuchet MS"/>
          <w:b/>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NOTA: In cazul in care in urma verificarilor se identifica unul dintre factorii de risc din categoriile descrise mai sus se vor demara procedura de verificare a existentei indicatorilor de frauda </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Factorii de risc descrişi mai sus se vor completa de fiecare dată când, prin rapoartele de audit ale CE/Autorităţii de Audit, vor fi identificate şi alte situaţii din care au rezultat noi factori de risc.</w:t>
      </w:r>
    </w:p>
    <w:p w:rsidR="009A18D5" w:rsidRPr="00E375AD" w:rsidRDefault="009A18D5" w:rsidP="009A18D5">
      <w:pPr>
        <w:rPr>
          <w:rFonts w:ascii="Trebuchet MS" w:hAnsi="Trebuchet MS"/>
          <w:b/>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OBSERVAŢII</w:t>
      </w:r>
    </w:p>
    <w:p w:rsidR="009A18D5" w:rsidRPr="00E375AD" w:rsidRDefault="009A18D5" w:rsidP="009A18D5">
      <w:pPr>
        <w:rPr>
          <w:rFonts w:ascii="Trebuchet MS" w:hAnsi="Trebuchet MS"/>
          <w:b/>
          <w:sz w:val="20"/>
          <w:szCs w:val="20"/>
        </w:rPr>
      </w:pPr>
    </w:p>
    <w:p w:rsidR="009A18D5" w:rsidRPr="00E375AD" w:rsidRDefault="009A18D5" w:rsidP="009A18D5">
      <w:pPr>
        <w:rPr>
          <w:rFonts w:ascii="Trebuchet MS" w:hAnsi="Trebuchet MS"/>
          <w:b/>
          <w:sz w:val="20"/>
          <w:szCs w:val="20"/>
        </w:rPr>
      </w:pPr>
      <w:r w:rsidRPr="00E375AD">
        <w:rPr>
          <w:rFonts w:ascii="Trebuchet MS" w:hAnsi="Trebuchet MS"/>
          <w:b/>
          <w:sz w:val="20"/>
          <w:szCs w:val="20"/>
        </w:rPr>
        <w:t xml:space="preserve">1. Prevederi ale legislaţiei privind achiziţiile publice încălcate : (se enumeră articolele din Legea nr. 98/2016, HG 395/2016) </w:t>
      </w:r>
    </w:p>
    <w:p w:rsidR="009A18D5" w:rsidRPr="00E375AD" w:rsidRDefault="009A18D5" w:rsidP="009A18D5">
      <w:pPr>
        <w:rPr>
          <w:rFonts w:ascii="Trebuchet MS" w:hAnsi="Trebuchet MS"/>
          <w:b/>
          <w:sz w:val="20"/>
          <w:szCs w:val="20"/>
        </w:rPr>
      </w:pPr>
      <w:r w:rsidRPr="00E375AD">
        <w:rPr>
          <w:rFonts w:ascii="Trebuchet MS" w:hAnsi="Trebuchet MS"/>
          <w:b/>
          <w:sz w:val="20"/>
          <w:szCs w:val="20"/>
        </w:rPr>
        <w:t>2. Modalitatea de încălcare a prevederilor legislative menţionate : (descrierea pe larg)</w:t>
      </w:r>
    </w:p>
    <w:p w:rsidR="009A18D5" w:rsidRPr="00E375AD" w:rsidRDefault="009A18D5" w:rsidP="009A18D5">
      <w:pPr>
        <w:rPr>
          <w:rFonts w:ascii="Trebuchet MS" w:hAnsi="Trebuchet MS"/>
          <w:b/>
          <w:sz w:val="20"/>
          <w:szCs w:val="20"/>
        </w:rPr>
      </w:pPr>
      <w:r w:rsidRPr="00E375AD">
        <w:rPr>
          <w:rFonts w:ascii="Trebuchet MS" w:hAnsi="Trebuchet MS"/>
          <w:b/>
          <w:sz w:val="20"/>
          <w:szCs w:val="20"/>
        </w:rPr>
        <w:t xml:space="preserve">3. Încadrarea în prevederile OUG 66/2011: (încadrarea în anexa la OUG 66/2011 şi stabilirea reducerii procentuale) </w:t>
      </w: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(Se completează după caz)</w:t>
      </w: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Persoana care a completat checklist-ul din partea OI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E375AD" w:rsidTr="002D478C">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9A18D5" w:rsidRPr="00E375AD" w:rsidRDefault="009A18D5" w:rsidP="002D478C">
            <w:pPr>
              <w:rPr>
                <w:rFonts w:ascii="Trebuchet MS" w:hAnsi="Trebuchet MS"/>
                <w:b/>
                <w:i/>
                <w:sz w:val="20"/>
                <w:szCs w:val="20"/>
              </w:rPr>
            </w:pPr>
          </w:p>
        </w:tc>
        <w:tc>
          <w:tcPr>
            <w:tcW w:w="2962"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Semnătura:</w:t>
            </w: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9A18D5" w:rsidRPr="00E375AD" w:rsidRDefault="009A18D5" w:rsidP="002D478C">
            <w:pPr>
              <w:rPr>
                <w:rFonts w:ascii="Trebuchet MS" w:hAnsi="Trebuchet MS"/>
                <w:b/>
                <w:i/>
                <w:sz w:val="20"/>
                <w:szCs w:val="20"/>
              </w:rPr>
            </w:pPr>
          </w:p>
        </w:tc>
        <w:tc>
          <w:tcPr>
            <w:tcW w:w="2962" w:type="dxa"/>
            <w:vMerge w:val="restart"/>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Data:</w:t>
            </w:r>
          </w:p>
          <w:p w:rsidR="009A18D5" w:rsidRPr="00E375AD" w:rsidRDefault="009A18D5" w:rsidP="002D478C">
            <w:pPr>
              <w:rPr>
                <w:rFonts w:ascii="Trebuchet MS" w:hAnsi="Trebuchet MS"/>
                <w:b/>
                <w:i/>
                <w:sz w:val="20"/>
                <w:szCs w:val="20"/>
              </w:rPr>
            </w:pP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Telefon:</w:t>
            </w:r>
          </w:p>
        </w:tc>
        <w:tc>
          <w:tcPr>
            <w:tcW w:w="2053"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Fax:</w:t>
            </w:r>
          </w:p>
        </w:tc>
        <w:tc>
          <w:tcPr>
            <w:tcW w:w="3136"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9A18D5" w:rsidRPr="00E375AD" w:rsidRDefault="009A18D5" w:rsidP="002D478C">
            <w:pPr>
              <w:rPr>
                <w:rFonts w:ascii="Trebuchet MS" w:hAnsi="Trebuchet MS"/>
                <w:b/>
                <w:i/>
                <w:sz w:val="20"/>
                <w:szCs w:val="20"/>
              </w:rPr>
            </w:pPr>
          </w:p>
        </w:tc>
      </w:tr>
    </w:tbl>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r w:rsidRPr="00E375AD">
        <w:rPr>
          <w:rFonts w:ascii="Trebuchet MS" w:hAnsi="Trebuchet MS"/>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9A18D5" w:rsidRPr="00E375AD" w:rsidTr="002D478C">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Nume Prenume</w:t>
            </w:r>
          </w:p>
        </w:tc>
        <w:tc>
          <w:tcPr>
            <w:tcW w:w="5189" w:type="dxa"/>
            <w:gridSpan w:val="2"/>
          </w:tcPr>
          <w:p w:rsidR="009A18D5" w:rsidRPr="00E375AD" w:rsidRDefault="009A18D5" w:rsidP="002D478C">
            <w:pPr>
              <w:rPr>
                <w:rFonts w:ascii="Trebuchet MS" w:hAnsi="Trebuchet MS"/>
                <w:b/>
                <w:i/>
                <w:sz w:val="20"/>
                <w:szCs w:val="20"/>
              </w:rPr>
            </w:pPr>
          </w:p>
        </w:tc>
        <w:tc>
          <w:tcPr>
            <w:tcW w:w="2962"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Semnătura:</w:t>
            </w: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Funcţia </w:t>
            </w:r>
          </w:p>
        </w:tc>
        <w:tc>
          <w:tcPr>
            <w:tcW w:w="5189" w:type="dxa"/>
            <w:gridSpan w:val="2"/>
          </w:tcPr>
          <w:p w:rsidR="009A18D5" w:rsidRPr="00E375AD" w:rsidRDefault="009A18D5" w:rsidP="002D478C">
            <w:pPr>
              <w:rPr>
                <w:rFonts w:ascii="Trebuchet MS" w:hAnsi="Trebuchet MS"/>
                <w:b/>
                <w:i/>
                <w:sz w:val="20"/>
                <w:szCs w:val="20"/>
              </w:rPr>
            </w:pPr>
          </w:p>
        </w:tc>
        <w:tc>
          <w:tcPr>
            <w:tcW w:w="2962" w:type="dxa"/>
            <w:vMerge w:val="restart"/>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Data:</w:t>
            </w:r>
          </w:p>
          <w:p w:rsidR="009A18D5" w:rsidRPr="00E375AD" w:rsidRDefault="009A18D5" w:rsidP="002D478C">
            <w:pPr>
              <w:rPr>
                <w:rFonts w:ascii="Trebuchet MS" w:hAnsi="Trebuchet MS"/>
                <w:b/>
                <w:i/>
                <w:sz w:val="20"/>
                <w:szCs w:val="20"/>
              </w:rPr>
            </w:pPr>
          </w:p>
        </w:tc>
      </w:tr>
      <w:tr w:rsidR="009A18D5" w:rsidRPr="00E375AD" w:rsidTr="002D478C">
        <w:trPr>
          <w:cantSplit/>
        </w:trPr>
        <w:tc>
          <w:tcPr>
            <w:tcW w:w="2229"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Telefon:</w:t>
            </w:r>
          </w:p>
        </w:tc>
        <w:tc>
          <w:tcPr>
            <w:tcW w:w="2053"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Fax:</w:t>
            </w:r>
          </w:p>
        </w:tc>
        <w:tc>
          <w:tcPr>
            <w:tcW w:w="3136" w:type="dxa"/>
          </w:tcPr>
          <w:p w:rsidR="009A18D5" w:rsidRPr="00E375AD" w:rsidRDefault="009A18D5" w:rsidP="002D478C">
            <w:pPr>
              <w:rPr>
                <w:rFonts w:ascii="Trebuchet MS" w:hAnsi="Trebuchet MS"/>
                <w:b/>
                <w:i/>
                <w:sz w:val="20"/>
                <w:szCs w:val="20"/>
              </w:rPr>
            </w:pPr>
            <w:r w:rsidRPr="00E375AD">
              <w:rPr>
                <w:rFonts w:ascii="Trebuchet MS" w:hAnsi="Trebuchet MS"/>
                <w:b/>
                <w:i/>
                <w:sz w:val="20"/>
                <w:szCs w:val="20"/>
              </w:rPr>
              <w:t xml:space="preserve">E-mail: </w:t>
            </w:r>
          </w:p>
        </w:tc>
        <w:tc>
          <w:tcPr>
            <w:tcW w:w="2962" w:type="dxa"/>
            <w:vMerge/>
          </w:tcPr>
          <w:p w:rsidR="009A18D5" w:rsidRPr="00E375AD" w:rsidRDefault="009A18D5" w:rsidP="002D478C">
            <w:pPr>
              <w:rPr>
                <w:rFonts w:ascii="Trebuchet MS" w:hAnsi="Trebuchet MS"/>
                <w:b/>
                <w:i/>
                <w:sz w:val="20"/>
                <w:szCs w:val="20"/>
              </w:rPr>
            </w:pPr>
          </w:p>
        </w:tc>
      </w:tr>
    </w:tbl>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b/>
          <w:i/>
          <w:sz w:val="20"/>
          <w:szCs w:val="20"/>
        </w:rPr>
      </w:pPr>
    </w:p>
    <w:p w:rsidR="009A18D5" w:rsidRPr="00E375AD" w:rsidRDefault="009A18D5" w:rsidP="009A18D5">
      <w:pPr>
        <w:rPr>
          <w:rFonts w:ascii="Trebuchet MS" w:hAnsi="Trebuchet MS"/>
          <w:sz w:val="20"/>
          <w:szCs w:val="20"/>
        </w:rPr>
      </w:pPr>
    </w:p>
    <w:p w:rsidR="009A18D5" w:rsidRPr="00E375AD" w:rsidRDefault="009A18D5" w:rsidP="009A18D5">
      <w:pPr>
        <w:rPr>
          <w:rFonts w:ascii="Trebuchet MS" w:hAnsi="Trebuchet MS"/>
          <w:sz w:val="20"/>
          <w:szCs w:val="20"/>
        </w:rPr>
      </w:pPr>
    </w:p>
    <w:p w:rsidR="00B364AF" w:rsidRPr="00E375AD" w:rsidRDefault="00B364AF" w:rsidP="009A18D5">
      <w:pPr>
        <w:rPr>
          <w:rFonts w:ascii="Trebuchet MS" w:hAnsi="Trebuchet MS"/>
          <w:sz w:val="20"/>
          <w:szCs w:val="20"/>
        </w:rPr>
      </w:pPr>
    </w:p>
    <w:p w:rsidR="009A18D5" w:rsidRPr="00E375AD" w:rsidRDefault="009A18D5" w:rsidP="00843B9E">
      <w:pPr>
        <w:spacing w:line="240" w:lineRule="auto"/>
        <w:rPr>
          <w:rFonts w:ascii="Trebuchet MS" w:hAnsi="Trebuchet MS"/>
          <w:sz w:val="20"/>
          <w:szCs w:val="20"/>
        </w:rPr>
      </w:pPr>
    </w:p>
    <w:p w:rsidR="00B364AF" w:rsidRPr="00E375AD" w:rsidRDefault="00B364AF" w:rsidP="00B364AF">
      <w:pPr>
        <w:rPr>
          <w:rFonts w:ascii="Trebuchet MS" w:hAnsi="Trebuchet MS"/>
          <w:b/>
          <w:sz w:val="20"/>
          <w:szCs w:val="20"/>
        </w:rPr>
      </w:pPr>
      <w:r w:rsidRPr="00E375AD">
        <w:rPr>
          <w:rFonts w:ascii="Trebuchet MS" w:hAnsi="Trebuchet MS"/>
          <w:b/>
          <w:sz w:val="20"/>
          <w:szCs w:val="20"/>
        </w:rPr>
        <w:t xml:space="preserve">Anexa BM </w:t>
      </w: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LISTA DE VERIFICARE A PROCEDURII DE ATRIBUIRE A CONTRACTELOR DE ACHIZIŢIE PUBLICĂ,</w:t>
      </w:r>
    </w:p>
    <w:p w:rsidR="00B364AF" w:rsidRPr="00E375AD" w:rsidRDefault="00B364AF" w:rsidP="00B364AF">
      <w:pPr>
        <w:spacing w:after="0" w:line="240" w:lineRule="auto"/>
        <w:jc w:val="center"/>
        <w:rPr>
          <w:rFonts w:ascii="Trebuchet MS" w:eastAsia="Times New Roman" w:hAnsi="Trebuchet MS" w:cs="Arial"/>
          <w:b/>
          <w:sz w:val="20"/>
          <w:szCs w:val="20"/>
        </w:rPr>
      </w:pPr>
      <w:r w:rsidRPr="00E375AD">
        <w:rPr>
          <w:rFonts w:ascii="Trebuchet MS" w:eastAsia="Times New Roman" w:hAnsi="Trebuchet MS" w:cs="Arial"/>
          <w:b/>
          <w:sz w:val="20"/>
          <w:szCs w:val="20"/>
        </w:rPr>
        <w:t>ATRIBUITE CONFORM GHIDULUI PRIVIND SELECTAREA ȘI ANGAJAREA CONSULTANȚILOR / ACHIZITIA DE BUNURI SI PRODUSE DE CĂTRE BENEFICIARII ÎMPRUMUTURILOR ACORDATE DE BANCA MONDIALĂ</w:t>
      </w:r>
    </w:p>
    <w:p w:rsidR="00B364AF" w:rsidRPr="00E375AD" w:rsidRDefault="00B364AF" w:rsidP="00B364AF">
      <w:pPr>
        <w:spacing w:after="0" w:line="240" w:lineRule="auto"/>
        <w:ind w:left="2160" w:hanging="2160"/>
        <w:jc w:val="center"/>
        <w:rPr>
          <w:rFonts w:ascii="Trebuchet MS" w:eastAsia="Times New Roman" w:hAnsi="Trebuchet MS" w:cs="Arial"/>
          <w:b/>
          <w:sz w:val="20"/>
          <w:szCs w:val="20"/>
        </w:rPr>
      </w:pPr>
    </w:p>
    <w:p w:rsidR="00B364AF" w:rsidRPr="00E375AD" w:rsidRDefault="00B364AF" w:rsidP="00B364AF">
      <w:pPr>
        <w:spacing w:after="0" w:line="240" w:lineRule="auto"/>
        <w:rPr>
          <w:rFonts w:ascii="Trebuchet MS" w:eastAsia="Times New Roman" w:hAnsi="Trebuchet MS" w:cs="Arial"/>
          <w:sz w:val="20"/>
          <w:szCs w:val="20"/>
        </w:rPr>
      </w:pPr>
      <w:r w:rsidRPr="00E375AD">
        <w:rPr>
          <w:rFonts w:ascii="Trebuchet MS" w:eastAsia="Times New Roman" w:hAnsi="Trebuchet MS" w:cs="Arial"/>
          <w:sz w:val="20"/>
          <w:szCs w:val="20"/>
        </w:rPr>
        <w:t xml:space="preserve">   </w:t>
      </w:r>
    </w:p>
    <w:tbl>
      <w:tblPr>
        <w:tblW w:w="13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2"/>
        <w:gridCol w:w="8933"/>
      </w:tblGrid>
      <w:tr w:rsidR="00B364AF" w:rsidRPr="00E375AD" w:rsidTr="00B364AF">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Programul Operaţional:</w:t>
            </w:r>
          </w:p>
        </w:tc>
        <w:tc>
          <w:tcPr>
            <w:tcW w:w="8930" w:type="dxa"/>
            <w:tcBorders>
              <w:top w:val="single" w:sz="4" w:space="0" w:color="auto"/>
              <w:left w:val="single" w:sz="4" w:space="0" w:color="auto"/>
              <w:bottom w:val="single" w:sz="4" w:space="0" w:color="auto"/>
              <w:right w:val="single" w:sz="4" w:space="0" w:color="auto"/>
            </w:tcBorders>
            <w:shd w:val="pct10" w:color="000000" w:fill="FFFFFF"/>
            <w:vAlign w:val="center"/>
          </w:tcPr>
          <w:p w:rsidR="00B364AF" w:rsidRPr="00E375AD" w:rsidRDefault="00B364AF" w:rsidP="00B364AF">
            <w:pPr>
              <w:spacing w:after="0" w:line="240" w:lineRule="auto"/>
              <w:rPr>
                <w:rFonts w:ascii="Trebuchet MS" w:eastAsia="Times New Roman" w:hAnsi="Trebuchet MS" w:cs="Calibri"/>
                <w:sz w:val="20"/>
                <w:szCs w:val="20"/>
                <w:lang w:val="en-GB"/>
              </w:rPr>
            </w:pPr>
          </w:p>
        </w:tc>
      </w:tr>
      <w:tr w:rsidR="00B364AF" w:rsidRPr="00E375AD" w:rsidTr="00B364AF">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Axa prioritară: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B364AF">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US"/>
              </w:rPr>
              <w:t>Prioritate de investitie: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B364AF">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Codul proiectului (SMIS):</w:t>
            </w:r>
          </w:p>
        </w:tc>
        <w:tc>
          <w:tcPr>
            <w:tcW w:w="8930" w:type="dxa"/>
            <w:tcBorders>
              <w:top w:val="single" w:sz="4" w:space="0" w:color="auto"/>
              <w:left w:val="single" w:sz="4" w:space="0" w:color="auto"/>
              <w:bottom w:val="single" w:sz="4" w:space="0" w:color="auto"/>
              <w:right w:val="single" w:sz="4" w:space="0" w:color="auto"/>
            </w:tcBorders>
            <w:shd w:val="pct10" w:color="000000" w:fill="FFFFFF"/>
            <w:hideMark/>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Titlul proiectului: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13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beneficiar: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Tipul contractului:</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Denumire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estimata 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Procedura aplicată:</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Nr. şi data contractului de achiziţie:</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b/>
                <w:bCs/>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Act adiţional nr.: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Contractor:</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r w:rsidR="00B364AF" w:rsidRPr="00E375AD" w:rsidTr="009E317E">
        <w:trPr>
          <w:cantSplit/>
          <w:trHeight w:val="225"/>
        </w:trPr>
        <w:tc>
          <w:tcPr>
            <w:tcW w:w="482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bCs/>
                <w:sz w:val="20"/>
                <w:szCs w:val="20"/>
                <w:lang w:val="en-GB"/>
              </w:rPr>
            </w:pPr>
            <w:r w:rsidRPr="00E375AD">
              <w:rPr>
                <w:rFonts w:ascii="Trebuchet MS" w:eastAsia="Times New Roman" w:hAnsi="Trebuchet MS" w:cs="Times New Roman"/>
                <w:b/>
                <w:sz w:val="20"/>
                <w:szCs w:val="20"/>
                <w:lang w:val="en-GB"/>
              </w:rPr>
              <w:t>Valoarea contractului (fără TVA):</w:t>
            </w:r>
          </w:p>
        </w:tc>
        <w:tc>
          <w:tcPr>
            <w:tcW w:w="8930" w:type="dxa"/>
            <w:tcBorders>
              <w:top w:val="single" w:sz="4" w:space="0" w:color="auto"/>
              <w:left w:val="single" w:sz="4" w:space="0" w:color="auto"/>
              <w:bottom w:val="single" w:sz="4" w:space="0" w:color="auto"/>
              <w:right w:val="single" w:sz="4" w:space="0" w:color="auto"/>
            </w:tcBorders>
            <w:shd w:val="pct10" w:color="000000" w:fill="FFFFFF"/>
          </w:tcPr>
          <w:p w:rsidR="00B364AF" w:rsidRPr="00E375AD" w:rsidRDefault="00B364AF" w:rsidP="00B364AF">
            <w:pPr>
              <w:spacing w:after="0" w:line="240" w:lineRule="auto"/>
              <w:rPr>
                <w:rFonts w:ascii="Trebuchet MS" w:eastAsia="Times New Roman" w:hAnsi="Trebuchet MS" w:cs="Times New Roman"/>
                <w:color w:val="FF0000"/>
                <w:sz w:val="20"/>
                <w:szCs w:val="20"/>
                <w:lang w:val="en-GB"/>
              </w:rPr>
            </w:pPr>
          </w:p>
        </w:tc>
      </w:tr>
    </w:tbl>
    <w:p w:rsidR="00B364AF" w:rsidRPr="00E375AD" w:rsidRDefault="00B364AF" w:rsidP="00B364AF">
      <w:pPr>
        <w:spacing w:after="0" w:line="240" w:lineRule="auto"/>
        <w:rPr>
          <w:rFonts w:ascii="Trebuchet MS" w:eastAsia="Times New Roman" w:hAnsi="Trebuchet MS" w:cs="Times New Roman"/>
          <w:b/>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335"/>
        <w:gridCol w:w="1390"/>
        <w:gridCol w:w="5532"/>
      </w:tblGrid>
      <w:tr w:rsidR="00B364AF" w:rsidRPr="00E375AD" w:rsidTr="00B364AF">
        <w:trPr>
          <w:trHeight w:val="135"/>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NR.</w:t>
            </w:r>
          </w:p>
        </w:tc>
        <w:tc>
          <w:tcPr>
            <w:tcW w:w="6335"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Elemente de verificat</w:t>
            </w:r>
          </w:p>
        </w:tc>
        <w:tc>
          <w:tcPr>
            <w:tcW w:w="139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DECIZIE</w:t>
            </w:r>
          </w:p>
        </w:tc>
        <w:tc>
          <w:tcPr>
            <w:tcW w:w="5532"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COMENTARII</w:t>
            </w:r>
          </w:p>
        </w:tc>
      </w:tr>
      <w:tr w:rsidR="00B364AF" w:rsidRPr="00E375AD" w:rsidTr="00B364AF">
        <w:trPr>
          <w:trHeight w:val="13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139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center"/>
              <w:rPr>
                <w:rFonts w:ascii="Trebuchet MS" w:eastAsia="Times New Roman" w:hAnsi="Trebuchet MS" w:cs="Times New Roman"/>
                <w:sz w:val="20"/>
                <w:szCs w:val="20"/>
              </w:rPr>
            </w:pPr>
            <w:r w:rsidRPr="00E375AD">
              <w:rPr>
                <w:rFonts w:ascii="Trebuchet MS" w:eastAsia="Times New Roman" w:hAnsi="Trebuchet MS" w:cs="Times New Roman"/>
                <w:sz w:val="20"/>
                <w:szCs w:val="20"/>
              </w:rPr>
              <w:t>DA/NU/NA</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PUBLICITATE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w:t>
            </w: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1.1 A fost publicat un anunţ de intenţie, anunţ de participare sau o invitaţie de participare</w:t>
            </w:r>
            <w:r w:rsidRPr="00E375AD">
              <w:rPr>
                <w:rFonts w:ascii="Trebuchet MS" w:eastAsia="Times New Roman" w:hAnsi="Trebuchet MS" w:cs="Times New Roman"/>
                <w:sz w:val="20"/>
                <w:szCs w:val="20"/>
                <w:lang w:val="en-US"/>
              </w:rPr>
              <w:t>?</w:t>
            </w:r>
          </w:p>
          <w:p w:rsidR="00B364AF" w:rsidRPr="00E375AD" w:rsidRDefault="00B364AF" w:rsidP="00B364AF">
            <w:pPr>
              <w:spacing w:after="0" w:line="240" w:lineRule="auto"/>
              <w:ind w:left="720"/>
              <w:jc w:val="both"/>
              <w:rPr>
                <w:rFonts w:ascii="Trebuchet MS" w:eastAsia="Times New Roman" w:hAnsi="Trebuchet MS" w:cs="Times New Roman"/>
                <w:sz w:val="20"/>
                <w:szCs w:val="20"/>
              </w:rPr>
            </w:pP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rPr>
              <w:t>Pentru licitatiile derulate in cadrul proiectului se publica invitatii de participare, astfel</w:t>
            </w:r>
            <w:r w:rsidRPr="00E375AD">
              <w:rPr>
                <w:rFonts w:ascii="Trebuchet MS" w:eastAsia="Times New Roman" w:hAnsi="Trebuchet MS" w:cs="Times New Roman"/>
                <w:i/>
                <w:sz w:val="20"/>
                <w:szCs w:val="20"/>
                <w:lang w:val="en-US"/>
              </w:rPr>
              <w:t>:</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Cotidianul Romania Libera;</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Pagina web a Ministerului Sanatatii (sectiune achizitii UMP si achizitii MS)</w:t>
            </w:r>
          </w:p>
          <w:p w:rsidR="00B364AF" w:rsidRPr="00E375AD" w:rsidRDefault="00B364AF" w:rsidP="00B364AF">
            <w:pPr>
              <w:pStyle w:val="ListParagraph"/>
              <w:numPr>
                <w:ilvl w:val="0"/>
                <w:numId w:val="12"/>
              </w:numPr>
              <w:spacing w:after="0" w:line="240" w:lineRule="auto"/>
              <w:ind w:left="172" w:hanging="172"/>
              <w:jc w:val="both"/>
              <w:rPr>
                <w:rFonts w:ascii="Trebuchet MS" w:eastAsia="Times New Roman" w:hAnsi="Trebuchet MS" w:cs="Times New Roman"/>
                <w:i/>
                <w:sz w:val="20"/>
                <w:szCs w:val="20"/>
                <w:lang w:val="en-US"/>
              </w:rPr>
            </w:pPr>
            <w:r w:rsidRPr="00E375AD">
              <w:rPr>
                <w:rFonts w:ascii="Trebuchet MS" w:eastAsia="Times New Roman" w:hAnsi="Trebuchet MS" w:cs="Times New Roman"/>
                <w:i/>
                <w:sz w:val="20"/>
                <w:szCs w:val="20"/>
                <w:lang w:val="en-US"/>
              </w:rPr>
              <w:t>clientconnection.worldbank.org cu distributie automata in JOUE si dgmarket</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1.2 Termenele cuprinse, după caz,  între data publicării anunţului de participare şi data limită de depunere a ofertelor   au fost stabilite cu respectarea ghidurilor?</w:t>
            </w:r>
          </w:p>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minim 6 saptamani pentru depunerea ofertelor la procedurile ICB si minim 4 saptamani pentru NCB</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p>
          <w:p w:rsidR="00B364AF" w:rsidRPr="00E375AD" w:rsidRDefault="00B364AF" w:rsidP="00B364AF">
            <w:pPr>
              <w:spacing w:after="0" w:line="240" w:lineRule="auto"/>
              <w:jc w:val="both"/>
              <w:rPr>
                <w:rFonts w:ascii="Trebuchet MS" w:eastAsia="Times New Roman" w:hAnsi="Trebuchet MS" w:cs="Times New Roman"/>
                <w:i/>
                <w:sz w:val="20"/>
                <w:szCs w:val="20"/>
                <w:u w:val="single"/>
              </w:rPr>
            </w:pPr>
            <w:r w:rsidRPr="00E375AD">
              <w:rPr>
                <w:rFonts w:ascii="Trebuchet MS" w:eastAsia="Times New Roman" w:hAnsi="Trebuchet MS" w:cs="Times New Roman"/>
                <w:i/>
                <w:sz w:val="20"/>
                <w:szCs w:val="20"/>
                <w:u w:val="single"/>
              </w:rPr>
              <w:t>ICB si NCB se fac intr-o singura etapa – deschidere propuneri tehnice si financiare la termenul limita de depunere.</w:t>
            </w:r>
          </w:p>
          <w:p w:rsidR="00B364AF" w:rsidRPr="00E375AD" w:rsidRDefault="00B364AF" w:rsidP="00B364AF">
            <w:pPr>
              <w:tabs>
                <w:tab w:val="left" w:pos="1260"/>
              </w:tabs>
              <w:rPr>
                <w:rFonts w:ascii="Trebuchet MS" w:eastAsia="Times New Roman" w:hAnsi="Trebuchet MS" w:cs="Times New Roman"/>
                <w:sz w:val="20"/>
                <w:szCs w:val="20"/>
              </w:rPr>
            </w:pPr>
            <w:r w:rsidRPr="00E375AD">
              <w:rPr>
                <w:rFonts w:ascii="Trebuchet MS" w:eastAsia="Times New Roman" w:hAnsi="Trebuchet MS" w:cs="Times New Roman"/>
                <w:sz w:val="20"/>
                <w:szCs w:val="20"/>
              </w:rPr>
              <w:tab/>
            </w:r>
          </w:p>
          <w:p w:rsidR="00B364AF" w:rsidRPr="00E375AD" w:rsidRDefault="00B364AF" w:rsidP="00B364AF">
            <w:pPr>
              <w:tabs>
                <w:tab w:val="left" w:pos="1260"/>
              </w:tabs>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1.3 Termenele au fost  extinse daca raspunsurile la solicitarile de clarificari nu sunt transmise tuturor potentialilor ofertanti cu aprox. 10 zile anterior datei limita pentru depunerea ofertelor?</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 xml:space="preserve"> </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1.4 S-au respectat termenele de publicare a clarificărilor/modificărilor la documentaţia de atribuire?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Daca nu s-a raspuns in timp se extinde termenul de depunere.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1.5 Modificarea, în sensul clarificării,  informaţiilor cuprinse în Anunţul de participare/documentatia de atribuire a fost făcută prin emiterea de amanamente la documentatiile de licitatie si au fost transmise tuturor potentialilor ofertanti (cei care au solicitat documentatiile)?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trHeight w:val="12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1.6 Prin clarificări/modificări la documentaţia de atribuire s-au adus modificări/completări cerinţelor de calificare şi selecţie/factorilor de evaluare</w:t>
            </w:r>
            <w:r w:rsidRPr="00E375AD">
              <w:rPr>
                <w:rFonts w:ascii="Trebuchet MS" w:eastAsia="Times New Roman" w:hAnsi="Trebuchet MS" w:cs="Times New Roman"/>
                <w:sz w:val="20"/>
                <w:szCs w:val="20"/>
                <w:lang w:val="en-US"/>
              </w:rPr>
              <w: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highlight w:val="yellow"/>
              </w:rPr>
            </w:pPr>
            <w:r w:rsidRPr="00E375AD">
              <w:rPr>
                <w:rFonts w:ascii="Trebuchet MS" w:eastAsia="Times New Roman" w:hAnsi="Trebuchet MS" w:cs="Times New Roman"/>
                <w:i/>
                <w:sz w:val="20"/>
                <w:szCs w:val="20"/>
              </w:rPr>
              <w:t>Criteriul de evaluare utilizat in general este „oferta cu pretul cel mai scazut si substantial corespunzatoare cerintelor tehnice”</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2</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2.1 Anunţul de participare conţine o descriere nediscriminatorie şi suficientă a lucrarilor pentru a permite operatorilor economici să identifice obiectul contractului şi autorităţii contractante să atribuie contractul?</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Se descrie obiectivul licitatiei</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3</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3.1 Persoanele implicate în procedura de atribuire sunt nominalizate prin ordine de ministru?</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ALEGEREA PROCEDURII</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4</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4.1 Din nota justificativă privind alegerea procedurii de atribuire reiese că a fost aleasă corect procedura în funcție de valoare și obiectiv conform prevederilor acordului de imprumut?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4.2 S-au respectat condiţiile specifice aplicabile modalităţilor speciale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CRITERIILE DE CALIFICARE ŞI SELECŢIE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5</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5.1 Au fost publicate în anunţul/invitaţia de participare sau documentația de atribuire toate criteriile de calificare şi selecţie prevăzute în Nota justificativă privind alegerea criteriilor de calificare şi selecţie/Documentaţia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5.2 Criteriile de calificare şi selecţie au caracter nediscriminatoriu?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5.4 Criteriile de calificare şi selecţie sunt relevante în raport cu obiectul şi complexitatea contractului?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5.5 Oferta declarată câştigătoare îndeplineşte toate criteriile de calificare şi selecţie</w:t>
            </w:r>
            <w:r w:rsidRPr="00E375AD">
              <w:rPr>
                <w:rFonts w:ascii="Trebuchet MS" w:eastAsia="Times New Roman" w:hAnsi="Trebuchet MS" w:cs="Times New Roman"/>
                <w:sz w:val="20"/>
                <w:szCs w:val="20"/>
                <w:lang w:val="en-US"/>
              </w:rPr>
              <w:t>?</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9E317E">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CRITERII DE ATRIBUIRE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6</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6.1 Factorii de evaluare a ofertelor au legătură directă cu natura şi obiectul contractului?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Criteriul de atribuire este oferta substanțial corespunzătoare sau prețul cel mai scăzut</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Cs/>
                <w:sz w:val="20"/>
                <w:szCs w:val="20"/>
              </w:rPr>
            </w:pPr>
            <w:r w:rsidRPr="00E375AD">
              <w:rPr>
                <w:rFonts w:ascii="Trebuchet MS" w:eastAsia="Times New Roman" w:hAnsi="Trebuchet MS" w:cs="Times New Roman"/>
                <w:iCs/>
                <w:sz w:val="20"/>
                <w:szCs w:val="20"/>
              </w:rPr>
              <w:t>6.2 Metoda de calcul pentru evaluarea ofertelor (inclusive stabilirea scorului final) este prezentată în mod clar şi complet în fişa de date şi utilizată corespunzător în evaluare?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EVITAREA CONFLICTULUI DE INTERESE</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7</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Calibri" w:hAnsi="Trebuchet MS" w:cs="Times New Roman"/>
                <w:sz w:val="20"/>
                <w:szCs w:val="20"/>
              </w:rPr>
              <w:t>7.1 Membrii comisiei de evaluare</w:t>
            </w:r>
            <w:r w:rsidRPr="00E375AD">
              <w:rPr>
                <w:rFonts w:ascii="Trebuchet MS" w:eastAsia="Times New Roman" w:hAnsi="Trebuchet MS" w:cs="Times New Roman"/>
                <w:sz w:val="20"/>
                <w:szCs w:val="20"/>
                <w:lang w:val="en-US"/>
              </w:rPr>
              <w:t xml:space="preserve"> </w:t>
            </w:r>
            <w:r w:rsidRPr="00E375AD">
              <w:rPr>
                <w:rFonts w:ascii="Trebuchet MS" w:eastAsia="Calibri" w:hAnsi="Trebuchet MS" w:cs="Times New Roman"/>
                <w:sz w:val="20"/>
                <w:szCs w:val="20"/>
              </w:rPr>
              <w:t>şi cei ai consiliului de administraţie/conducerii/acţionarii nu se află în conflict de interese?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Se stabilesc comisii de evaluare (Ordin al Ministrului Sanatatii) formate din experti si se are in vedere evitarea conflictului de interese.</w:t>
            </w:r>
          </w:p>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Toti membrii semneaza declaratii de confidentialitate si impartialitate.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7.2 Sunt observații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Supervizarea procesului de licitatie este realizata de expertii Bancii Mondiale.</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lang w:val="en-US"/>
              </w:rPr>
            </w:pPr>
            <w:r w:rsidRPr="00E375AD">
              <w:rPr>
                <w:rFonts w:ascii="Trebuchet MS" w:eastAsia="Times New Roman" w:hAnsi="Trebuchet MS" w:cs="Times New Roman"/>
                <w:sz w:val="20"/>
                <w:szCs w:val="20"/>
              </w:rPr>
              <w:t>7.3 Autoritatea contractantă a implementat măsurile necesare ca urmare a verificărilor din partea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pacing w:val="-6"/>
                <w:sz w:val="20"/>
                <w:szCs w:val="20"/>
              </w:rPr>
              <w:t>EVALUAREA OFERTELOR</w:t>
            </w:r>
          </w:p>
        </w:tc>
      </w:tr>
      <w:tr w:rsidR="00B364AF" w:rsidRPr="00E375AD" w:rsidTr="00B364AF">
        <w:trPr>
          <w:jc w:val="center"/>
        </w:trPr>
        <w:tc>
          <w:tcPr>
            <w:tcW w:w="630" w:type="dxa"/>
            <w:vMerge w:val="restart"/>
            <w:tcBorders>
              <w:top w:val="single" w:sz="4" w:space="0" w:color="auto"/>
              <w:left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8</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8.1 Evaluarea ofertelor s-a realizat cu respectarea principiului tratamentului egal</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0" w:type="auto"/>
            <w:vMerge/>
            <w:tcBorders>
              <w:left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8.2 Sunt menţionate detaliat motivele de respingere a ofertelor</w:t>
            </w:r>
            <w:r w:rsidRPr="00E375AD">
              <w:rPr>
                <w:rFonts w:ascii="Trebuchet MS" w:eastAsia="Times New Roman" w:hAnsi="Trebuchet MS" w:cs="Times New Roman"/>
                <w:sz w:val="20"/>
                <w:szCs w:val="20"/>
                <w:lang w:val="en-US"/>
              </w:rPr>
              <w:t>?</w:t>
            </w:r>
            <w:r w:rsidRPr="00E375AD">
              <w:rPr>
                <w:rFonts w:ascii="Trebuchet MS" w:eastAsia="Times New Roman" w:hAnsi="Trebuchet MS" w:cs="Times New Roman"/>
                <w:sz w:val="20"/>
                <w:szCs w:val="20"/>
              </w:rPr>
              <w:t xml:space="preserve">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highlight w:val="yellow"/>
              </w:rPr>
            </w:pPr>
          </w:p>
        </w:tc>
      </w:tr>
      <w:tr w:rsidR="00B364AF" w:rsidRPr="00E375AD" w:rsidTr="00B364AF">
        <w:trPr>
          <w:jc w:val="center"/>
        </w:trPr>
        <w:tc>
          <w:tcPr>
            <w:tcW w:w="0" w:type="auto"/>
            <w:vMerge/>
            <w:tcBorders>
              <w:left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8.3 Raportul procedurii de atribuire a contractului de achiziţie publică respectă modelul din ghidul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Raportul este intocmit conform modelului din ghidurile BM</w:t>
            </w:r>
          </w:p>
        </w:tc>
      </w:tr>
      <w:tr w:rsidR="00B364AF" w:rsidRPr="00E375AD" w:rsidTr="00B364AF">
        <w:trPr>
          <w:jc w:val="center"/>
        </w:trPr>
        <w:tc>
          <w:tcPr>
            <w:tcW w:w="0" w:type="auto"/>
            <w:vMerge/>
            <w:tcBorders>
              <w:left w:val="single" w:sz="4" w:space="0" w:color="auto"/>
              <w:bottom w:val="single" w:sz="4" w:space="0" w:color="auto"/>
              <w:right w:val="single" w:sz="4" w:space="0" w:color="auto"/>
            </w:tcBorders>
            <w:vAlign w:val="center"/>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8.4 Există aprobarea  expertiilor Bancii Mondiale pentru documentatia de licitatie / raport de evaluare/ semnare contract / solutionare contestatii.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COMUNICARE REZULTAT PROCEDURĂ</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9</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hd w:val="clear" w:color="auto" w:fill="FFFFFF"/>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9.1 Operatorii economici implicaţi în procedura de atribuire au fost informaţi cu privire la rezultatul procedurii de atribuire a contractului de achiziţie publică?</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Toate firmele participante sunt notificate cu privire la rezultatul procedurii.</w:t>
            </w:r>
          </w:p>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9.2 Comunicările transmise conţin informaţii cu privire la oferta declarata castigatoare?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SEMNAREA CONTRACTULUI</w:t>
            </w:r>
          </w:p>
        </w:tc>
      </w:tr>
      <w:tr w:rsidR="00B364AF" w:rsidRPr="00E375AD" w:rsidTr="00B364AF">
        <w:trPr>
          <w:jc w:val="center"/>
        </w:trPr>
        <w:tc>
          <w:tcPr>
            <w:tcW w:w="630" w:type="dxa"/>
            <w:vMerge w:val="restart"/>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jc w:val="center"/>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10</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10.1 Contractul de achiziţie publică a fost semnat pe baza propunerilor tehnice şi financiare cuprinse în oferta declarată câştigătoare?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 xml:space="preserve"> Anexa a contractului</w:t>
            </w: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ind w:left="-6"/>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10.2. Contractul de achiziţie publică respectă formatul din documentaţia de atribuire (acordarea avansului, garanţia de bună execuţie, clauze de ajustare a preţului, penalităţi)?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10.3 În măsura în care au fost depuse contestaţii pe parcursul procedurii de atribuire, acestea au fost soluționate prin procedura de debriefing cu supervizarea Bancii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10.5 Contractul de achiziţie publică este însoţit de Contractul de asociere/subcontractare (dacă este cazul)? </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Daca oferta a fost transmisa de o asociere se anexeaza contractul de asociere (Joint Venture)</w:t>
            </w:r>
          </w:p>
        </w:tc>
      </w:tr>
      <w:tr w:rsidR="00B364AF" w:rsidRPr="00E375AD" w:rsidTr="00B364AF">
        <w:trPr>
          <w:jc w:val="center"/>
        </w:trPr>
        <w:tc>
          <w:tcPr>
            <w:tcW w:w="13887" w:type="dxa"/>
            <w:gridSpan w:val="4"/>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b/>
                <w:sz w:val="20"/>
                <w:szCs w:val="20"/>
              </w:rPr>
              <w:t xml:space="preserve">ANUNŢ DE ATRIBUIRE </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11</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11.1 A fost publicat anunţul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 xml:space="preserve">Se publica anunt de atribuire la </w:t>
            </w:r>
            <w:r w:rsidRPr="00E375AD">
              <w:rPr>
                <w:rFonts w:ascii="Trebuchet MS" w:eastAsia="Times New Roman" w:hAnsi="Trebuchet MS" w:cs="Times New Roman"/>
                <w:i/>
                <w:sz w:val="20"/>
                <w:szCs w:val="20"/>
                <w:lang w:val="en-US"/>
              </w:rPr>
              <w:t>clientconnection.worldbank.org cu distributie automata in JOUE si dgmarket</w:t>
            </w: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11.2 Anunţul de atribuire a fost întocmit folosindu-se datele menţionate în Raportul de atribuire?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jc w:val="both"/>
              <w:rPr>
                <w:rFonts w:ascii="Trebuchet MS" w:eastAsia="Times New Roman" w:hAnsi="Trebuchet MS" w:cs="Times New Roman"/>
                <w:i/>
                <w:sz w:val="20"/>
                <w:szCs w:val="20"/>
              </w:rPr>
            </w:pPr>
            <w:r w:rsidRPr="00E375AD">
              <w:rPr>
                <w:rFonts w:ascii="Trebuchet MS" w:eastAsia="Times New Roman" w:hAnsi="Trebuchet MS" w:cs="Times New Roman"/>
                <w:i/>
                <w:sz w:val="20"/>
                <w:szCs w:val="20"/>
              </w:rPr>
              <w:t>Exista campuri predefinite ce sunt completate pentru fiecare oferta in parte.</w:t>
            </w:r>
          </w:p>
        </w:tc>
      </w:tr>
      <w:tr w:rsidR="00B364AF" w:rsidRPr="00E375AD" w:rsidTr="00B364AF">
        <w:trPr>
          <w:jc w:val="center"/>
        </w:trPr>
        <w:tc>
          <w:tcPr>
            <w:tcW w:w="6965"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sz w:val="20"/>
                <w:szCs w:val="20"/>
              </w:rPr>
              <w:t>APROBAREA EXPERȚILOR BĂNCII MONDIALE</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jc w:val="both"/>
              <w:rPr>
                <w:rFonts w:ascii="Trebuchet MS" w:eastAsia="Times New Roman" w:hAnsi="Trebuchet MS" w:cs="Times New Roman"/>
                <w:i/>
                <w:sz w:val="20"/>
                <w:szCs w:val="20"/>
              </w:rPr>
            </w:pPr>
          </w:p>
        </w:tc>
      </w:tr>
      <w:tr w:rsidR="00B364AF" w:rsidRPr="00E375AD" w:rsidTr="00B364AF">
        <w:trPr>
          <w:jc w:val="center"/>
        </w:trPr>
        <w:tc>
          <w:tcPr>
            <w:tcW w:w="630"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12</w:t>
            </w:r>
          </w:p>
        </w:tc>
        <w:tc>
          <w:tcPr>
            <w:tcW w:w="6335"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sz w:val="20"/>
                <w:szCs w:val="20"/>
              </w:rPr>
              <w:t>12.1 Există aprobarea experților Băncii Mondiale asupra documentației de licitație/raport de evaluare/semnare contract/soluționare contestații?</w:t>
            </w:r>
          </w:p>
        </w:tc>
        <w:tc>
          <w:tcPr>
            <w:tcW w:w="1390" w:type="dxa"/>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sz w:val="20"/>
                <w:szCs w:val="20"/>
              </w:rPr>
            </w:pPr>
          </w:p>
        </w:tc>
        <w:tc>
          <w:tcPr>
            <w:tcW w:w="553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sz w:val="20"/>
                <w:szCs w:val="20"/>
              </w:rPr>
            </w:pPr>
          </w:p>
        </w:tc>
      </w:tr>
    </w:tbl>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Persoanele care efectuează verificarea trebuie să prezinte în completare elementele care au fost analizate în verificare pentru a răspunde la întrebări.</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jc w:val="both"/>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FACTORI DE RISC PENTRU SITUAŢII DE CONFLICT DE INTERESE/FRAUDĂ</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sz w:val="20"/>
          <w:szCs w:val="20"/>
        </w:rPr>
      </w:pPr>
      <w:r w:rsidRPr="00E375AD">
        <w:rPr>
          <w:rFonts w:ascii="Trebuchet MS" w:eastAsia="Times New Roman" w:hAnsi="Trebuchet MS" w:cs="Times New Roman"/>
          <w:b/>
          <w:i/>
          <w:sz w:val="20"/>
          <w:szCs w:val="20"/>
        </w:rPr>
        <w:t>A.</w:t>
      </w:r>
    </w:p>
    <w:p w:rsidR="00B364AF" w:rsidRPr="00E375AD" w:rsidRDefault="00B364AF" w:rsidP="00B364AF">
      <w:pPr>
        <w:spacing w:after="0" w:line="240" w:lineRule="auto"/>
        <w:ind w:left="720"/>
        <w:rPr>
          <w:rFonts w:ascii="Trebuchet MS" w:eastAsia="Times New Roman" w:hAnsi="Trebuchet MS" w:cs="Times New Roman"/>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3296" behindDoc="0" locked="0" layoutInCell="1" allowOverlap="1" wp14:anchorId="5BCC38E7" wp14:editId="44AFDE11">
                <wp:simplePos x="0" y="0"/>
                <wp:positionH relativeFrom="column">
                  <wp:posOffset>289560</wp:posOffset>
                </wp:positionH>
                <wp:positionV relativeFrom="paragraph">
                  <wp:posOffset>38100</wp:posOffset>
                </wp:positionV>
                <wp:extent cx="114300" cy="90805"/>
                <wp:effectExtent l="0" t="0" r="19050" b="23495"/>
                <wp:wrapNone/>
                <wp:docPr id="77" name="Rounded 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0B90F2C" id="Rounded Rectangle 77" o:spid="_x0000_s1026" style="position:absolute;margin-left:22.8pt;margin-top:3pt;width:9pt;height:7.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urxMw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"/>
            </w:pict>
          </mc:Fallback>
        </mc:AlternateContent>
      </w:r>
      <w:r w:rsidRPr="00E375AD">
        <w:rPr>
          <w:rFonts w:ascii="Trebuchet MS" w:eastAsia="Times New Roman" w:hAnsi="Trebuchet MS" w:cs="Times New Roman"/>
          <w:sz w:val="20"/>
          <w:szCs w:val="20"/>
          <w:lang w:val="en-US"/>
        </w:rPr>
        <w:t>Definirea in cadrul Documentatiei de Atribuire a unor criterii de calificare si selectie restrictive/nerelevante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5344" behindDoc="0" locked="0" layoutInCell="1" allowOverlap="1" wp14:anchorId="29E71E73" wp14:editId="2287E750">
                <wp:simplePos x="0" y="0"/>
                <wp:positionH relativeFrom="column">
                  <wp:posOffset>289560</wp:posOffset>
                </wp:positionH>
                <wp:positionV relativeFrom="paragraph">
                  <wp:posOffset>25400</wp:posOffset>
                </wp:positionV>
                <wp:extent cx="114300" cy="90805"/>
                <wp:effectExtent l="0" t="0" r="19050" b="23495"/>
                <wp:wrapNone/>
                <wp:docPr id="76" name="Rounded 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EDFB0D" id="Rounded Rectangle 76" o:spid="_x0000_s1026" style="position:absolute;margin-left:22.8pt;margin-top:2pt;width:9pt;height:7.1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Xfk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z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restrictive/nerelevante + Eliminarea ca inacceptabile a tuturor ofertelor mai mici decat oferta castigatoare (pret+costuri de operare, dupa caz);</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7392" behindDoc="0" locked="0" layoutInCell="1" allowOverlap="1" wp14:anchorId="52C1B11E" wp14:editId="6BB4A98E">
                <wp:simplePos x="0" y="0"/>
                <wp:positionH relativeFrom="column">
                  <wp:posOffset>289560</wp:posOffset>
                </wp:positionH>
                <wp:positionV relativeFrom="paragraph">
                  <wp:posOffset>46355</wp:posOffset>
                </wp:positionV>
                <wp:extent cx="114300" cy="90805"/>
                <wp:effectExtent l="0" t="0" r="19050" b="23495"/>
                <wp:wrapNone/>
                <wp:docPr id="75" name="Rounded 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1F795FE" id="Rounded Rectangle 75" o:spid="_x0000_s1026" style="position:absolute;margin-left:22.8pt;margin-top:3.65pt;width:9pt;height:7.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09440" behindDoc="0" locked="0" layoutInCell="1" allowOverlap="1" wp14:anchorId="0CD9AEBD" wp14:editId="16114FC5">
                <wp:simplePos x="0" y="0"/>
                <wp:positionH relativeFrom="column">
                  <wp:posOffset>289560</wp:posOffset>
                </wp:positionH>
                <wp:positionV relativeFrom="paragraph">
                  <wp:posOffset>29210</wp:posOffset>
                </wp:positionV>
                <wp:extent cx="114300" cy="90805"/>
                <wp:effectExtent l="0" t="0" r="19050" b="23495"/>
                <wp:wrapNone/>
                <wp:docPr id="74" name="Rounded 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54CA21B" id="Rounded Rectangle 74" o:spid="_x0000_s1026" style="position:absolute;margin-left:22.8pt;margin-top:2.3pt;width:9pt;height:7.1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03P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y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Modificarea continutului Documentatiei de Atribuire fara prelungirea termenului limita de depunere a ofertelor+ Eliminarea ca inacceptabile a tuturor ofertelor mai mici decat oferta castigatoare (pret+costuri de operare, dupa caz);</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1488" behindDoc="0" locked="0" layoutInCell="1" allowOverlap="1" wp14:anchorId="312DFA81" wp14:editId="4BEFFAB5">
                <wp:simplePos x="0" y="0"/>
                <wp:positionH relativeFrom="column">
                  <wp:posOffset>299085</wp:posOffset>
                </wp:positionH>
                <wp:positionV relativeFrom="paragraph">
                  <wp:posOffset>45085</wp:posOffset>
                </wp:positionV>
                <wp:extent cx="114300" cy="90805"/>
                <wp:effectExtent l="0" t="0" r="19050" b="23495"/>
                <wp:wrapNone/>
                <wp:docPr id="73" name="Rounded 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27A74A9" id="Rounded Rectangle 73" o:spid="_x0000_s1026" style="position:absolute;margin-left:23.55pt;margin-top:3.55pt;width:9pt;height:7.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Modificarea informatiilor cuprinse in Anuntul de Participare prin clarificari si nu prin erata, fara prelungirea termenului limita de depunere a ofertelor + Participarea la procedura a unui singur ofertant;</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eastAsia="Times New Roman" w:hAnsi="Trebuchet MS" w:cs="Times New Roman"/>
          <w:noProof/>
          <w:sz w:val="20"/>
          <w:szCs w:val="20"/>
          <w:lang w:val="en-US"/>
        </w:rPr>
        <w:t>Modificarea informatiilor cuprinse in Anuntul de Participare prin clarificari si nu prin erata</w:t>
      </w:r>
      <w:r w:rsidRPr="00E375AD">
        <w:rPr>
          <w:rFonts w:ascii="Trebuchet MS" w:hAnsi="Trebuchet MS"/>
          <w:noProof/>
          <w:sz w:val="20"/>
          <w:szCs w:val="20"/>
          <w:lang w:val="en-US"/>
        </w:rPr>
        <mc:AlternateContent>
          <mc:Choice Requires="wps">
            <w:drawing>
              <wp:anchor distT="0" distB="0" distL="114300" distR="114300" simplePos="0" relativeHeight="251713536" behindDoc="0" locked="0" layoutInCell="1" allowOverlap="1" wp14:anchorId="5071D568" wp14:editId="3A14E6F3">
                <wp:simplePos x="0" y="0"/>
                <wp:positionH relativeFrom="column">
                  <wp:posOffset>299085</wp:posOffset>
                </wp:positionH>
                <wp:positionV relativeFrom="paragraph">
                  <wp:posOffset>35560</wp:posOffset>
                </wp:positionV>
                <wp:extent cx="114300" cy="90805"/>
                <wp:effectExtent l="0" t="0" r="19050" b="23495"/>
                <wp:wrapNone/>
                <wp:docPr id="72" name="Rounded 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5FD458" id="Rounded Rectangle 72" o:spid="_x0000_s1026" style="position:absolute;margin-left:23.55pt;margin-top:2.8pt;width:9pt;height:7.1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QOyMw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"/>
            </w:pict>
          </mc:Fallback>
        </mc:AlternateContent>
      </w:r>
      <w:r w:rsidRPr="00E375AD">
        <w:rPr>
          <w:rFonts w:ascii="Trebuchet MS" w:eastAsia="Times New Roman" w:hAnsi="Trebuchet MS" w:cs="Times New Roman"/>
          <w:noProof/>
          <w:sz w:val="20"/>
          <w:szCs w:val="20"/>
          <w:lang w:val="en-US"/>
        </w:rPr>
        <w:t>, fara prelungirea termenului limita de depunere a ofertelor+ Eliminarea ca inacceptabile a tuturor ofertelor mai mici decat oferta castigatoare (pret+costuri de operare, dupa caz);</w:t>
      </w: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B.</w:t>
      </w:r>
    </w:p>
    <w:p w:rsidR="00B364AF" w:rsidRPr="00E375AD" w:rsidRDefault="00B364AF" w:rsidP="00B364AF">
      <w:pPr>
        <w:spacing w:after="0" w:line="240" w:lineRule="auto"/>
        <w:ind w:left="720"/>
        <w:rPr>
          <w:rFonts w:ascii="Trebuchet MS" w:eastAsia="Times New Roman" w:hAnsi="Trebuchet MS" w:cs="Times New Roman"/>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5584" behindDoc="0" locked="0" layoutInCell="1" allowOverlap="1" wp14:anchorId="4EECCEE5" wp14:editId="6DCA0021">
                <wp:simplePos x="0" y="0"/>
                <wp:positionH relativeFrom="column">
                  <wp:posOffset>289560</wp:posOffset>
                </wp:positionH>
                <wp:positionV relativeFrom="paragraph">
                  <wp:posOffset>36830</wp:posOffset>
                </wp:positionV>
                <wp:extent cx="114300" cy="90805"/>
                <wp:effectExtent l="0" t="0" r="19050" b="23495"/>
                <wp:wrapNone/>
                <wp:docPr id="71" name="Rounded Rectangl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C3707B" id="Rounded Rectangle 71" o:spid="_x0000_s1026" style="position:absolute;margin-left:22.8pt;margin-top:2.9pt;width:9pt;height:7.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"/>
            </w:pict>
          </mc:Fallback>
        </mc:AlternateContent>
      </w:r>
      <w:r w:rsidRPr="00E375AD">
        <w:rPr>
          <w:rFonts w:ascii="Trebuchet MS" w:eastAsia="Times New Roman" w:hAnsi="Trebuchet MS" w:cs="Times New Roman"/>
          <w:sz w:val="20"/>
          <w:szCs w:val="20"/>
          <w:lang w:val="en-US"/>
        </w:rPr>
        <w:t>Neindeplinirea criteriilor de calificare si selectie de catre ofertantul castigator</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C.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7632" behindDoc="0" locked="0" layoutInCell="1" allowOverlap="1" wp14:anchorId="7973E320" wp14:editId="6DDD4D77">
                <wp:simplePos x="0" y="0"/>
                <wp:positionH relativeFrom="column">
                  <wp:posOffset>289560</wp:posOffset>
                </wp:positionH>
                <wp:positionV relativeFrom="paragraph">
                  <wp:posOffset>53340</wp:posOffset>
                </wp:positionV>
                <wp:extent cx="114300" cy="90805"/>
                <wp:effectExtent l="0" t="0" r="19050" b="23495"/>
                <wp:wrapNone/>
                <wp:docPr id="70" name="Rounded 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B5B880" id="Rounded Rectangle 70" o:spid="_x0000_s1026" style="position:absolute;margin-left:22.8pt;margin-top:4.2pt;width:9pt;height:7.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"/>
            </w:pict>
          </mc:Fallback>
        </mc:AlternateContent>
      </w:r>
      <w:r w:rsidRPr="00E375AD">
        <w:rPr>
          <w:rFonts w:ascii="Trebuchet MS" w:eastAsia="Times New Roman" w:hAnsi="Trebuchet MS" w:cs="Times New Roman"/>
          <w:noProof/>
          <w:sz w:val="20"/>
          <w:szCs w:val="20"/>
          <w:lang w:val="en-US"/>
        </w:rPr>
        <w:t>Aplicarea incorecta a criteriilor de calificare si selectie/factorilor de evaluare + Eliminarea nejustificata a ofertelor cu pretul mai scazut decat acela al ofertei castigatoare (pret+costuri de operare, dupa caz)+Incalcarea principiilor tratamentului egal si nediscriminarii prin solicitarea de clarificari in mod preferential</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19680" behindDoc="0" locked="0" layoutInCell="1" allowOverlap="1" wp14:anchorId="5DF1BE66" wp14:editId="1E2225C0">
                <wp:simplePos x="0" y="0"/>
                <wp:positionH relativeFrom="column">
                  <wp:posOffset>299085</wp:posOffset>
                </wp:positionH>
                <wp:positionV relativeFrom="paragraph">
                  <wp:posOffset>40005</wp:posOffset>
                </wp:positionV>
                <wp:extent cx="114300" cy="90805"/>
                <wp:effectExtent l="0" t="0" r="19050" b="23495"/>
                <wp:wrapNone/>
                <wp:docPr id="69" name="Rounded 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1EFEB6A" id="Rounded Rectangle 69" o:spid="_x0000_s1026" style="position:absolute;margin-left:23.55pt;margin-top:3.15pt;width:9pt;height:7.1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"/>
            </w:pict>
          </mc:Fallback>
        </mc:AlternateContent>
      </w:r>
      <w:r w:rsidRPr="00E375AD">
        <w:rPr>
          <w:rFonts w:ascii="Trebuchet MS" w:eastAsia="Times New Roman" w:hAnsi="Trebuchet MS" w:cs="Times New Roman"/>
          <w:noProof/>
          <w:sz w:val="20"/>
          <w:szCs w:val="20"/>
          <w:lang w:val="en-US"/>
        </w:rPr>
        <w:t>Definirea in cadrul Documentatiei de Atribuire a unor criterii de calificare si selectie insuficient detaliate + Solicitarea de clarificări în mod inegal/diferit ofertan</w:t>
      </w:r>
      <w:r w:rsidRPr="00E375AD">
        <w:rPr>
          <w:rFonts w:ascii="Trebuchet MS" w:eastAsia="Times New Roman" w:hAnsi="Trebuchet MS" w:cs="Cambria Math"/>
          <w:noProof/>
          <w:sz w:val="20"/>
          <w:szCs w:val="20"/>
          <w:lang w:val="en-US"/>
        </w:rPr>
        <w:t>ț</w:t>
      </w:r>
      <w:r w:rsidRPr="00E375AD">
        <w:rPr>
          <w:rFonts w:ascii="Trebuchet MS" w:eastAsia="Times New Roman" w:hAnsi="Trebuchet MS" w:cs="Times New Roman"/>
          <w:noProof/>
          <w:sz w:val="20"/>
          <w:szCs w:val="20"/>
          <w:lang w:val="en-US"/>
        </w:rPr>
        <w:t xml:space="preserve">ilor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p>
    <w:p w:rsidR="00B364AF" w:rsidRPr="00E375AD" w:rsidRDefault="00B364AF" w:rsidP="00B364AF">
      <w:pPr>
        <w:spacing w:after="0" w:line="240" w:lineRule="auto"/>
        <w:rPr>
          <w:rFonts w:ascii="Trebuchet MS" w:eastAsia="Times New Roman" w:hAnsi="Trebuchet MS" w:cs="Times New Roman"/>
          <w:i/>
          <w:sz w:val="20"/>
          <w:szCs w:val="20"/>
          <w:lang w:val="en-US"/>
        </w:rPr>
      </w:pPr>
      <w:r w:rsidRPr="00E375AD">
        <w:rPr>
          <w:rFonts w:ascii="Trebuchet MS" w:eastAsia="Times New Roman" w:hAnsi="Trebuchet MS" w:cs="Times New Roman"/>
          <w:b/>
          <w:i/>
          <w:sz w:val="20"/>
          <w:szCs w:val="20"/>
          <w:lang w:val="en-US"/>
        </w:rPr>
        <w:t>D</w:t>
      </w:r>
      <w:r w:rsidRPr="00E375AD">
        <w:rPr>
          <w:rFonts w:ascii="Trebuchet MS" w:eastAsia="Times New Roman" w:hAnsi="Trebuchet MS" w:cs="Times New Roman"/>
          <w:i/>
          <w:sz w:val="20"/>
          <w:szCs w:val="20"/>
          <w:lang w:val="en-US"/>
        </w:rPr>
        <w:t xml:space="preserve">.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21728" behindDoc="0" locked="0" layoutInCell="1" allowOverlap="1" wp14:anchorId="1F0EF04C" wp14:editId="1B255A45">
                <wp:simplePos x="0" y="0"/>
                <wp:positionH relativeFrom="column">
                  <wp:posOffset>299085</wp:posOffset>
                </wp:positionH>
                <wp:positionV relativeFrom="paragraph">
                  <wp:posOffset>31750</wp:posOffset>
                </wp:positionV>
                <wp:extent cx="114300" cy="90805"/>
                <wp:effectExtent l="0" t="0" r="19050" b="23495"/>
                <wp:wrapNone/>
                <wp:docPr id="68" name="Rounded 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B97E04" id="Rounded Rectangle 68" o:spid="_x0000_s1026" style="position:absolute;margin-left:23.55pt;margin-top:2.5pt;width:9pt;height:7.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"/>
            </w:pict>
          </mc:Fallback>
        </mc:AlternateContent>
      </w:r>
      <w:r w:rsidRPr="00E375AD">
        <w:rPr>
          <w:rFonts w:ascii="Trebuchet MS" w:eastAsia="Times New Roman" w:hAnsi="Trebuchet MS" w:cs="Times New Roman"/>
          <w:noProof/>
          <w:sz w:val="20"/>
          <w:szCs w:val="20"/>
          <w:lang w:val="en-US"/>
        </w:rPr>
        <w:t xml:space="preserve">Modificarea contractului initial in favoarea contractorului (inclusiv modificarea ofertei ulterior atribuirii contractului, modificarea componentei echipei de experti/subcontractorilor fara respectarea conditiile de atribuire a contractului, ) ce poate conduce la/activa suspiciuni de fraudă/conflict de interese, </w:t>
      </w:r>
    </w:p>
    <w:p w:rsidR="00B364AF" w:rsidRPr="00E375AD" w:rsidRDefault="00B364AF" w:rsidP="00B364AF">
      <w:pPr>
        <w:spacing w:after="0" w:line="240" w:lineRule="auto"/>
        <w:ind w:left="720"/>
        <w:rPr>
          <w:rFonts w:ascii="Trebuchet MS" w:eastAsia="Times New Roman" w:hAnsi="Trebuchet MS" w:cs="Times New Roman"/>
          <w:noProof/>
          <w:sz w:val="20"/>
          <w:szCs w:val="20"/>
          <w:lang w:val="en-US"/>
        </w:rPr>
      </w:pPr>
    </w:p>
    <w:p w:rsidR="00B364AF" w:rsidRPr="00E375AD" w:rsidRDefault="00B364AF" w:rsidP="00B364AF">
      <w:pPr>
        <w:spacing w:after="0" w:line="240" w:lineRule="auto"/>
        <w:rPr>
          <w:rFonts w:ascii="Trebuchet MS" w:eastAsia="Times New Roman" w:hAnsi="Trebuchet MS" w:cs="Times New Roman"/>
          <w:noProof/>
          <w:sz w:val="20"/>
          <w:szCs w:val="20"/>
          <w:lang w:val="en-US"/>
        </w:rPr>
      </w:pPr>
      <w:r w:rsidRPr="00E375AD">
        <w:rPr>
          <w:rFonts w:ascii="Trebuchet MS" w:eastAsia="Times New Roman" w:hAnsi="Trebuchet MS" w:cs="Times New Roman"/>
          <w:b/>
          <w:i/>
          <w:noProof/>
          <w:sz w:val="20"/>
          <w:szCs w:val="20"/>
          <w:lang w:val="en-US"/>
        </w:rPr>
        <w:t>E.</w:t>
      </w:r>
    </w:p>
    <w:p w:rsidR="00B364AF" w:rsidRPr="00E375AD" w:rsidRDefault="00B364AF" w:rsidP="00B364AF">
      <w:pPr>
        <w:spacing w:after="0" w:line="240" w:lineRule="auto"/>
        <w:ind w:left="720" w:hanging="720"/>
        <w:rPr>
          <w:rFonts w:ascii="Trebuchet MS" w:eastAsia="Times New Roman" w:hAnsi="Trebuchet MS" w:cs="Times New Roman"/>
          <w:noProof/>
          <w:sz w:val="20"/>
          <w:szCs w:val="20"/>
          <w:lang w:val="en-US"/>
        </w:rPr>
      </w:pPr>
      <w:r w:rsidRPr="00E375AD">
        <w:rPr>
          <w:rFonts w:ascii="Trebuchet MS" w:hAnsi="Trebuchet MS"/>
          <w:noProof/>
          <w:sz w:val="20"/>
          <w:szCs w:val="20"/>
          <w:lang w:val="en-US"/>
        </w:rPr>
        <mc:AlternateContent>
          <mc:Choice Requires="wps">
            <w:drawing>
              <wp:anchor distT="0" distB="0" distL="114300" distR="114300" simplePos="0" relativeHeight="251723776" behindDoc="0" locked="0" layoutInCell="1" allowOverlap="1" wp14:anchorId="0304C790" wp14:editId="69687F28">
                <wp:simplePos x="0" y="0"/>
                <wp:positionH relativeFrom="column">
                  <wp:posOffset>299085</wp:posOffset>
                </wp:positionH>
                <wp:positionV relativeFrom="paragraph">
                  <wp:posOffset>34925</wp:posOffset>
                </wp:positionV>
                <wp:extent cx="114300" cy="90805"/>
                <wp:effectExtent l="0" t="0" r="19050" b="23495"/>
                <wp:wrapNone/>
                <wp:docPr id="67" name="Rounded 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080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455F4D" id="Rounded Rectangle 67" o:spid="_x0000_s1026" style="position:absolute;margin-left:23.55pt;margin-top:2.75pt;width:9pt;height:7.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"/>
            </w:pict>
          </mc:Fallback>
        </mc:AlternateContent>
      </w:r>
      <w:r w:rsidRPr="00E375AD">
        <w:rPr>
          <w:rFonts w:ascii="Trebuchet MS" w:eastAsia="Times New Roman" w:hAnsi="Trebuchet MS" w:cs="Times New Roman"/>
          <w:b/>
          <w:i/>
          <w:noProof/>
          <w:sz w:val="20"/>
          <w:szCs w:val="20"/>
          <w:lang w:val="en-US"/>
        </w:rPr>
        <w:t xml:space="preserve">            </w:t>
      </w:r>
      <w:r w:rsidRPr="00E375AD">
        <w:rPr>
          <w:rFonts w:ascii="Trebuchet MS" w:eastAsia="Times New Roman" w:hAnsi="Trebuchet MS" w:cs="Times New Roman"/>
          <w:noProof/>
          <w:sz w:val="20"/>
          <w:szCs w:val="20"/>
          <w:lang w:val="en-US"/>
        </w:rPr>
        <w:t xml:space="preserve">Declaratia de confidenţialitate şi impartialitate a factorilor interesati prevăzuţi la punctul 7.1 nu există în dosarul achiziţiei şi în urma solicitărilor nu poate fi obţinută.  </w:t>
      </w:r>
    </w:p>
    <w:p w:rsidR="00B364AF" w:rsidRPr="00E375AD" w:rsidRDefault="00B364AF" w:rsidP="00B364AF">
      <w:pPr>
        <w:spacing w:after="0" w:line="240" w:lineRule="auto"/>
        <w:ind w:left="720"/>
        <w:rPr>
          <w:rFonts w:ascii="Trebuchet MS" w:eastAsia="Times New Roman" w:hAnsi="Trebuchet MS" w:cs="Times New Roman"/>
          <w:b/>
          <w:noProof/>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r w:rsidRPr="00E375AD">
        <w:rPr>
          <w:rFonts w:ascii="Trebuchet MS" w:eastAsia="Times New Roman" w:hAnsi="Trebuchet MS" w:cs="Times New Roman"/>
          <w:b/>
          <w:i/>
          <w:sz w:val="20"/>
          <w:szCs w:val="20"/>
          <w:lang w:val="en-US"/>
        </w:rPr>
        <w:t xml:space="preserve">NOTA: In cazul in care in urma verificarilor se identifica unul dintre factorii de risc din categoriile descrise mai sus se vor demara procedura de verificare a existentei indicatorilor de frauda </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Factorii de risc descrişi mai sus se vor completa de fiecare dată când, prin rapoartele de audit ale CE/Autorităţii de Audit, vor fi identificate şi alte situaţii din care au rezultat noi factori de risc.</w:t>
      </w: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i/>
          <w:sz w:val="20"/>
          <w:szCs w:val="20"/>
          <w:lang w:val="en-US"/>
        </w:rPr>
      </w:pPr>
    </w:p>
    <w:p w:rsidR="00B364AF" w:rsidRPr="00E375AD" w:rsidRDefault="00B364AF" w:rsidP="00B364AF">
      <w:pPr>
        <w:spacing w:after="0" w:line="240" w:lineRule="auto"/>
        <w:rPr>
          <w:rFonts w:ascii="Trebuchet MS" w:eastAsia="Times New Roman" w:hAnsi="Trebuchet MS" w:cs="Times New Roman"/>
          <w:b/>
          <w:sz w:val="20"/>
          <w:szCs w:val="20"/>
          <w:lang w:val="en-US"/>
        </w:rPr>
      </w:pPr>
    </w:p>
    <w:p w:rsidR="00B364AF" w:rsidRPr="00E375AD" w:rsidRDefault="00B364AF" w:rsidP="00B364AF">
      <w:p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OBSERVAŢII</w:t>
      </w:r>
    </w:p>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Prevederi ale  ghidului privind selectarea și anagajarea consultanților/achiziția de bunuri și produse de către beneficiarii împrumuturilor acordate de Banca Mondială, versiunea ianuarie 2011, încălcate. </w:t>
      </w:r>
    </w:p>
    <w:p w:rsidR="00B364AF" w:rsidRPr="00E375AD" w:rsidRDefault="00B364AF" w:rsidP="00B364AF">
      <w:pPr>
        <w:pStyle w:val="ListParagraph"/>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Modalitatea de încălcare a prevederilor menţionate în  Ghidul Băncii Mondiale : (descrierea pe larg)</w:t>
      </w:r>
    </w:p>
    <w:p w:rsidR="00B364AF" w:rsidRPr="00E375AD" w:rsidRDefault="00B364AF" w:rsidP="00B364AF">
      <w:pPr>
        <w:spacing w:after="0" w:line="240" w:lineRule="auto"/>
        <w:rPr>
          <w:rFonts w:ascii="Trebuchet MS" w:eastAsia="Times New Roman" w:hAnsi="Trebuchet MS" w:cs="Times New Roman"/>
          <w:b/>
          <w:sz w:val="20"/>
          <w:szCs w:val="20"/>
        </w:rPr>
      </w:pPr>
    </w:p>
    <w:p w:rsidR="00B364AF" w:rsidRPr="00E375AD" w:rsidRDefault="00B364AF" w:rsidP="00B364AF">
      <w:pPr>
        <w:pStyle w:val="ListParagraph"/>
        <w:numPr>
          <w:ilvl w:val="0"/>
          <w:numId w:val="13"/>
        </w:numPr>
        <w:spacing w:after="0" w:line="240" w:lineRule="auto"/>
        <w:rPr>
          <w:rFonts w:ascii="Trebuchet MS" w:eastAsia="Times New Roman" w:hAnsi="Trebuchet MS" w:cs="Times New Roman"/>
          <w:b/>
          <w:sz w:val="20"/>
          <w:szCs w:val="20"/>
        </w:rPr>
      </w:pPr>
      <w:r w:rsidRPr="00E375AD">
        <w:rPr>
          <w:rFonts w:ascii="Trebuchet MS" w:eastAsia="Times New Roman" w:hAnsi="Trebuchet MS" w:cs="Times New Roman"/>
          <w:b/>
          <w:sz w:val="20"/>
          <w:szCs w:val="20"/>
        </w:rPr>
        <w:t xml:space="preserve"> Încadrarea în prevederile OUG 66/2011: (încadrarea în anexa la OUG 66/2011 şi stabilirea reducerii procentuale) . In cazul încălcării prevederilor din Ghidul Băncii Mondiale, sancționarea abaterilor va fi făcută prin asimilare cu procedurile de achiziție publică.</w:t>
      </w: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 completează după caz)</w:t>
      </w: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OI – Ofiţer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364AF" w:rsidRPr="00E375AD" w:rsidTr="00B364AF">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vMerge w:val="restart"/>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364AF" w:rsidRPr="00E375AD" w:rsidRDefault="00B364AF" w:rsidP="00B364AF">
            <w:pPr>
              <w:spacing w:after="0" w:line="240" w:lineRule="auto"/>
              <w:rPr>
                <w:rFonts w:ascii="Trebuchet MS" w:eastAsia="Times New Roman" w:hAnsi="Trebuchet MS" w:cs="Times New Roman"/>
                <w:b/>
                <w:i/>
                <w:sz w:val="20"/>
                <w:szCs w:val="20"/>
              </w:rPr>
            </w:pP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i/>
                <w:sz w:val="20"/>
                <w:szCs w:val="20"/>
              </w:rPr>
            </w:pPr>
          </w:p>
        </w:tc>
      </w:tr>
    </w:tbl>
    <w:p w:rsidR="00B364AF" w:rsidRPr="00E375AD" w:rsidRDefault="00B364AF" w:rsidP="00B364AF">
      <w:pPr>
        <w:spacing w:after="0" w:line="240" w:lineRule="auto"/>
        <w:rPr>
          <w:rFonts w:ascii="Trebuchet MS" w:eastAsia="Times New Roman" w:hAnsi="Trebuchet MS" w:cs="Times New Roman"/>
          <w:b/>
          <w:i/>
          <w:sz w:val="20"/>
          <w:szCs w:val="20"/>
        </w:rPr>
      </w:pPr>
    </w:p>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Persoana care a completat checklist-ul din partea AM - SVAP – Ofiţer de achiziţii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9"/>
        <w:gridCol w:w="2053"/>
        <w:gridCol w:w="3136"/>
        <w:gridCol w:w="2962"/>
      </w:tblGrid>
      <w:tr w:rsidR="00B364AF" w:rsidRPr="00E375AD" w:rsidTr="00B364AF">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Nume Prenume</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Semnătura:</w:t>
            </w: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Funcţia </w:t>
            </w:r>
          </w:p>
        </w:tc>
        <w:tc>
          <w:tcPr>
            <w:tcW w:w="5189" w:type="dxa"/>
            <w:gridSpan w:val="2"/>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p>
        </w:tc>
        <w:tc>
          <w:tcPr>
            <w:tcW w:w="2962" w:type="dxa"/>
            <w:vMerge w:val="restart"/>
            <w:tcBorders>
              <w:top w:val="single" w:sz="4" w:space="0" w:color="auto"/>
              <w:left w:val="single" w:sz="4" w:space="0" w:color="auto"/>
              <w:bottom w:val="single" w:sz="4" w:space="0" w:color="auto"/>
              <w:right w:val="single" w:sz="4" w:space="0" w:color="auto"/>
            </w:tcBorders>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Data:</w:t>
            </w:r>
          </w:p>
          <w:p w:rsidR="00B364AF" w:rsidRPr="00E375AD" w:rsidRDefault="00B364AF" w:rsidP="00B364AF">
            <w:pPr>
              <w:spacing w:after="0" w:line="240" w:lineRule="auto"/>
              <w:rPr>
                <w:rFonts w:ascii="Trebuchet MS" w:eastAsia="Times New Roman" w:hAnsi="Trebuchet MS" w:cs="Times New Roman"/>
                <w:b/>
                <w:i/>
                <w:sz w:val="20"/>
                <w:szCs w:val="20"/>
              </w:rPr>
            </w:pPr>
          </w:p>
        </w:tc>
      </w:tr>
      <w:tr w:rsidR="00B364AF" w:rsidRPr="00E375AD" w:rsidTr="00B364AF">
        <w:trPr>
          <w:cantSplit/>
        </w:trPr>
        <w:tc>
          <w:tcPr>
            <w:tcW w:w="2229"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Telefon:</w:t>
            </w:r>
          </w:p>
        </w:tc>
        <w:tc>
          <w:tcPr>
            <w:tcW w:w="2053"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Fax:</w:t>
            </w:r>
          </w:p>
        </w:tc>
        <w:tc>
          <w:tcPr>
            <w:tcW w:w="3136" w:type="dxa"/>
            <w:tcBorders>
              <w:top w:val="single" w:sz="4" w:space="0" w:color="auto"/>
              <w:left w:val="single" w:sz="4" w:space="0" w:color="auto"/>
              <w:bottom w:val="single" w:sz="4" w:space="0" w:color="auto"/>
              <w:right w:val="single" w:sz="4" w:space="0" w:color="auto"/>
            </w:tcBorders>
            <w:hideMark/>
          </w:tcPr>
          <w:p w:rsidR="00B364AF" w:rsidRPr="00E375AD" w:rsidRDefault="00B364AF" w:rsidP="00B364AF">
            <w:pPr>
              <w:spacing w:after="0" w:line="240" w:lineRule="auto"/>
              <w:rPr>
                <w:rFonts w:ascii="Trebuchet MS" w:eastAsia="Times New Roman" w:hAnsi="Trebuchet MS" w:cs="Times New Roman"/>
                <w:b/>
                <w:i/>
                <w:sz w:val="20"/>
                <w:szCs w:val="20"/>
              </w:rPr>
            </w:pPr>
            <w:r w:rsidRPr="00E375AD">
              <w:rPr>
                <w:rFonts w:ascii="Trebuchet MS" w:eastAsia="Times New Roman" w:hAnsi="Trebuchet MS" w:cs="Times New Roman"/>
                <w:b/>
                <w:i/>
                <w:sz w:val="20"/>
                <w:szCs w:val="20"/>
              </w:rPr>
              <w:t xml:space="preserve">E-mail: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364AF" w:rsidRPr="00E375AD" w:rsidRDefault="00B364AF" w:rsidP="00B364AF">
            <w:pPr>
              <w:spacing w:after="0" w:line="240" w:lineRule="auto"/>
              <w:rPr>
                <w:rFonts w:ascii="Trebuchet MS" w:eastAsia="Times New Roman" w:hAnsi="Trebuchet MS" w:cs="Times New Roman"/>
                <w:b/>
                <w:i/>
                <w:sz w:val="20"/>
                <w:szCs w:val="20"/>
              </w:rPr>
            </w:pPr>
          </w:p>
        </w:tc>
      </w:tr>
    </w:tbl>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Default="00B364AF" w:rsidP="00B364AF">
      <w:pPr>
        <w:spacing w:after="0" w:line="240" w:lineRule="auto"/>
        <w:jc w:val="center"/>
        <w:rPr>
          <w:rFonts w:ascii="Trebuchet MS" w:eastAsia="Times New Roman" w:hAnsi="Trebuchet MS" w:cs="Arial"/>
          <w:b/>
          <w:sz w:val="20"/>
          <w:szCs w:val="20"/>
        </w:rPr>
      </w:pPr>
    </w:p>
    <w:p w:rsidR="00FD0A6B" w:rsidRDefault="00FD0A6B" w:rsidP="00B364AF">
      <w:pPr>
        <w:spacing w:after="0" w:line="240" w:lineRule="auto"/>
        <w:jc w:val="center"/>
        <w:rPr>
          <w:rFonts w:ascii="Trebuchet MS" w:eastAsia="Times New Roman" w:hAnsi="Trebuchet MS" w:cs="Arial"/>
          <w:b/>
          <w:sz w:val="20"/>
          <w:szCs w:val="20"/>
        </w:rPr>
      </w:pPr>
    </w:p>
    <w:p w:rsidR="00FD0A6B" w:rsidRDefault="00FD0A6B" w:rsidP="00B364AF">
      <w:pPr>
        <w:spacing w:after="0" w:line="240" w:lineRule="auto"/>
        <w:jc w:val="center"/>
        <w:rPr>
          <w:rFonts w:ascii="Trebuchet MS" w:eastAsia="Times New Roman" w:hAnsi="Trebuchet MS" w:cs="Arial"/>
          <w:b/>
          <w:sz w:val="20"/>
          <w:szCs w:val="20"/>
        </w:rPr>
      </w:pPr>
    </w:p>
    <w:p w:rsidR="00FD0A6B" w:rsidRPr="00E375AD" w:rsidRDefault="00FD0A6B" w:rsidP="00B364AF">
      <w:pPr>
        <w:spacing w:after="0" w:line="240" w:lineRule="auto"/>
        <w:jc w:val="center"/>
        <w:rPr>
          <w:rFonts w:ascii="Trebuchet MS" w:eastAsia="Times New Roman" w:hAnsi="Trebuchet MS" w:cs="Arial"/>
          <w:b/>
          <w:sz w:val="20"/>
          <w:szCs w:val="20"/>
        </w:rPr>
      </w:pPr>
    </w:p>
    <w:p w:rsidR="00D77B99" w:rsidRPr="00E375AD" w:rsidRDefault="00D77B99"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spacing w:after="0" w:line="240" w:lineRule="auto"/>
        <w:jc w:val="center"/>
        <w:rPr>
          <w:rFonts w:ascii="Trebuchet MS" w:eastAsia="Times New Roman" w:hAnsi="Trebuchet MS" w:cs="Arial"/>
          <w:b/>
          <w:sz w:val="20"/>
          <w:szCs w:val="20"/>
        </w:rPr>
      </w:pPr>
    </w:p>
    <w:p w:rsidR="00B364AF" w:rsidRPr="00E375AD" w:rsidRDefault="00B364AF" w:rsidP="00B364AF">
      <w:pPr>
        <w:rPr>
          <w:rFonts w:ascii="Trebuchet MS" w:hAnsi="Trebuchet MS"/>
          <w:b/>
          <w:sz w:val="20"/>
          <w:szCs w:val="20"/>
        </w:rPr>
      </w:pPr>
      <w:r w:rsidRPr="00E375AD">
        <w:rPr>
          <w:rFonts w:ascii="Trebuchet MS" w:hAnsi="Trebuchet MS"/>
          <w:b/>
          <w:sz w:val="20"/>
          <w:szCs w:val="20"/>
        </w:rPr>
        <w:t xml:space="preserve">ANEXA 1 </w:t>
      </w:r>
    </w:p>
    <w:p w:rsidR="00B364AF" w:rsidRPr="00E375AD" w:rsidRDefault="00B364AF" w:rsidP="00B364AF">
      <w:pPr>
        <w:spacing w:after="160"/>
        <w:jc w:val="both"/>
        <w:rPr>
          <w:rFonts w:ascii="Trebuchet MS" w:hAnsi="Trebuchet MS" w:cs="Arial"/>
          <w:sz w:val="20"/>
          <w:szCs w:val="20"/>
        </w:rPr>
      </w:pPr>
      <w:r w:rsidRPr="00E375AD">
        <w:rPr>
          <w:rFonts w:ascii="Trebuchet MS" w:hAnsi="Trebuchet MS" w:cs="Arial"/>
          <w:sz w:val="20"/>
          <w:szCs w:val="20"/>
        </w:rPr>
        <w:t xml:space="preserve">Dosarul achiziţiei trebuie să cuprindă documentele întocmite/primite de autoritatea contractantă în cadrul procedurii de atribuire, potrivit legislaţiei </w:t>
      </w:r>
      <w:r w:rsidR="007B5BE6" w:rsidRPr="00E375AD">
        <w:rPr>
          <w:rFonts w:ascii="Trebuchet MS" w:hAnsi="Trebuchet MS" w:cs="Arial"/>
          <w:sz w:val="20"/>
          <w:szCs w:val="20"/>
        </w:rPr>
        <w:t xml:space="preserve"> </w:t>
      </w:r>
      <w:r w:rsidRPr="00E375AD">
        <w:rPr>
          <w:rFonts w:ascii="Trebuchet MS" w:hAnsi="Trebuchet MS" w:cs="Arial"/>
          <w:sz w:val="20"/>
          <w:szCs w:val="20"/>
        </w:rPr>
        <w:t xml:space="preserve">în vigoare, în baza căreia a fost </w:t>
      </w:r>
      <w:r w:rsidR="009E317E" w:rsidRPr="00E375AD">
        <w:rPr>
          <w:rFonts w:ascii="Trebuchet MS" w:hAnsi="Trebuchet MS" w:cs="Arial"/>
          <w:sz w:val="20"/>
          <w:szCs w:val="20"/>
        </w:rPr>
        <w:t xml:space="preserve"> </w:t>
      </w:r>
      <w:r w:rsidRPr="00E375AD">
        <w:rPr>
          <w:rFonts w:ascii="Trebuchet MS" w:hAnsi="Trebuchet MS" w:cs="Arial"/>
          <w:sz w:val="20"/>
          <w:szCs w:val="20"/>
        </w:rPr>
        <w:t xml:space="preserve">derulată procedura de achiziţie. (Exemple: Pentru procedurile de achiziţie publică desfăşurate în conformitate cu prevederile OUG nr. 34/2006, mai puţin procedura de negociere fără publicare (art. 122), dosarul de achiziţie trebuie să cuprinda obligatoriu cel puţin urmatoarele documente  – vezi art.213 din OUG nr. 34/2006, Pentru procedurile de achiziţie publică desfăşurate în conformitate cu prevederile Legii nr.  98/2016, mai puţin procedura de negociere fără publicare (art. 104), dosarul de achiziţie transmis la OI trebuie să cuprinda obligatoriu cel puţin urmatoarele documente – vezi art. 148 din HG nr. 395/2016). </w:t>
      </w:r>
    </w:p>
    <w:p w:rsidR="00B364AF" w:rsidRPr="00E375AD" w:rsidRDefault="00B364AF" w:rsidP="00B364AF">
      <w:pPr>
        <w:spacing w:before="240" w:line="360" w:lineRule="auto"/>
        <w:jc w:val="both"/>
        <w:rPr>
          <w:rFonts w:ascii="Trebuchet MS" w:hAnsi="Trebuchet MS" w:cs="Arial"/>
          <w:bCs/>
          <w:sz w:val="20"/>
          <w:szCs w:val="20"/>
        </w:rPr>
      </w:pPr>
      <w:r w:rsidRPr="00E375AD">
        <w:rPr>
          <w:rFonts w:ascii="Trebuchet MS" w:hAnsi="Trebuchet MS" w:cs="Arial"/>
          <w:bCs/>
          <w:sz w:val="20"/>
          <w:szCs w:val="20"/>
        </w:rPr>
        <w:t xml:space="preserve">În funcţie de tipul procedurii achiziţiei, dosarul de achiziţie va cuprinde minim documentele menţionate la punctele următoare: </w:t>
      </w:r>
    </w:p>
    <w:p w:rsidR="0030618F" w:rsidRPr="00E375AD" w:rsidRDefault="0030618F" w:rsidP="0030618F">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procedurile de achiziţie publică desfăşurate în conformitate cu prevederile OUG 34/2006, mai puţin procedura de negociere fără publicare (art. 122), dosarul de achiziţie transmis la OI trebuie să cuprinda obligatoriu cel puţin urmatoarele documente: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adresă privind depunerea dosarului achiziţiei - Anexa 4.5.1.1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opis cu documentele dosarului;</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nota privind determinarea valorii estimate;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programul achizitiilor publice din contractul de finanţare şi programul anual al achiziţiilor publice;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procedurii de atribuire, în cazul în care procedura aplicată a fost alta decât licitaţia deschisă sau licitaţia restrânsă;</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criteriului de atribuire;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cerintele de calificare si selectie;</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accelerarea procedurii de atribuire, dacă este cazul;</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intenţie şi dovada transmiterii acestuia spre publicare în SEAP şi JOUE, dacă este cazul;</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anunţul/invitaţia de participare şi dovada transmiterii acestuia/acesteia spre publicare în SEAP şi JOUE în cazul anunţurilor de participare pentru licitaţii a căror valoare estimată depăşeşte pragul stabilit la art 55 alin (2) din OUG 34/2006;</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în cazul contractelor de publicitate media, dovada publicării anunţului în sistemul informatic de utilitate publică, conform art. 58 alin (1) din OUG 34/2006; </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notificări ANAP şi noile anunţuri transmise după remeierea erorilor;</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fişa de date a achiziţiei;</w:t>
      </w:r>
    </w:p>
    <w:p w:rsidR="0030618F" w:rsidRPr="00E375AD" w:rsidRDefault="0030618F" w:rsidP="0030618F">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caiet de sarcini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 şi modele;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notificare UCVAP/ANAP, dacă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decizia de verificare de la UCVAP/ANAP, dacă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solicitarile de clarificari la documentatia de atribuire primite si raspunsurile transmise de autoritatea contractantă (în ordine cronologică);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erate la anunţul de participare, dacă este cazul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contestaţii privind fişa de date a achiziţiei şi Decizia CNSC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decizia de numire a Comisiei de evaluare şi, după caz a experţilor cooptaţi;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declaraţiile de confidenţialitate şi imparţialitate ale preşedintelui şi membrilor comisiei şi, după caz a experţilor cooptaţi;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procesul-verbal al şedinţei de deschidere a ofertelor;</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transmiterii procesului verbal de deschidere către ofertanţi / candidaţi;</w:t>
      </w:r>
    </w:p>
    <w:p w:rsidR="0030618F" w:rsidRPr="00E375AD" w:rsidRDefault="00DC3FD7" w:rsidP="00DC3FD7">
      <w:pPr>
        <w:rPr>
          <w:rFonts w:ascii="Trebuchet MS" w:hAnsi="Trebuchet MS" w:cs="Arial"/>
          <w:bCs/>
          <w:sz w:val="20"/>
          <w:szCs w:val="20"/>
        </w:rPr>
      </w:pPr>
      <w:r w:rsidRPr="00E375AD">
        <w:rPr>
          <w:rFonts w:ascii="Trebuchet MS" w:hAnsi="Trebuchet MS" w:cs="Arial"/>
          <w:bCs/>
          <w:sz w:val="20"/>
          <w:szCs w:val="20"/>
        </w:rPr>
        <w:t>solicitările de clarificări, precum şi clarificările transmise/primite de autoritatea contractantă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solicitările de clarificări, precum şi clarificările transmise/primite de autoritatea contractantă;</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procese verbale intermediare de evaluare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procedurii de atribuire;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comunicărilor privind rezultatul procedurii;</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contestaţii la procedura de atribuire- Decizia CNSC – Decizia/Hotărârea definitivă a Curţii de Apel/Tribunalului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dacă este cazul reluarea procesului de evaluare şi raportul final al procedurii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atribuire şi dovada transmiterii acestuia spre publicare;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note intermediare, avize consultative UCVAP/ANAP (daca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de activitate UCVAP/ANAP (daca este cazul);</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depunerii şi înregistrării ofertelor;</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formularele de ofertă necâştigătoare;</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oferta câştigătoare completă împreună cu documentele de calificare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contractul de achiziţie publică semnat, inclusiv anexele la contract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constituirii garanţiei de bună execuţie, sau după caz, dovada deschiderii contului de garanţie de bună execuţie şi a virării sumei minime impuse prin contract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acte adiţionale încheiate în perioada scursă până la transmiterea dosarului achiziţiei la OI însoţite de documentele justificative aferente încheierii acestora ;</w:t>
      </w:r>
    </w:p>
    <w:p w:rsidR="00DC3FD7" w:rsidRPr="00E375AD" w:rsidRDefault="00DC3FD7" w:rsidP="00DC3FD7">
      <w:pPr>
        <w:numPr>
          <w:ilvl w:val="0"/>
          <w:numId w:val="9"/>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rapoartele de specialitate întocmite de experţii cooptaţi.</w:t>
      </w:r>
    </w:p>
    <w:p w:rsidR="00DC3FD7" w:rsidRPr="00E375AD" w:rsidRDefault="00DC3FD7" w:rsidP="00DC3FD7">
      <w:pPr>
        <w:spacing w:line="360" w:lineRule="auto"/>
        <w:jc w:val="both"/>
        <w:rPr>
          <w:rFonts w:ascii="Trebuchet MS" w:hAnsi="Trebuchet MS" w:cs="Arial"/>
          <w:bCs/>
          <w:sz w:val="20"/>
          <w:szCs w:val="20"/>
        </w:rPr>
      </w:pPr>
      <w:r w:rsidRPr="00E375AD">
        <w:rPr>
          <w:rFonts w:ascii="Trebuchet MS" w:hAnsi="Trebuchet MS" w:cs="Arial"/>
          <w:bCs/>
          <w:sz w:val="20"/>
          <w:szCs w:val="20"/>
        </w:rPr>
        <w:t xml:space="preserve"> În cazul în care atribuirea se realizează prin licitaţie restrânsă, licitaţie restrânsă accelerată sau prin modalităţi speciale de atribuire a contractului de achiziţie, aşa cum sunt definite în capitolul IV din OUG 34/2006, dosarul achiziţiei publice se completează după caz.</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procedurile de achiziţie publică desfăşurate în conformitate cu prevederile Legii 98/2016, mai puţin procedura de negociere fără publicare (art. 104), dosarul de achiziţie transmis la OI trebuie să cuprinda obligatoriu cel puţin urmatoarele documente: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 adresă privind depunerea dosarului achiziţiei - Anexa 4.5.1.1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 opis cu documentele dosarului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3. programul achizitiilor publice din contractul de finanţare, in vigoare la momentul procedurii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4. strategia de contractare;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5. anunţul de intenţie şi dovada transmiterii acestuia spre publicare, dacă este cazul;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6. anunţul de participare (anunţul simplificat) şi dovada transmiterii acestuia spre publicare;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7. erata,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8. documentaţia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9. documentația de concurs, dacă este cazul;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10.decizia/dispoziţia/ordinul de numire a comisiei de evaluare şi, după caz, a experţilor cooptaţi;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11.declarațiile de confidențialitate și imparțialitate;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12.procesul-verbal al şedinţei de deschidere a ofertelor,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13.formularele de ofertă depuse în cadrul procedurii de atribuire;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14.DUAE și documentele de calificare, atunci când acestea au fost solicitate;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15.solicitările de clarificări, precum şi clarificările transmise/primite de autoritatea contractantă;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16.raportul intermediar privind selecția candidaților,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17.procesele–verbale de evaluare, negociere, dialog, după caz;</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18.raportul procedurii de atribuire, precum şi anexele la acesta;</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19.dovada comunicărilor privind rezultatul procedurii;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20.contractul de achiziţie publică/acordul-cadru, semnate, și, după caz, actele adiționale însoţite de documentele justificative aferente încheierii acestora;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21.dacă este cazul, contractele atribuite în temeiul unui acord-cadru;</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22.anunţul de atribuire şi dovada transmiterii acestuia spre publicare; </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23.dacă este cazul, notificările prealabile şi măsurile luate, contestaţiile formulate în cadrul procedurii de atribuire, însoţite de deciziile motivate pronunţate de Consiliul Naţional de Soluţionare a Contestaţiilor;</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24.hotărâri ale instanțelor de judecată referitoare la procedura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25.documentul constatator care conţine informaţii referitoare la îndeplinirea obligaţiilor contractuale de către contractant (dacă este cazul)</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26.dacă este cazul, decizia de anulare a procedurii de atribuire</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27.notificare ANAP, decizia de verificare ANAP, note intermediare ANAP, avize consultative ANAP</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28. dovada constituirii garanţiei de bună execuţie, sau după caz, dovada deschiderii contului de garanţie de bună execuţie şi a virării sumei minime impuse prin contract</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29. rapoartele de specialitate întocmite de experţii cooptaţi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30. în cazul contractelor de publicitate media:</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anunţului de participare pe platforma electronică utilizată pentru realizarea achiziţiei, la o adresă dedicată, precum şi pe pagina proprie de internet, însoţit de justificarea oportunităţii achiziţiei</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anunţului de atribuire pe platforma electronică utilizată pentru realizarea achiziţiei, la o adresă dedicată, precum şi pe pagina proprie de internet</w:t>
      </w:r>
    </w:p>
    <w:p w:rsidR="00DC3FD7" w:rsidRPr="00E375AD" w:rsidRDefault="00DC3FD7" w:rsidP="00DC3FD7">
      <w:pPr>
        <w:numPr>
          <w:ilvl w:val="0"/>
          <w:numId w:val="10"/>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publicării raportului de evaluare a impactului achiziţiei serviciilor de publicitate respective pe platforma electronică utilizată pentru realizarea achiziţiei</w:t>
      </w:r>
    </w:p>
    <w:p w:rsidR="00DC3FD7" w:rsidRPr="00E375AD" w:rsidRDefault="00DC3FD7" w:rsidP="00DC3FD7">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În cazul în care atribuirea se realizează prin licitaţie restrânsă, negociere competitivă, dialog competitiv, parteneriat pentru inovare,  concursul de soluţii, procedura de atribuire aplicabilă în cazul serviciilor sociale şi al altor servicii specifice,  procedura simplificată sau prin modalităţi speciale de atribuire a contractului de achiziţie, aşa cum sunt definite în Secţiunea a 7-a din Legea 98/2016 privind achiziţiile publice, dosarul achiziţiei publice se completează după caz. </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Pentru actele adiţionale/contractele atribuite prin procedura de negociere fără publicare a unui anunţ de participare, dosarul achiziţiei publice derulate în baza art. 122 din OUG 34/2006 va cuprinde cel puţin următoarele documente, după caz :</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Adresă privind depunerea dosarului achiziţiei - Anexa 4.5.1.1 </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Opis cu documentele dosarului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Contractul de achiziţie iniţial;</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valoarea estimată;</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Nota justificativă privind alegerea procedurii;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Memorii tehnice şi dispoziţii de şantier;</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 Dovada înregistrării dreptului de proprietate intelectuală, sau dovada că prestatorul iniţial nu a cedat dreptul de proprietate asupra studiului de fezabilitate / proiectului tehnic (în cazul atribuirii de noi contracte de servicii conform art. 122 lit. b)</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Notificarea UCVAP/ANAP;</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Invitaţia de participare şi dovada transmiterii;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Fişa de date a achiziţiei;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Caiet de sarcini;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Formulare şi modele;</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Dovada primirii şi înregistrării a ofertei;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Procesul verbal de deschidere a ofertelor;</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Dacă este cazul, procese verbale intermediare încheiate în urma negocierii;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Raportul procedurii;</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Anunţul de atribuire publicat în SEAP;</w:t>
      </w:r>
    </w:p>
    <w:p w:rsidR="00DA43F6" w:rsidRPr="00E375AD" w:rsidRDefault="00DA43F6" w:rsidP="00DA43F6">
      <w:pPr>
        <w:numPr>
          <w:ilvl w:val="0"/>
          <w:numId w:val="11"/>
        </w:numPr>
        <w:spacing w:after="0" w:line="360" w:lineRule="auto"/>
        <w:jc w:val="both"/>
        <w:rPr>
          <w:rFonts w:ascii="Trebuchet MS" w:hAnsi="Trebuchet MS" w:cs="Arial"/>
          <w:bCs/>
          <w:sz w:val="20"/>
          <w:szCs w:val="20"/>
        </w:rPr>
      </w:pPr>
      <w:r w:rsidRPr="00E375AD">
        <w:rPr>
          <w:rFonts w:ascii="Trebuchet MS" w:hAnsi="Trebuchet MS" w:cs="Arial"/>
          <w:bCs/>
          <w:sz w:val="20"/>
          <w:szCs w:val="20"/>
        </w:rPr>
        <w:t>Actul adiţional / contractul semnat împreună cu anexele sale;</w:t>
      </w:r>
    </w:p>
    <w:p w:rsidR="00DA43F6" w:rsidRPr="00E375AD" w:rsidRDefault="00DA43F6" w:rsidP="00DA43F6">
      <w:pPr>
        <w:numPr>
          <w:ilvl w:val="0"/>
          <w:numId w:val="11"/>
        </w:numPr>
        <w:spacing w:after="160" w:line="360" w:lineRule="auto"/>
        <w:jc w:val="both"/>
        <w:rPr>
          <w:rFonts w:ascii="Trebuchet MS" w:hAnsi="Trebuchet MS" w:cs="Arial"/>
          <w:bCs/>
          <w:sz w:val="20"/>
          <w:szCs w:val="20"/>
        </w:rPr>
      </w:pPr>
      <w:r w:rsidRPr="00E375AD">
        <w:rPr>
          <w:rFonts w:ascii="Trebuchet MS" w:hAnsi="Trebuchet MS" w:cs="Arial"/>
          <w:bCs/>
          <w:sz w:val="20"/>
          <w:szCs w:val="20"/>
        </w:rPr>
        <w:t>Dovada  constituirii garanţiei de bună execuţie.</w:t>
      </w:r>
    </w:p>
    <w:p w:rsidR="00DA43F6"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Pentru actele adiţionale/contractele atribuite prin procedura de negociere fără publicare a unui anunţ de participare derulat în baza art. 104 din Legea 98/2016, dosarul achiziţiei publice va cuprinde cel puţin următoarele documente, după caz :</w:t>
      </w:r>
    </w:p>
    <w:p w:rsidR="00DA43F6"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1. Adesă privind depunerea dosarului achiziţiei - Anexa 4.5.1.1</w:t>
      </w:r>
    </w:p>
    <w:p w:rsidR="00DC3FD7" w:rsidRPr="00E375AD" w:rsidRDefault="00DA43F6" w:rsidP="00DA43F6">
      <w:pPr>
        <w:pStyle w:val="ListParagraph"/>
        <w:spacing w:after="0" w:line="360" w:lineRule="auto"/>
        <w:ind w:left="0"/>
        <w:jc w:val="both"/>
        <w:rPr>
          <w:rFonts w:ascii="Trebuchet MS" w:hAnsi="Trebuchet MS" w:cs="Arial"/>
          <w:bCs/>
          <w:sz w:val="20"/>
          <w:szCs w:val="20"/>
        </w:rPr>
      </w:pPr>
      <w:r w:rsidRPr="00E375AD">
        <w:rPr>
          <w:rFonts w:ascii="Trebuchet MS" w:hAnsi="Trebuchet MS" w:cs="Arial"/>
          <w:bCs/>
          <w:sz w:val="20"/>
          <w:szCs w:val="20"/>
        </w:rPr>
        <w:t>2.Opis cu documentele dosarului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3.Contractul de achiziţie iniţial;</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4.Nota justificativă privind valoarea estimată;</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5.Nota justificativă privind alegerea procedurii;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6.Memorii tehnice şi dispoziţii de şantier;</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7. Dovada înregistrării dreptului de proprietate intelectuală, sau dovada că prestatorul iniţial nu a cedat dreptul de proprietate asupra studiului de fezabilitate / proiectului tehnic (în cazul atribuirii de noi contracte de servicii conform art. 104 alin 1 , lit b)</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8.Notificarea ANAP;</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9.Invitaţia de participare şi dovada transmiterii;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10.Fişa de date a achiziţiei;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11.Caiet de sarcini;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12.Formulare şi modele;</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13.Dovada primirii şi înregistrării a ofertei;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14.Procesul verbal de deschidere ofertelor;</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15.Dacă este cazul, procese verbale intermediare încheiate în urma negocierii;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14.Raportul procedurii;</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15.Anunţul de atribuire publicat în SEAP;</w:t>
      </w:r>
    </w:p>
    <w:p w:rsidR="00DA43F6" w:rsidRPr="00E375AD" w:rsidRDefault="00DA43F6" w:rsidP="00DA43F6">
      <w:pPr>
        <w:spacing w:after="0" w:line="360" w:lineRule="auto"/>
        <w:jc w:val="both"/>
        <w:rPr>
          <w:rFonts w:ascii="Trebuchet MS" w:hAnsi="Trebuchet MS" w:cs="Arial"/>
          <w:bCs/>
          <w:sz w:val="20"/>
          <w:szCs w:val="20"/>
        </w:rPr>
      </w:pPr>
      <w:r w:rsidRPr="00E375AD">
        <w:rPr>
          <w:rFonts w:ascii="Trebuchet MS" w:hAnsi="Trebuchet MS" w:cs="Arial"/>
          <w:bCs/>
          <w:sz w:val="20"/>
          <w:szCs w:val="20"/>
        </w:rPr>
        <w:t>16.Actul adiţional / contractul semnat împreună cu anexele sale;</w:t>
      </w:r>
    </w:p>
    <w:p w:rsidR="00DA43F6" w:rsidRPr="00E375AD" w:rsidRDefault="00DA43F6" w:rsidP="00DA43F6">
      <w:pPr>
        <w:spacing w:line="360" w:lineRule="auto"/>
        <w:jc w:val="both"/>
        <w:rPr>
          <w:rFonts w:ascii="Trebuchet MS" w:hAnsi="Trebuchet MS" w:cs="Arial"/>
          <w:bCs/>
          <w:sz w:val="20"/>
          <w:szCs w:val="20"/>
        </w:rPr>
      </w:pPr>
      <w:r w:rsidRPr="00E375AD">
        <w:rPr>
          <w:rFonts w:ascii="Trebuchet MS" w:hAnsi="Trebuchet MS" w:cs="Arial"/>
          <w:bCs/>
          <w:sz w:val="20"/>
          <w:szCs w:val="20"/>
        </w:rPr>
        <w:t>17.Dovada  constituirii garanţiei de bună execuţie.</w:t>
      </w:r>
    </w:p>
    <w:p w:rsidR="007B5BE6" w:rsidRPr="00E375AD" w:rsidRDefault="007B5BE6" w:rsidP="007B5BE6">
      <w:pPr>
        <w:spacing w:line="360" w:lineRule="auto"/>
        <w:jc w:val="both"/>
        <w:rPr>
          <w:rFonts w:ascii="Trebuchet MS" w:hAnsi="Trebuchet MS" w:cs="Arial"/>
          <w:sz w:val="20"/>
          <w:szCs w:val="20"/>
        </w:rPr>
      </w:pPr>
      <w:r w:rsidRPr="00E375AD">
        <w:rPr>
          <w:rFonts w:ascii="Trebuchet MS" w:hAnsi="Trebuchet MS" w:cs="Arial"/>
          <w:sz w:val="20"/>
          <w:szCs w:val="20"/>
        </w:rPr>
        <w:t>Pentru procedurile de achiziţie publică desfăşurate în conformitate cu prevederile din Ghidul privind selectarea și angajarea consultanților/achiziția de bunuri și produse de către beneficiarii împrumuturilor acordate de Banca Mondială,  dosarul trebuie să cuprinda obligatoriu cel puţin urmatoarele documente: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Adresă privind depunerea dosarului achiziţiei - ANEXA 4.5.1.1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Opis cu documentele dosarului;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Referat de necesitate ce include toate informatiile legate de estimarea valorii achizitiei;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Planul de achizitii al proiectului ce include procedura sau acordul BM pentru derularea achizitiei, cu includere in PA;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Referat de necesitate ce include toate informatiile legate de organizarea licitatiei conform prevederilor acordului de imprumut si PA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Documentatie  de atribuire cu aprobarea BM si MS.;</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Invitatia de participare publicata in cotidianul Romania Libera, website MS si MS-UMP, clientconnection, UNDB, dgmarket</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Aprobari BM, referate aprobare amendamente de catre MS si transmitere catre potentialii ofertanti.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Specificatii tehnice, termene de livrare / instalare si lista unitatilor beneficiare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Formulare şi modele; Sectiunea V, VIII si IX</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Solicitarile de clarificari la documentatia de atribuire primite si raspunsurile transmise de autoritatea contractantă (în ordine cronologică);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Decizia de numire a Comisiei de evaluare şi, după caz a experţilor cooptaţi;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Declaraţiile de confidenţialitate şi imparţialitate ale preşedintelui şi membrilor comisiei şi, după caz a experţilor cooptaţi;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Minuta deschiderii ofertelor</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Dovada transmiterii procesului verbal de deschidere către ofertanţi / candidaţi;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Solicitările de clarificări, precum şi clarificările transmise/primite de autoritatea contractantă –. Anexa la raportul de evaluare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Raport de evaluare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comunicărilor privind rezultatul procedurii</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Contestaţii la procedura de atribuire / raspunsuri / aprobari BM</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 xml:space="preserve">Dacă este cazul reluarea procesului de evaluare şi raportul final al procedurii ;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Anunţul de atribuire şi dovada transmiterii acestuia spre publicare in clientconnection.worldbank.org</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depunerii şi înregistrării ofertelor reflectate in minuta sedintei de deschidere a ofertelor</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Formularele de ofertă necâştigătoare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Oferta câştigătoare completă împreună cu documentele de calificare </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Contractul de achiziţie publică semnat, inclusiv anexele la contract ; - DA</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Dovada constituirii garanţiei de bună execuţie</w:t>
      </w:r>
    </w:p>
    <w:p w:rsidR="007B5BE6" w:rsidRPr="00E375AD" w:rsidRDefault="007B5BE6" w:rsidP="007B5BE6">
      <w:pPr>
        <w:numPr>
          <w:ilvl w:val="0"/>
          <w:numId w:val="14"/>
        </w:numPr>
        <w:tabs>
          <w:tab w:val="clear" w:pos="360"/>
          <w:tab w:val="num" w:pos="502"/>
        </w:tabs>
        <w:spacing w:after="0" w:line="360" w:lineRule="auto"/>
        <w:ind w:left="502"/>
        <w:jc w:val="both"/>
        <w:rPr>
          <w:rFonts w:ascii="Trebuchet MS" w:hAnsi="Trebuchet MS" w:cs="Arial"/>
          <w:sz w:val="20"/>
          <w:szCs w:val="20"/>
        </w:rPr>
      </w:pPr>
      <w:r w:rsidRPr="00E375AD">
        <w:rPr>
          <w:rFonts w:ascii="Trebuchet MS" w:hAnsi="Trebuchet MS" w:cs="Arial"/>
          <w:sz w:val="20"/>
          <w:szCs w:val="20"/>
        </w:rPr>
        <w:t>Acte adiţionale încheiate, dacă este cazul</w:t>
      </w:r>
    </w:p>
    <w:p w:rsidR="007B5BE6" w:rsidRPr="00E375AD" w:rsidRDefault="007B5BE6" w:rsidP="007B5BE6">
      <w:pPr>
        <w:spacing w:after="0" w:line="360" w:lineRule="auto"/>
        <w:jc w:val="both"/>
        <w:rPr>
          <w:rFonts w:ascii="Trebuchet MS" w:hAnsi="Trebuchet MS" w:cs="Arial"/>
          <w:sz w:val="20"/>
          <w:szCs w:val="20"/>
        </w:rPr>
      </w:pPr>
    </w:p>
    <w:p w:rsidR="007B5BE6" w:rsidRPr="00E375AD" w:rsidRDefault="007B5BE6" w:rsidP="007B5BE6">
      <w:pPr>
        <w:spacing w:after="160"/>
        <w:jc w:val="both"/>
        <w:rPr>
          <w:rFonts w:ascii="Trebuchet MS" w:hAnsi="Trebuchet MS" w:cs="Arial"/>
          <w:sz w:val="20"/>
          <w:szCs w:val="20"/>
        </w:rPr>
      </w:pPr>
      <w:r w:rsidRPr="00E375AD">
        <w:rPr>
          <w:rFonts w:ascii="Trebuchet MS" w:hAnsi="Trebuchet MS" w:cs="Arial"/>
          <w:sz w:val="20"/>
          <w:szCs w:val="20"/>
        </w:rPr>
        <w:t xml:space="preserve">Documentele componente ale dosarului de achizitie se depun in MySMIS. Dupa incarcarea acestora in MySMIS, se transmite la Organismul Intermediar notificarea de depunere a dosarului de achizitie (Anexa 4.5.1.1.1) însotita de un Index al documentelor incarcate si de fisierul centralizator generat de MySMIS, ce reprezinta dosarul unei achizitii în structura solicitată cu datele introduse (conform Manualului de utilizare MySMIS Front Office). </w:t>
      </w:r>
    </w:p>
    <w:p w:rsidR="007B5BE6" w:rsidRPr="00E375AD" w:rsidRDefault="007B5BE6" w:rsidP="007B5BE6">
      <w:pPr>
        <w:spacing w:after="0" w:line="360" w:lineRule="auto"/>
        <w:jc w:val="both"/>
        <w:rPr>
          <w:rFonts w:ascii="Trebuchet MS" w:hAnsi="Trebuchet MS" w:cs="Arial"/>
          <w:sz w:val="20"/>
          <w:szCs w:val="20"/>
        </w:rPr>
      </w:pPr>
    </w:p>
    <w:p w:rsidR="00B364AF" w:rsidRPr="00E375AD" w:rsidRDefault="00B364AF" w:rsidP="00B364AF">
      <w:pPr>
        <w:spacing w:line="360" w:lineRule="auto"/>
        <w:jc w:val="both"/>
        <w:rPr>
          <w:rFonts w:ascii="Trebuchet MS" w:hAnsi="Trebuchet MS" w:cs="Arial"/>
          <w:b/>
          <w:i/>
          <w:sz w:val="20"/>
          <w:szCs w:val="20"/>
        </w:rPr>
      </w:pPr>
      <w:r w:rsidRPr="00582B82">
        <w:rPr>
          <w:rFonts w:ascii="Trebuchet MS" w:hAnsi="Trebuchet MS" w:cs="Arial"/>
          <w:b/>
          <w:i/>
          <w:sz w:val="20"/>
          <w:szCs w:val="20"/>
        </w:rPr>
        <w:t>Dosarul achiziţiei trebuie să includă şi certificate/documente ale altor ofertanţi decât câştigătorul numai dacă, în cadrul procesului de evaluare, au fost adoptate decizii de respingere a respectivelor oferte care s-au bazat pe informaţiile din respectivele certificate/documente. De asemenea, în dosarul achiziţiei vor fi incluse şi documentele pe baza cărora comisia de evaluare a stabilit clasamentul ofertanţilor.</w:t>
      </w:r>
    </w:p>
    <w:p w:rsidR="00B364AF" w:rsidRPr="00E375AD" w:rsidRDefault="00B364AF" w:rsidP="00B364AF">
      <w:pPr>
        <w:spacing w:after="0" w:line="360" w:lineRule="auto"/>
        <w:jc w:val="both"/>
        <w:rPr>
          <w:rFonts w:ascii="Trebuchet MS" w:hAnsi="Trebuchet MS" w:cs="Arial"/>
          <w:bCs/>
          <w:sz w:val="20"/>
          <w:szCs w:val="20"/>
        </w:rPr>
      </w:pPr>
      <w:r w:rsidRPr="00E375AD">
        <w:rPr>
          <w:rFonts w:ascii="Trebuchet MS" w:hAnsi="Trebuchet MS" w:cs="Arial"/>
          <w:bCs/>
          <w:sz w:val="20"/>
          <w:szCs w:val="20"/>
        </w:rPr>
        <w:t xml:space="preserve">Orice modificare adusa contractului iniţial (chiar dacă valoarea atribuită  rămâne aceeaşi) se concretizează printr-un act  adiţional.  </w:t>
      </w:r>
    </w:p>
    <w:p w:rsidR="00B364AF" w:rsidRPr="00E375AD" w:rsidRDefault="00B364AF" w:rsidP="00B364AF">
      <w:pPr>
        <w:spacing w:line="360" w:lineRule="auto"/>
        <w:jc w:val="both"/>
        <w:rPr>
          <w:rFonts w:ascii="Trebuchet MS" w:hAnsi="Trebuchet MS" w:cs="Arial"/>
          <w:bCs/>
          <w:sz w:val="20"/>
          <w:szCs w:val="20"/>
        </w:rPr>
      </w:pPr>
      <w:r w:rsidRPr="00E375AD">
        <w:rPr>
          <w:rFonts w:ascii="Trebuchet MS" w:hAnsi="Trebuchet MS" w:cs="Arial"/>
          <w:bCs/>
          <w:sz w:val="20"/>
          <w:szCs w:val="20"/>
        </w:rPr>
        <w:t>Modificările contractuale se tratează de la caz la caz, în funcţie de situaţie, neexistând  un şablon care să poată fi aplicat, preţul total al contractului nefiind singurul element ce se analizează atunci când se ia decizia unei modificări contractuale şi  când se încadrează drept substanţială sau nesubstantială. În situaţia în care  modificările  listelor  de  cantităţi  afectează  preţul  total  al contractului,  actul adiţional se realizează pentru asigurarea îndeplinirii condiţiilor de legalitate şi regularitate,  având dublu rol de angajament legal şi angajament bugetar pentru  a putea îndeplini paşii stipulaţi de OMFP nr.1792/2002  (ALOP).  Există şi situaţii, însă,  în care modificarea este una  importantă, dar  care nu schimbă valoarea  totală a contractului, caz în care, totuşi, modificarea trebuie reflectată prin act adiţional.</w:t>
      </w:r>
    </w:p>
    <w:p w:rsidR="00B364AF" w:rsidRPr="00E375AD" w:rsidRDefault="00B364AF" w:rsidP="00B364AF">
      <w:pPr>
        <w:spacing w:line="360" w:lineRule="auto"/>
        <w:jc w:val="both"/>
        <w:rPr>
          <w:rFonts w:ascii="Trebuchet MS" w:hAnsi="Trebuchet MS" w:cs="Arial"/>
          <w:bCs/>
          <w:sz w:val="20"/>
          <w:szCs w:val="20"/>
        </w:rPr>
      </w:pPr>
      <w:r w:rsidRPr="00E375AD">
        <w:rPr>
          <w:rFonts w:ascii="Trebuchet MS" w:hAnsi="Trebuchet MS" w:cs="Arial"/>
          <w:bCs/>
          <w:sz w:val="20"/>
          <w:szCs w:val="20"/>
        </w:rPr>
        <w:t>În consecinţă, modificarea contractului se face numai prin act adiţional, atât pentru cauzele/ situaţiile menţionate în contractul însuşi, cât şi pentru cauze/situaţii care nu sunt prevăzute în contractul iniţial, dar care se încadrează în prevederile legale. Dosarul de achiziţie va cuprinde toate documentele justificative în baza căruia a fost încheiat actul adiţional.</w:t>
      </w:r>
    </w:p>
    <w:p w:rsidR="00B364AF" w:rsidRPr="00E375AD" w:rsidRDefault="00B364AF" w:rsidP="00B364AF">
      <w:pPr>
        <w:spacing w:line="360" w:lineRule="auto"/>
        <w:jc w:val="both"/>
        <w:rPr>
          <w:rFonts w:ascii="Trebuchet MS" w:hAnsi="Trebuchet MS" w:cs="Arial"/>
          <w:sz w:val="20"/>
          <w:szCs w:val="20"/>
        </w:rPr>
      </w:pPr>
      <w:r w:rsidRPr="00E375AD">
        <w:rPr>
          <w:rFonts w:ascii="Trebuchet MS" w:hAnsi="Trebuchet MS" w:cs="Arial"/>
          <w:bCs/>
          <w:sz w:val="20"/>
          <w:szCs w:val="20"/>
        </w:rPr>
        <w:t>Pentru actele adiţionale încheiate la contractele de achiziţie, indiferent dacă acestea au sau nu impact financiar, beneficiarii vor urma aceleaşi proceduri de întocmire şi depunere a documentelor ca si pentru contractul iniţial. Astfel, pentru actele aditionale incheiate la contractele de achizitie dosarul actului aditional va fi depus in MySMIS. Dupa încarcarea acestuia în MySMIS, se transmite la Organismul Intermediar adresa de depunere a dosarului actului adiţional (Anexa 4.5.1.1.1) însoţită de un Index al documentelor încărcate şi de documentul pdf. generat de MySMIS</w:t>
      </w:r>
      <w:r w:rsidRPr="00E375AD">
        <w:rPr>
          <w:rFonts w:ascii="Trebuchet MS" w:hAnsi="Trebuchet MS" w:cs="Arial"/>
          <w:sz w:val="20"/>
          <w:szCs w:val="20"/>
        </w:rPr>
        <w:t>.</w:t>
      </w:r>
    </w:p>
    <w:p w:rsidR="00581F9E" w:rsidRPr="00E375AD" w:rsidRDefault="00581F9E" w:rsidP="00581F9E">
      <w:pPr>
        <w:spacing w:after="0" w:line="360" w:lineRule="auto"/>
        <w:jc w:val="both"/>
        <w:rPr>
          <w:rFonts w:ascii="Trebuchet MS" w:hAnsi="Trebuchet MS" w:cs="Arial"/>
          <w:sz w:val="20"/>
          <w:szCs w:val="20"/>
        </w:rPr>
      </w:pPr>
      <w:r w:rsidRPr="00E375AD">
        <w:rPr>
          <w:rFonts w:ascii="Trebuchet MS" w:hAnsi="Trebuchet MS" w:cs="Arial"/>
          <w:sz w:val="20"/>
          <w:szCs w:val="20"/>
        </w:rPr>
        <w:t>Beneficiarul are dreptul de a achiziţiona direct produse, servicii sau lucrări, în măsura în care valoarea estimată a achiziţiei, fără TVA, este mai mică decât pragurile valorice prevăzute la art. 19 din OUG nr, 34/2006 sau art. 7 alin. (5) din Legea nr. 98/2016, după caz.  SEAP pune la dispoziţia autorităţilor contractante posibilitatea tehnică de a achiziţiona direct, prin intermediul catalogului electronic publicat în SEAP, produse, servicii sau lucrări. În cazul în care autoritatea contractantă nu identifică în cadrul catalogului electronic produsul, serviciul sau lucrarea care îi poate satisface necesitatea sau constată că preţul postat de operatorii economici pentru obiectul achiziţiei este mai mare decât preţul pieţei sau din motive tehnice imputabile SEAP nu este posibil accesul la catalogul electronic, atunci autoritatea contractantă poate realiza achiziţia de la orice operator economic, elaborând în acest sens o notă justificativă.</w:t>
      </w:r>
    </w:p>
    <w:p w:rsidR="00DA43F6" w:rsidRPr="00E375AD" w:rsidRDefault="00DA43F6" w:rsidP="00DA43F6">
      <w:pPr>
        <w:pStyle w:val="ListParagraph"/>
        <w:spacing w:after="0" w:line="360" w:lineRule="auto"/>
        <w:ind w:left="0"/>
        <w:jc w:val="both"/>
        <w:rPr>
          <w:rFonts w:ascii="Trebuchet MS" w:hAnsi="Trebuchet MS" w:cs="Arial"/>
          <w:bCs/>
          <w:sz w:val="20"/>
          <w:szCs w:val="20"/>
        </w:rPr>
      </w:pPr>
    </w:p>
    <w:p w:rsidR="00C53F76" w:rsidRPr="00E375AD" w:rsidRDefault="00C53F76" w:rsidP="00C53F76">
      <w:pPr>
        <w:spacing w:after="0" w:line="360" w:lineRule="auto"/>
        <w:jc w:val="both"/>
        <w:rPr>
          <w:rFonts w:ascii="Trebuchet MS" w:hAnsi="Trebuchet MS"/>
          <w:sz w:val="20"/>
          <w:szCs w:val="20"/>
        </w:rPr>
      </w:pPr>
      <w:r w:rsidRPr="00E375AD">
        <w:rPr>
          <w:rFonts w:ascii="Trebuchet MS" w:hAnsi="Trebuchet MS" w:cs="Arial"/>
          <w:bCs/>
          <w:sz w:val="20"/>
          <w:szCs w:val="20"/>
        </w:rPr>
        <w:t xml:space="preserve">Beneficiarul trebuie să facă dovada realităţii cheltuielii efectuate, inclusiv prin înregistrări contabile. </w:t>
      </w:r>
      <w:r w:rsidRPr="00E375AD">
        <w:rPr>
          <w:rFonts w:ascii="Trebuchet MS" w:hAnsi="Trebuchet MS" w:cs="Arial"/>
          <w:sz w:val="20"/>
          <w:szCs w:val="20"/>
        </w:rPr>
        <w:t xml:space="preserve">Achiziţia directă se realizează pe bază de documente justificative (contract, comandă, bon fiscal / factură, ordin de plată, extras de cont, notă de recepţie, fişă de cont, documente de transport sau altele, după caz. </w:t>
      </w:r>
    </w:p>
    <w:p w:rsidR="00C53F76" w:rsidRPr="00E375AD" w:rsidRDefault="00C53F76" w:rsidP="00C53F76">
      <w:pPr>
        <w:spacing w:after="0" w:line="360" w:lineRule="auto"/>
        <w:jc w:val="both"/>
        <w:rPr>
          <w:rFonts w:ascii="Trebuchet MS" w:hAnsi="Trebuchet MS" w:cs="Arial"/>
          <w:sz w:val="20"/>
          <w:szCs w:val="20"/>
        </w:rPr>
      </w:pPr>
      <w:r w:rsidRPr="00E375AD">
        <w:rPr>
          <w:rFonts w:ascii="Trebuchet MS" w:hAnsi="Trebuchet MS" w:cs="Arial"/>
          <w:sz w:val="20"/>
          <w:szCs w:val="20"/>
        </w:rPr>
        <w:t>Documentele achiziţiei directe se vor transmite doar prin dosarul cererii de plată / rambursare la care a fost solicitată autorizarea cheltuielilor aferente acesteia.</w:t>
      </w:r>
    </w:p>
    <w:p w:rsidR="00C53F76" w:rsidRPr="00E375AD" w:rsidRDefault="00C53F76" w:rsidP="00C53F76">
      <w:pPr>
        <w:spacing w:before="240" w:line="360" w:lineRule="auto"/>
        <w:jc w:val="both"/>
        <w:rPr>
          <w:rFonts w:ascii="Trebuchet MS" w:hAnsi="Trebuchet MS" w:cs="Arial"/>
          <w:sz w:val="20"/>
          <w:szCs w:val="20"/>
        </w:rPr>
      </w:pPr>
      <w:r w:rsidRPr="00E375AD">
        <w:rPr>
          <w:rFonts w:ascii="Trebuchet MS" w:hAnsi="Trebuchet MS" w:cs="Arial"/>
          <w:sz w:val="20"/>
          <w:szCs w:val="20"/>
        </w:rPr>
        <w:t>Beneficiarul unei finanţări nerambursabile din cadrul Programului Operaţional Regional are obligaţia păstrării dosarului achiziţiei în original pe o perioadă de 5 ani de la închiderea oficială a Programului Operaţional Regional în cadrul căruia este finanţat respectivul proiect.</w:t>
      </w:r>
    </w:p>
    <w:p w:rsidR="00C53F76" w:rsidRPr="00E375AD" w:rsidRDefault="00C53F76" w:rsidP="00C53F76">
      <w:pPr>
        <w:spacing w:line="360" w:lineRule="auto"/>
        <w:jc w:val="both"/>
        <w:rPr>
          <w:rFonts w:ascii="Trebuchet MS" w:hAnsi="Trebuchet MS" w:cs="Arial"/>
          <w:sz w:val="20"/>
          <w:szCs w:val="20"/>
        </w:rPr>
      </w:pPr>
      <w:r w:rsidRPr="00E375AD">
        <w:rPr>
          <w:rFonts w:ascii="Trebuchet MS" w:hAnsi="Trebuchet MS" w:cs="Arial"/>
          <w:sz w:val="20"/>
          <w:szCs w:val="20"/>
        </w:rPr>
        <w:t>Până la operaţionalizarea completă a sistemului MySMIS, dosarul achiziţiei, în copie, va fi transmis la OI, însoţit de adresa de înaintare (</w:t>
      </w:r>
      <w:r w:rsidRPr="00E375AD">
        <w:rPr>
          <w:rFonts w:ascii="Trebuchet MS" w:hAnsi="Trebuchet MS" w:cs="Arial"/>
          <w:b/>
          <w:sz w:val="20"/>
          <w:szCs w:val="20"/>
        </w:rPr>
        <w:t>Formularul 4.5.1.1</w:t>
      </w:r>
      <w:r w:rsidRPr="00E375AD">
        <w:rPr>
          <w:rFonts w:ascii="Trebuchet MS" w:hAnsi="Trebuchet MS" w:cs="Arial"/>
          <w:sz w:val="20"/>
          <w:szCs w:val="20"/>
        </w:rPr>
        <w:t>), într-un exemplar pe suport de hârtie şi scanat pe CD. OI va transmite către AM dosarul de verificare a achiziţiei însoţit de CD cu dosarul achiziţiei.</w:t>
      </w:r>
    </w:p>
    <w:p w:rsidR="007755AA" w:rsidRPr="00E375AD" w:rsidRDefault="007755AA" w:rsidP="007755AA">
      <w:pPr>
        <w:pStyle w:val="Title"/>
        <w:spacing w:line="360" w:lineRule="auto"/>
        <w:jc w:val="left"/>
        <w:rPr>
          <w:rFonts w:ascii="Trebuchet MS" w:hAnsi="Trebuchet MS" w:cs="Arial"/>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D77B99" w:rsidRPr="00E375AD" w:rsidRDefault="00D77B99" w:rsidP="00AF2175">
      <w:pPr>
        <w:pStyle w:val="Title"/>
        <w:rPr>
          <w:rFonts w:ascii="Trebuchet MS" w:hAnsi="Trebuchet MS"/>
          <w:sz w:val="20"/>
          <w:lang w:val="ro-RO"/>
        </w:rPr>
      </w:pP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Formularul 4.5.1.1.1</w:t>
      </w: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Adresa nr</w:t>
      </w:r>
      <w:r w:rsidRPr="00E375AD">
        <w:rPr>
          <w:rStyle w:val="FootnoteReference"/>
          <w:rFonts w:ascii="Trebuchet MS" w:hAnsi="Trebuchet MS"/>
          <w:sz w:val="20"/>
          <w:lang w:val="ro-RO"/>
        </w:rPr>
        <w:footnoteReference w:id="2"/>
      </w:r>
      <w:r w:rsidRPr="00E375AD">
        <w:rPr>
          <w:rFonts w:ascii="Trebuchet MS" w:hAnsi="Trebuchet MS"/>
          <w:sz w:val="20"/>
          <w:lang w:val="ro-RO"/>
        </w:rPr>
        <w:t>.</w:t>
      </w:r>
    </w:p>
    <w:p w:rsidR="00AF2175" w:rsidRPr="00E375AD" w:rsidRDefault="00AF2175" w:rsidP="00AF2175">
      <w:pPr>
        <w:pStyle w:val="Title"/>
        <w:rPr>
          <w:rFonts w:ascii="Trebuchet MS" w:hAnsi="Trebuchet MS"/>
          <w:sz w:val="20"/>
          <w:lang w:val="ro-RO"/>
        </w:rPr>
      </w:pPr>
      <w:r w:rsidRPr="00E375AD">
        <w:rPr>
          <w:rFonts w:ascii="Trebuchet MS" w:hAnsi="Trebuchet MS"/>
          <w:sz w:val="20"/>
          <w:lang w:val="ro-RO"/>
        </w:rPr>
        <w:t xml:space="preserve">privind depunerea dosarului achiziţiei </w:t>
      </w:r>
    </w:p>
    <w:p w:rsidR="00AF2175" w:rsidRPr="00E375AD" w:rsidRDefault="00AF2175" w:rsidP="00AF2175">
      <w:pPr>
        <w:spacing w:after="0"/>
        <w:jc w:val="right"/>
        <w:rPr>
          <w:rFonts w:ascii="Trebuchet MS" w:hAnsi="Trebuchet MS" w:cs="Times New Roman"/>
          <w:sz w:val="20"/>
          <w:szCs w:val="20"/>
        </w:rPr>
      </w:pP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r>
      <w:r w:rsidRPr="00E375AD">
        <w:rPr>
          <w:rFonts w:ascii="Trebuchet MS" w:hAnsi="Trebuchet MS" w:cs="Times New Roman"/>
          <w:sz w:val="20"/>
          <w:szCs w:val="20"/>
        </w:rPr>
        <w:tab/>
        <w:t>Data  [....………....]</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În atenţia D-lui /Doamnei</w:t>
      </w:r>
    </w:p>
    <w:p w:rsidR="00AF2175" w:rsidRPr="00E375AD" w:rsidRDefault="00AF2175" w:rsidP="00AF2175">
      <w:pPr>
        <w:tabs>
          <w:tab w:val="center" w:pos="4678"/>
        </w:tabs>
        <w:spacing w:after="0"/>
        <w:jc w:val="both"/>
        <w:rPr>
          <w:rFonts w:ascii="Trebuchet MS" w:hAnsi="Trebuchet MS" w:cs="Times New Roman"/>
          <w:sz w:val="20"/>
          <w:szCs w:val="20"/>
        </w:rPr>
      </w:pPr>
      <w:r w:rsidRPr="00E375AD">
        <w:rPr>
          <w:rFonts w:ascii="Trebuchet MS" w:hAnsi="Trebuchet MS" w:cs="Times New Roman"/>
          <w:sz w:val="20"/>
          <w:szCs w:val="20"/>
        </w:rPr>
        <w:t>Agenţia pentru Dezvoltare Regională.... – OI POR</w:t>
      </w: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1"/>
        <w:gridCol w:w="3656"/>
      </w:tblGrid>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Programul Operaţional:</w:t>
            </w:r>
          </w:p>
        </w:tc>
        <w:tc>
          <w:tcPr>
            <w:tcW w:w="3656" w:type="dxa"/>
            <w:shd w:val="pct10" w:color="000000" w:fill="FFFFFF"/>
            <w:vAlign w:val="center"/>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Axa prioritară:</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Prioritate de investitie:</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Codul proiectului (SMIS):</w:t>
            </w:r>
          </w:p>
        </w:tc>
        <w:tc>
          <w:tcPr>
            <w:tcW w:w="3656" w:type="dxa"/>
            <w:shd w:val="pct10" w:color="000000" w:fill="FFFFFF"/>
          </w:tcPr>
          <w:p w:rsidR="00AF2175" w:rsidRPr="00E375AD" w:rsidRDefault="00AF2175" w:rsidP="009E317E">
            <w:pPr>
              <w:spacing w:after="0"/>
              <w:rPr>
                <w:rFonts w:ascii="Trebuchet MS" w:hAnsi="Trebuchet MS" w:cs="Times New Roman"/>
                <w:b/>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Titlul proiectului:</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Denumire beneficiar:</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Tipul contractului:</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Denumire achiziţie:</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Valoarea estimata a contractului  / actului adiţional (fără TVA):</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Procedura aplicată:</w:t>
            </w:r>
          </w:p>
        </w:tc>
        <w:tc>
          <w:tcPr>
            <w:tcW w:w="3656" w:type="dxa"/>
            <w:shd w:val="pct10" w:color="000000" w:fill="FFFFFF"/>
          </w:tcPr>
          <w:p w:rsidR="00AF2175" w:rsidRPr="00E375AD" w:rsidRDefault="00AF2175" w:rsidP="009E317E">
            <w:pPr>
              <w:spacing w:after="0"/>
              <w:rPr>
                <w:rFonts w:ascii="Trebuchet MS" w:hAnsi="Trebuchet MS" w:cs="Times New Roman"/>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Nr. şi data contractului de achiziţie:</w:t>
            </w:r>
          </w:p>
        </w:tc>
        <w:tc>
          <w:tcPr>
            <w:tcW w:w="3656" w:type="dxa"/>
            <w:shd w:val="pct10" w:color="000000" w:fill="FFFFFF"/>
          </w:tcPr>
          <w:p w:rsidR="00AF2175" w:rsidRPr="00E375AD" w:rsidRDefault="00AF2175" w:rsidP="009E317E">
            <w:pPr>
              <w:spacing w:after="0"/>
              <w:rPr>
                <w:rFonts w:ascii="Trebuchet MS" w:hAnsi="Trebuchet MS" w:cs="Times New Roman"/>
                <w:b/>
                <w:bCs/>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Nr. şi data Act adiţional:</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397"/>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Contractor:</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r w:rsidR="00AF2175" w:rsidRPr="00E375AD" w:rsidTr="009E317E">
        <w:trPr>
          <w:cantSplit/>
          <w:trHeight w:hRule="exact" w:val="708"/>
        </w:trPr>
        <w:tc>
          <w:tcPr>
            <w:tcW w:w="4991" w:type="dxa"/>
            <w:vAlign w:val="center"/>
          </w:tcPr>
          <w:p w:rsidR="00AF2175" w:rsidRPr="00E375AD" w:rsidRDefault="00AF2175" w:rsidP="009E317E">
            <w:pPr>
              <w:spacing w:after="0"/>
              <w:rPr>
                <w:rFonts w:ascii="Trebuchet MS" w:hAnsi="Trebuchet MS" w:cs="Times New Roman"/>
                <w:bCs/>
                <w:sz w:val="20"/>
                <w:szCs w:val="20"/>
              </w:rPr>
            </w:pPr>
            <w:r w:rsidRPr="00E375AD">
              <w:rPr>
                <w:rFonts w:ascii="Trebuchet MS" w:hAnsi="Trebuchet MS" w:cs="Times New Roman"/>
                <w:sz w:val="20"/>
                <w:szCs w:val="20"/>
              </w:rPr>
              <w:t>Valoarea contractului / actului adiţional  (fără TVA):</w:t>
            </w:r>
          </w:p>
        </w:tc>
        <w:tc>
          <w:tcPr>
            <w:tcW w:w="3656" w:type="dxa"/>
            <w:shd w:val="pct10" w:color="000000" w:fill="FFFFFF"/>
          </w:tcPr>
          <w:p w:rsidR="00AF2175" w:rsidRPr="00E375AD" w:rsidRDefault="00AF2175" w:rsidP="009E317E">
            <w:pPr>
              <w:spacing w:after="0"/>
              <w:rPr>
                <w:rFonts w:ascii="Trebuchet MS" w:hAnsi="Trebuchet MS" w:cs="Times New Roman"/>
                <w:sz w:val="20"/>
                <w:szCs w:val="20"/>
              </w:rPr>
            </w:pPr>
          </w:p>
        </w:tc>
      </w:tr>
    </w:tbl>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ab/>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 xml:space="preserve">Domnule/Doamnă, </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Subsemnatul/a, …………………….. (</w:t>
      </w:r>
      <w:r w:rsidRPr="00E375AD">
        <w:rPr>
          <w:rFonts w:ascii="Trebuchet MS" w:hAnsi="Trebuchet MS" w:cs="Times New Roman"/>
          <w:i/>
          <w:iCs/>
          <w:sz w:val="20"/>
          <w:szCs w:val="20"/>
        </w:rPr>
        <w:t>nume - calitatea</w:t>
      </w:r>
      <w:r w:rsidRPr="00E375AD">
        <w:rPr>
          <w:rFonts w:ascii="Trebuchet MS" w:hAnsi="Trebuchet MS" w:cs="Times New Roman"/>
          <w:sz w:val="20"/>
          <w:szCs w:val="20"/>
        </w:rPr>
        <w:t>), vă  informam ca am încarcat în MySMIS  dosarul achiziţiei de ......... (</w:t>
      </w:r>
      <w:r w:rsidRPr="00E375AD">
        <w:rPr>
          <w:rFonts w:ascii="Trebuchet MS" w:hAnsi="Trebuchet MS" w:cs="Times New Roman"/>
          <w:i/>
          <w:sz w:val="20"/>
          <w:szCs w:val="20"/>
        </w:rPr>
        <w:t xml:space="preserve">obiectul contractului) </w:t>
      </w:r>
      <w:r w:rsidRPr="00E375AD">
        <w:rPr>
          <w:rFonts w:ascii="Trebuchet MS" w:hAnsi="Trebuchet MS" w:cs="Times New Roman"/>
          <w:sz w:val="20"/>
          <w:szCs w:val="20"/>
        </w:rPr>
        <w:t>încheiat cu ......... (</w:t>
      </w:r>
      <w:r w:rsidRPr="00E375AD">
        <w:rPr>
          <w:rFonts w:ascii="Trebuchet MS" w:hAnsi="Trebuchet MS" w:cs="Times New Roman"/>
          <w:i/>
          <w:sz w:val="20"/>
          <w:szCs w:val="20"/>
        </w:rPr>
        <w:t>denumire contractor).</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 xml:space="preserve">Acest dosar conţine un numar de .... documente pdf, numerotate de la 1 la ……. </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 xml:space="preserve">Acest dosar de achiziţie este transmis în avans la Cererea de Plată / Rambursare nr…. </w:t>
      </w:r>
    </w:p>
    <w:p w:rsidR="00AF2175" w:rsidRPr="00E375AD" w:rsidRDefault="00AF2175" w:rsidP="00AF2175">
      <w:pPr>
        <w:spacing w:before="240" w:after="0"/>
        <w:jc w:val="both"/>
        <w:rPr>
          <w:rFonts w:ascii="Trebuchet MS" w:hAnsi="Trebuchet MS" w:cs="Times New Roman"/>
          <w:sz w:val="20"/>
          <w:szCs w:val="20"/>
        </w:rPr>
      </w:pPr>
      <w:r w:rsidRPr="00E375AD">
        <w:rPr>
          <w:rFonts w:ascii="Trebuchet MS" w:hAnsi="Trebuchet MS" w:cs="Times New Roman"/>
          <w:sz w:val="20"/>
          <w:szCs w:val="20"/>
        </w:rPr>
        <w:t>Persoana de contact pentru răspunsul la clarificări/completări este …… (numele şi prenumele, funcţia), date de contact: …… (inclusiv nr. telefon, adresa de e-mail).</w:t>
      </w:r>
    </w:p>
    <w:p w:rsidR="00AF2175" w:rsidRPr="00E375AD" w:rsidRDefault="00AF2175" w:rsidP="00AF2175">
      <w:pPr>
        <w:spacing w:after="0"/>
        <w:jc w:val="both"/>
        <w:rPr>
          <w:rFonts w:ascii="Trebuchet MS" w:hAnsi="Trebuchet MS" w:cs="Times New Roman"/>
          <w:sz w:val="20"/>
          <w:szCs w:val="20"/>
        </w:rPr>
      </w:pPr>
      <w:r w:rsidRPr="00E375AD">
        <w:rPr>
          <w:rFonts w:ascii="Trebuchet MS" w:hAnsi="Trebuchet MS" w:cs="Times New Roman"/>
          <w:sz w:val="20"/>
          <w:szCs w:val="20"/>
        </w:rPr>
        <w:tab/>
        <w:t xml:space="preserve">Cu stimă, </w:t>
      </w:r>
      <w:r w:rsidRPr="00E375AD">
        <w:rPr>
          <w:rFonts w:ascii="Trebuchet MS" w:hAnsi="Trebuchet MS" w:cs="Times New Roman"/>
          <w:sz w:val="20"/>
          <w:szCs w:val="20"/>
        </w:rPr>
        <w:tab/>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hAnsi="Trebuchet MS" w:cs="Times New Roman"/>
          <w:sz w:val="20"/>
          <w:szCs w:val="20"/>
        </w:rPr>
        <w:tab/>
        <w:t>[</w:t>
      </w:r>
      <w:r w:rsidRPr="00E375AD">
        <w:rPr>
          <w:rFonts w:ascii="Trebuchet MS" w:hAnsi="Trebuchet MS" w:cs="Times New Roman"/>
          <w:i/>
          <w:iCs/>
          <w:sz w:val="20"/>
          <w:szCs w:val="20"/>
        </w:rPr>
        <w:t>nume şi prenume, funcţia</w:t>
      </w:r>
      <w:r w:rsidRPr="00E375AD">
        <w:rPr>
          <w:rFonts w:ascii="Trebuchet MS" w:hAnsi="Trebuchet MS" w:cs="Times New Roman"/>
          <w:sz w:val="20"/>
          <w:szCs w:val="20"/>
        </w:rPr>
        <w:t>]</w:t>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hAnsi="Trebuchet MS" w:cs="Times New Roman"/>
          <w:sz w:val="20"/>
          <w:szCs w:val="20"/>
        </w:rPr>
        <w:tab/>
      </w:r>
      <w:r w:rsidRPr="00E375AD">
        <w:rPr>
          <w:rFonts w:ascii="Trebuchet MS" w:eastAsia="Times New Roman" w:hAnsi="Trebuchet MS" w:cs="Times New Roman"/>
          <w:color w:val="000000"/>
          <w:sz w:val="20"/>
          <w:szCs w:val="20"/>
          <w:lang w:eastAsia="ro-RO"/>
        </w:rPr>
        <w:t>[</w:t>
      </w:r>
      <w:r w:rsidRPr="00E375AD">
        <w:rPr>
          <w:rFonts w:ascii="Trebuchet MS" w:eastAsia="Times New Roman" w:hAnsi="Trebuchet MS" w:cs="Times New Roman"/>
          <w:i/>
          <w:iCs/>
          <w:color w:val="000000"/>
          <w:sz w:val="20"/>
          <w:szCs w:val="20"/>
          <w:lang w:eastAsia="ro-RO"/>
        </w:rPr>
        <w:t>semnătura</w:t>
      </w:r>
      <w:r w:rsidRPr="00E375AD">
        <w:rPr>
          <w:rFonts w:ascii="Trebuchet MS" w:eastAsia="Times New Roman" w:hAnsi="Trebuchet MS" w:cs="Times New Roman"/>
          <w:color w:val="000000"/>
          <w:sz w:val="20"/>
          <w:szCs w:val="20"/>
          <w:lang w:eastAsia="ro-RO"/>
        </w:rPr>
        <w:t>]</w:t>
      </w:r>
    </w:p>
    <w:p w:rsidR="00AF2175" w:rsidRPr="00E375AD" w:rsidRDefault="00AF2175" w:rsidP="00AF2175">
      <w:pPr>
        <w:spacing w:after="0"/>
        <w:jc w:val="both"/>
        <w:rPr>
          <w:rFonts w:ascii="Trebuchet MS" w:eastAsia="Times New Roman" w:hAnsi="Trebuchet MS" w:cs="Times New Roman"/>
          <w:color w:val="000000"/>
          <w:sz w:val="20"/>
          <w:szCs w:val="20"/>
          <w:lang w:eastAsia="ro-RO"/>
        </w:rPr>
      </w:pPr>
      <w:r w:rsidRPr="00E375AD">
        <w:rPr>
          <w:rFonts w:ascii="Trebuchet MS" w:eastAsia="Times New Roman" w:hAnsi="Trebuchet MS" w:cs="Times New Roman"/>
          <w:color w:val="000000"/>
          <w:sz w:val="20"/>
          <w:szCs w:val="20"/>
          <w:lang w:eastAsia="ro-RO"/>
        </w:rPr>
        <w:tab/>
        <w:t>[</w:t>
      </w:r>
      <w:r w:rsidRPr="00E375AD">
        <w:rPr>
          <w:rFonts w:ascii="Trebuchet MS" w:eastAsia="Times New Roman" w:hAnsi="Trebuchet MS" w:cs="Times New Roman"/>
          <w:i/>
          <w:iCs/>
          <w:color w:val="000000"/>
          <w:sz w:val="20"/>
          <w:szCs w:val="20"/>
          <w:lang w:eastAsia="ro-RO"/>
        </w:rPr>
        <w:t>ştampila</w:t>
      </w:r>
      <w:r w:rsidRPr="00E375AD">
        <w:rPr>
          <w:rFonts w:ascii="Trebuchet MS" w:eastAsia="Times New Roman" w:hAnsi="Trebuchet MS" w:cs="Times New Roman"/>
          <w:color w:val="000000"/>
          <w:sz w:val="20"/>
          <w:szCs w:val="20"/>
          <w:lang w:eastAsia="ro-RO"/>
        </w:rPr>
        <w:t>]</w:t>
      </w:r>
    </w:p>
    <w:p w:rsidR="007755AA" w:rsidRPr="00E375AD" w:rsidRDefault="007755AA" w:rsidP="00AF2175">
      <w:pPr>
        <w:pStyle w:val="Title"/>
        <w:spacing w:line="360" w:lineRule="auto"/>
        <w:jc w:val="left"/>
        <w:rPr>
          <w:rFonts w:ascii="Trebuchet MS" w:hAnsi="Trebuchet MS" w:cs="Arial"/>
          <w:bCs/>
          <w:sz w:val="20"/>
        </w:rPr>
      </w:pPr>
    </w:p>
    <w:sectPr w:rsidR="007755AA" w:rsidRPr="00E375AD" w:rsidSect="00CC27F8">
      <w:headerReference w:type="default" r:id="rId20"/>
      <w:footerReference w:type="default" r:id="rId21"/>
      <w:pgSz w:w="16838" w:h="11906" w:orient="landscape"/>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6168" w:rsidRDefault="00CC6168" w:rsidP="000C3A1D">
      <w:pPr>
        <w:spacing w:after="0" w:line="240" w:lineRule="auto"/>
      </w:pPr>
      <w:r>
        <w:separator/>
      </w:r>
    </w:p>
  </w:endnote>
  <w:endnote w:type="continuationSeparator" w:id="0">
    <w:p w:rsidR="00CC6168" w:rsidRDefault="00CC6168" w:rsidP="000C3A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90795"/>
      <w:docPartObj>
        <w:docPartGallery w:val="Page Numbers (Bottom of Page)"/>
        <w:docPartUnique/>
      </w:docPartObj>
    </w:sdtPr>
    <w:sdtEndPr/>
    <w:sdtContent>
      <w:sdt>
        <w:sdtPr>
          <w:id w:val="-1769616900"/>
          <w:docPartObj>
            <w:docPartGallery w:val="Page Numbers (Top of Page)"/>
            <w:docPartUnique/>
          </w:docPartObj>
        </w:sdtPr>
        <w:sdtEndPr/>
        <w:sdtContent>
          <w:p w:rsidR="00095B8A" w:rsidRDefault="00095B8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C3AB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C3ABD">
              <w:rPr>
                <w:b/>
                <w:bCs/>
                <w:noProof/>
              </w:rPr>
              <w:t>1</w:t>
            </w:r>
            <w:r>
              <w:rPr>
                <w:b/>
                <w:bCs/>
                <w:sz w:val="24"/>
                <w:szCs w:val="24"/>
              </w:rPr>
              <w:fldChar w:fldCharType="end"/>
            </w:r>
          </w:p>
        </w:sdtContent>
      </w:sdt>
    </w:sdtContent>
  </w:sdt>
  <w:p w:rsidR="00095B8A" w:rsidRDefault="00095B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6168" w:rsidRDefault="00CC6168" w:rsidP="000C3A1D">
      <w:pPr>
        <w:spacing w:after="0" w:line="240" w:lineRule="auto"/>
      </w:pPr>
      <w:r>
        <w:separator/>
      </w:r>
    </w:p>
  </w:footnote>
  <w:footnote w:type="continuationSeparator" w:id="0">
    <w:p w:rsidR="00CC6168" w:rsidRDefault="00CC6168" w:rsidP="000C3A1D">
      <w:pPr>
        <w:spacing w:after="0" w:line="240" w:lineRule="auto"/>
      </w:pPr>
      <w:r>
        <w:continuationSeparator/>
      </w:r>
    </w:p>
  </w:footnote>
  <w:footnote w:id="1">
    <w:p w:rsidR="009E317E" w:rsidRPr="00995921" w:rsidRDefault="009E317E" w:rsidP="000C3A1D">
      <w:pPr>
        <w:pStyle w:val="FootnoteText"/>
        <w:rPr>
          <w:sz w:val="18"/>
          <w:szCs w:val="18"/>
        </w:rPr>
      </w:pPr>
      <w:r>
        <w:rPr>
          <w:rStyle w:val="FootnoteReference"/>
        </w:rPr>
        <w:footnoteRef/>
      </w:r>
      <w:r>
        <w:t xml:space="preserve"> </w:t>
      </w:r>
      <w:r w:rsidRPr="00995921">
        <w:rPr>
          <w:sz w:val="18"/>
          <w:szCs w:val="18"/>
        </w:rPr>
        <w:t xml:space="preserve">Punctele 7.2 si 7.3 asigura corelarea cu activitatea UCVAP de verificare ex-ante a conflictelor de interese si intra in vigoare in momentul in care UCVAP va performa o verificare ex-ante pe conflictul de interese </w:t>
      </w:r>
    </w:p>
    <w:p w:rsidR="009E317E" w:rsidRDefault="009E317E" w:rsidP="000C3A1D">
      <w:pPr>
        <w:pStyle w:val="FootnoteText"/>
      </w:pPr>
    </w:p>
  </w:footnote>
  <w:footnote w:id="2">
    <w:p w:rsidR="009E317E" w:rsidRPr="00DC08CB" w:rsidRDefault="009E317E" w:rsidP="00AF2175">
      <w:pPr>
        <w:pStyle w:val="FootnoteText"/>
        <w:rPr>
          <w:lang w:val="ro-RO"/>
        </w:rPr>
      </w:pPr>
      <w:r>
        <w:rPr>
          <w:rStyle w:val="FootnoteReference"/>
        </w:rPr>
        <w:footnoteRef/>
      </w:r>
      <w:r w:rsidRPr="008B3959">
        <w:rPr>
          <w:lang w:val="fr-FR"/>
        </w:rPr>
        <w:t xml:space="preserve">      Numerotarea se face în ordine crescătoare, pentru fiecare dosar de achiziţie depus în cadrul unui proiect POR (fiecare cod SMIS)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E0A" w:rsidRDefault="00B25E0A" w:rsidP="00B25E0A">
    <w:pPr>
      <w:pStyle w:val="Header"/>
      <w:tabs>
        <w:tab w:val="clear" w:pos="4680"/>
        <w:tab w:val="clear" w:pos="9360"/>
        <w:tab w:val="left" w:pos="2143"/>
      </w:tabs>
    </w:pPr>
    <w:r>
      <w:tab/>
    </w:r>
  </w:p>
  <w:tbl>
    <w:tblPr>
      <w:tblW w:w="8222" w:type="dxa"/>
      <w:jc w:val="right"/>
      <w:tblBorders>
        <w:insideH w:val="single" w:sz="4" w:space="0" w:color="808080"/>
      </w:tblBorders>
      <w:tblLook w:val="0000" w:firstRow="0" w:lastRow="0" w:firstColumn="0" w:lastColumn="0" w:noHBand="0" w:noVBand="0"/>
    </w:tblPr>
    <w:tblGrid>
      <w:gridCol w:w="8222"/>
    </w:tblGrid>
    <w:tr w:rsidR="00B25E0A" w:rsidRPr="004040CC" w:rsidTr="00F35288">
      <w:trPr>
        <w:trHeight w:val="294"/>
        <w:jc w:val="right"/>
      </w:trPr>
      <w:tc>
        <w:tcPr>
          <w:tcW w:w="8222" w:type="dxa"/>
        </w:tcPr>
        <w:p w:rsidR="00B25E0A" w:rsidRPr="004040CC" w:rsidRDefault="00B25E0A" w:rsidP="00B25E0A">
          <w:pPr>
            <w:spacing w:after="0"/>
            <w:rPr>
              <w:sz w:val="16"/>
              <w:szCs w:val="16"/>
            </w:rPr>
          </w:pPr>
          <w:r w:rsidRPr="004040CC">
            <w:rPr>
              <w:sz w:val="16"/>
              <w:szCs w:val="16"/>
            </w:rPr>
            <w:t>Programul Operaţional Regional 2014-2020</w:t>
          </w:r>
        </w:p>
      </w:tc>
    </w:tr>
    <w:tr w:rsidR="00B25E0A" w:rsidRPr="004040CC" w:rsidTr="00F35288">
      <w:trPr>
        <w:cantSplit/>
        <w:trHeight w:val="394"/>
        <w:jc w:val="right"/>
      </w:trPr>
      <w:tc>
        <w:tcPr>
          <w:tcW w:w="8222" w:type="dxa"/>
        </w:tcPr>
        <w:p w:rsidR="00B25E0A" w:rsidRPr="004040CC" w:rsidRDefault="00B25E0A" w:rsidP="00B25E0A">
          <w:pPr>
            <w:spacing w:after="0"/>
            <w:jc w:val="right"/>
            <w:rPr>
              <w:b/>
              <w:bCs/>
              <w:sz w:val="16"/>
              <w:szCs w:val="16"/>
            </w:rPr>
          </w:pPr>
          <w:r w:rsidRPr="004040CC">
            <w:rPr>
              <w:b/>
              <w:bCs/>
              <w:sz w:val="16"/>
              <w:szCs w:val="16"/>
            </w:rPr>
            <w:t xml:space="preserve"> </w:t>
          </w:r>
        </w:p>
        <w:p w:rsidR="00B25E0A" w:rsidRPr="004040CC" w:rsidRDefault="00B25E0A" w:rsidP="00B25E0A">
          <w:pPr>
            <w:spacing w:after="0"/>
            <w:jc w:val="right"/>
            <w:rPr>
              <w:b/>
              <w:bCs/>
              <w:color w:val="FF0000"/>
              <w:sz w:val="16"/>
              <w:szCs w:val="16"/>
            </w:rPr>
          </w:pPr>
          <w:r w:rsidRPr="004040CC">
            <w:rPr>
              <w:b/>
              <w:bCs/>
              <w:sz w:val="16"/>
              <w:szCs w:val="16"/>
            </w:rPr>
            <w:t xml:space="preserve">Ghidul Solicitantului – Condiții specifice de accesare a fondurilor în cadrul apelurilor de proiecte </w:t>
          </w:r>
        </w:p>
        <w:p w:rsidR="00B25E0A" w:rsidRDefault="00B25E0A" w:rsidP="00B25E0A">
          <w:pPr>
            <w:tabs>
              <w:tab w:val="left" w:pos="9356"/>
            </w:tabs>
            <w:ind w:right="-23"/>
            <w:jc w:val="right"/>
            <w:rPr>
              <w:color w:val="0070C0"/>
              <w:sz w:val="16"/>
              <w:szCs w:val="16"/>
            </w:rPr>
          </w:pPr>
          <w:r w:rsidRPr="004040CC">
            <w:rPr>
              <w:sz w:val="16"/>
              <w:szCs w:val="16"/>
            </w:rPr>
            <w:t xml:space="preserve"> </w:t>
          </w:r>
          <w:r w:rsidRPr="004040CC">
            <w:rPr>
              <w:b/>
              <w:color w:val="0070C0"/>
              <w:sz w:val="16"/>
              <w:szCs w:val="16"/>
            </w:rPr>
            <w:t xml:space="preserve">POR/2018/8/8.1/1/8.1.A/7 regiuni – Nefinalizate, </w:t>
          </w:r>
          <w:r w:rsidRPr="004040CC">
            <w:rPr>
              <w:color w:val="0070C0"/>
              <w:sz w:val="16"/>
              <w:szCs w:val="16"/>
            </w:rPr>
            <w:t>COD APEL 420/8</w:t>
          </w:r>
        </w:p>
        <w:p w:rsidR="00B25E0A" w:rsidRPr="004040CC" w:rsidRDefault="00B25E0A" w:rsidP="00B25E0A">
          <w:pPr>
            <w:tabs>
              <w:tab w:val="left" w:pos="9356"/>
            </w:tabs>
            <w:ind w:right="-23"/>
            <w:jc w:val="right"/>
            <w:rPr>
              <w:b/>
              <w:color w:val="0070C0"/>
              <w:sz w:val="16"/>
              <w:szCs w:val="16"/>
            </w:rPr>
          </w:pPr>
          <w:r w:rsidRPr="004040CC">
            <w:rPr>
              <w:b/>
              <w:color w:val="0070C0"/>
              <w:sz w:val="16"/>
              <w:szCs w:val="16"/>
            </w:rPr>
            <w:t xml:space="preserve">POR/2018/8/8.1/1/8.1.A/ITI - Nefinalizate - </w:t>
          </w:r>
          <w:r w:rsidRPr="004040CC">
            <w:rPr>
              <w:color w:val="0070C0"/>
              <w:sz w:val="16"/>
              <w:szCs w:val="16"/>
            </w:rPr>
            <w:t>COD APEL 421/8</w:t>
          </w:r>
        </w:p>
        <w:p w:rsidR="00B25E0A" w:rsidRPr="004040CC" w:rsidRDefault="00B25E0A" w:rsidP="00B25E0A">
          <w:pPr>
            <w:tabs>
              <w:tab w:val="left" w:pos="9356"/>
            </w:tabs>
            <w:ind w:right="-23"/>
            <w:jc w:val="right"/>
            <w:rPr>
              <w:color w:val="0070C0"/>
              <w:sz w:val="16"/>
              <w:szCs w:val="16"/>
            </w:rPr>
          </w:pPr>
          <w:r w:rsidRPr="004040CC">
            <w:rPr>
              <w:b/>
              <w:color w:val="0070C0"/>
              <w:sz w:val="16"/>
              <w:szCs w:val="16"/>
            </w:rPr>
            <w:t xml:space="preserve">POR/2018/8/8.1/1/8.2.B/7 regiuni – Nefinalizate - </w:t>
          </w:r>
          <w:r w:rsidRPr="004040CC">
            <w:rPr>
              <w:color w:val="0070C0"/>
              <w:sz w:val="16"/>
              <w:szCs w:val="16"/>
            </w:rPr>
            <w:t>COD APEL 422/8</w:t>
          </w:r>
        </w:p>
        <w:p w:rsidR="00B25E0A" w:rsidRPr="004040CC" w:rsidRDefault="00B25E0A" w:rsidP="00B25E0A">
          <w:pPr>
            <w:spacing w:after="0"/>
            <w:jc w:val="right"/>
            <w:rPr>
              <w:b/>
              <w:bCs/>
              <w:sz w:val="16"/>
              <w:szCs w:val="16"/>
            </w:rPr>
          </w:pPr>
          <w:r w:rsidRPr="004040CC">
            <w:rPr>
              <w:b/>
              <w:color w:val="0070C0"/>
              <w:sz w:val="16"/>
              <w:szCs w:val="16"/>
            </w:rPr>
            <w:t xml:space="preserve">POR/2018/8/8.1/1/8.2.B/ITI - Nefinalizate - </w:t>
          </w:r>
          <w:r w:rsidRPr="004040CC">
            <w:rPr>
              <w:color w:val="0070C0"/>
              <w:sz w:val="16"/>
              <w:szCs w:val="16"/>
            </w:rPr>
            <w:t>COD APEL 423/8</w:t>
          </w:r>
        </w:p>
        <w:p w:rsidR="00B25E0A" w:rsidRPr="004040CC" w:rsidRDefault="00B25E0A" w:rsidP="00B25E0A">
          <w:pPr>
            <w:spacing w:after="0"/>
            <w:jc w:val="right"/>
            <w:rPr>
              <w:b/>
              <w:bCs/>
              <w:sz w:val="16"/>
              <w:szCs w:val="16"/>
            </w:rPr>
          </w:pPr>
          <w:r w:rsidRPr="004040CC">
            <w:rPr>
              <w:b/>
              <w:bCs/>
              <w:sz w:val="16"/>
              <w:szCs w:val="16"/>
            </w:rPr>
            <w:t xml:space="preserve">Anexa </w:t>
          </w:r>
          <w:r>
            <w:rPr>
              <w:b/>
              <w:bCs/>
              <w:sz w:val="16"/>
              <w:szCs w:val="16"/>
            </w:rPr>
            <w:t>4</w:t>
          </w:r>
          <w:r w:rsidRPr="004040CC">
            <w:rPr>
              <w:b/>
              <w:bCs/>
              <w:sz w:val="16"/>
              <w:szCs w:val="16"/>
            </w:rPr>
            <w:t xml:space="preserve"> </w:t>
          </w:r>
        </w:p>
        <w:p w:rsidR="00B25E0A" w:rsidRPr="004040CC" w:rsidRDefault="002A4E2A" w:rsidP="00B25E0A">
          <w:pPr>
            <w:spacing w:after="0"/>
            <w:jc w:val="right"/>
            <w:rPr>
              <w:b/>
              <w:bCs/>
              <w:sz w:val="16"/>
              <w:szCs w:val="16"/>
            </w:rPr>
          </w:pPr>
          <w:r>
            <w:rPr>
              <w:b/>
              <w:bCs/>
              <w:sz w:val="16"/>
              <w:szCs w:val="16"/>
            </w:rPr>
            <w:t>Corrigendum nr.2</w:t>
          </w:r>
        </w:p>
      </w:tc>
    </w:tr>
  </w:tbl>
  <w:p w:rsidR="00B25E0A" w:rsidRDefault="00B25E0A" w:rsidP="00B25E0A">
    <w:pPr>
      <w:pStyle w:val="Header"/>
      <w:tabs>
        <w:tab w:val="clear" w:pos="4680"/>
        <w:tab w:val="clear" w:pos="9360"/>
        <w:tab w:val="left" w:pos="214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12B84"/>
    <w:multiLevelType w:val="hybridMultilevel"/>
    <w:tmpl w:val="EBE665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333D34"/>
    <w:multiLevelType w:val="hybridMultilevel"/>
    <w:tmpl w:val="575CDCB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267C36"/>
    <w:multiLevelType w:val="hybridMultilevel"/>
    <w:tmpl w:val="E7AEA87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2475674B"/>
    <w:multiLevelType w:val="hybridMultilevel"/>
    <w:tmpl w:val="FC52862E"/>
    <w:lvl w:ilvl="0" w:tplc="B5425A06">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1047C"/>
    <w:multiLevelType w:val="hybridMultilevel"/>
    <w:tmpl w:val="3F167E50"/>
    <w:lvl w:ilvl="0" w:tplc="6D585FD0">
      <w:start w:val="2"/>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FEC1491"/>
    <w:multiLevelType w:val="hybridMultilevel"/>
    <w:tmpl w:val="008A0140"/>
    <w:lvl w:ilvl="0" w:tplc="63F89806">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1E16E66"/>
    <w:multiLevelType w:val="hybridMultilevel"/>
    <w:tmpl w:val="F9A4D0E6"/>
    <w:lvl w:ilvl="0" w:tplc="6C740B34">
      <w:start w:val="1"/>
      <w:numFmt w:val="bullet"/>
      <w:lvlText w:val="-"/>
      <w:lvlJc w:val="left"/>
      <w:pPr>
        <w:tabs>
          <w:tab w:val="num" w:pos="927"/>
        </w:tabs>
        <w:ind w:left="92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2B57581"/>
    <w:multiLevelType w:val="hybridMultilevel"/>
    <w:tmpl w:val="4F3C314E"/>
    <w:lvl w:ilvl="0" w:tplc="FE12A0E4">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15"/>
        </w:tabs>
        <w:ind w:left="1015" w:hanging="360"/>
      </w:pPr>
      <w:rPr>
        <w:rFonts w:ascii="Courier New" w:hAnsi="Courier New" w:cs="Courier New" w:hint="default"/>
      </w:rPr>
    </w:lvl>
    <w:lvl w:ilvl="2" w:tplc="04090005" w:tentative="1">
      <w:start w:val="1"/>
      <w:numFmt w:val="bullet"/>
      <w:lvlText w:val=""/>
      <w:lvlJc w:val="left"/>
      <w:pPr>
        <w:tabs>
          <w:tab w:val="num" w:pos="1735"/>
        </w:tabs>
        <w:ind w:left="1735" w:hanging="360"/>
      </w:pPr>
      <w:rPr>
        <w:rFonts w:ascii="Wingdings" w:hAnsi="Wingdings" w:hint="default"/>
      </w:rPr>
    </w:lvl>
    <w:lvl w:ilvl="3" w:tplc="04090001" w:tentative="1">
      <w:start w:val="1"/>
      <w:numFmt w:val="bullet"/>
      <w:lvlText w:val=""/>
      <w:lvlJc w:val="left"/>
      <w:pPr>
        <w:tabs>
          <w:tab w:val="num" w:pos="2455"/>
        </w:tabs>
        <w:ind w:left="2455" w:hanging="360"/>
      </w:pPr>
      <w:rPr>
        <w:rFonts w:ascii="Symbol" w:hAnsi="Symbol" w:hint="default"/>
      </w:rPr>
    </w:lvl>
    <w:lvl w:ilvl="4" w:tplc="04090003" w:tentative="1">
      <w:start w:val="1"/>
      <w:numFmt w:val="bullet"/>
      <w:lvlText w:val="o"/>
      <w:lvlJc w:val="left"/>
      <w:pPr>
        <w:tabs>
          <w:tab w:val="num" w:pos="3175"/>
        </w:tabs>
        <w:ind w:left="3175" w:hanging="360"/>
      </w:pPr>
      <w:rPr>
        <w:rFonts w:ascii="Courier New" w:hAnsi="Courier New" w:cs="Courier New" w:hint="default"/>
      </w:rPr>
    </w:lvl>
    <w:lvl w:ilvl="5" w:tplc="04090005" w:tentative="1">
      <w:start w:val="1"/>
      <w:numFmt w:val="bullet"/>
      <w:lvlText w:val=""/>
      <w:lvlJc w:val="left"/>
      <w:pPr>
        <w:tabs>
          <w:tab w:val="num" w:pos="3895"/>
        </w:tabs>
        <w:ind w:left="3895" w:hanging="360"/>
      </w:pPr>
      <w:rPr>
        <w:rFonts w:ascii="Wingdings" w:hAnsi="Wingdings" w:hint="default"/>
      </w:rPr>
    </w:lvl>
    <w:lvl w:ilvl="6" w:tplc="04090001" w:tentative="1">
      <w:start w:val="1"/>
      <w:numFmt w:val="bullet"/>
      <w:lvlText w:val=""/>
      <w:lvlJc w:val="left"/>
      <w:pPr>
        <w:tabs>
          <w:tab w:val="num" w:pos="4615"/>
        </w:tabs>
        <w:ind w:left="4615" w:hanging="360"/>
      </w:pPr>
      <w:rPr>
        <w:rFonts w:ascii="Symbol" w:hAnsi="Symbol" w:hint="default"/>
      </w:rPr>
    </w:lvl>
    <w:lvl w:ilvl="7" w:tplc="04090003" w:tentative="1">
      <w:start w:val="1"/>
      <w:numFmt w:val="bullet"/>
      <w:lvlText w:val="o"/>
      <w:lvlJc w:val="left"/>
      <w:pPr>
        <w:tabs>
          <w:tab w:val="num" w:pos="5335"/>
        </w:tabs>
        <w:ind w:left="5335" w:hanging="360"/>
      </w:pPr>
      <w:rPr>
        <w:rFonts w:ascii="Courier New" w:hAnsi="Courier New" w:cs="Courier New" w:hint="default"/>
      </w:rPr>
    </w:lvl>
    <w:lvl w:ilvl="8" w:tplc="04090005" w:tentative="1">
      <w:start w:val="1"/>
      <w:numFmt w:val="bullet"/>
      <w:lvlText w:val=""/>
      <w:lvlJc w:val="left"/>
      <w:pPr>
        <w:tabs>
          <w:tab w:val="num" w:pos="6055"/>
        </w:tabs>
        <w:ind w:left="6055" w:hanging="360"/>
      </w:pPr>
      <w:rPr>
        <w:rFonts w:ascii="Wingdings" w:hAnsi="Wingdings" w:hint="default"/>
      </w:rPr>
    </w:lvl>
  </w:abstractNum>
  <w:abstractNum w:abstractNumId="8" w15:restartNumberingAfterBreak="0">
    <w:nsid w:val="672D7940"/>
    <w:multiLevelType w:val="hybridMultilevel"/>
    <w:tmpl w:val="AE684784"/>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76"/>
        </w:tabs>
        <w:ind w:left="76" w:hanging="360"/>
      </w:pPr>
    </w:lvl>
    <w:lvl w:ilvl="2" w:tplc="0409001B" w:tentative="1">
      <w:start w:val="1"/>
      <w:numFmt w:val="lowerRoman"/>
      <w:lvlText w:val="%3."/>
      <w:lvlJc w:val="right"/>
      <w:pPr>
        <w:tabs>
          <w:tab w:val="num" w:pos="796"/>
        </w:tabs>
        <w:ind w:left="796" w:hanging="180"/>
      </w:pPr>
    </w:lvl>
    <w:lvl w:ilvl="3" w:tplc="0409000F" w:tentative="1">
      <w:start w:val="1"/>
      <w:numFmt w:val="decimal"/>
      <w:lvlText w:val="%4."/>
      <w:lvlJc w:val="left"/>
      <w:pPr>
        <w:tabs>
          <w:tab w:val="num" w:pos="1516"/>
        </w:tabs>
        <w:ind w:left="1516" w:hanging="360"/>
      </w:pPr>
    </w:lvl>
    <w:lvl w:ilvl="4" w:tplc="04090019" w:tentative="1">
      <w:start w:val="1"/>
      <w:numFmt w:val="lowerLetter"/>
      <w:lvlText w:val="%5."/>
      <w:lvlJc w:val="left"/>
      <w:pPr>
        <w:tabs>
          <w:tab w:val="num" w:pos="2236"/>
        </w:tabs>
        <w:ind w:left="2236" w:hanging="360"/>
      </w:pPr>
    </w:lvl>
    <w:lvl w:ilvl="5" w:tplc="0409001B" w:tentative="1">
      <w:start w:val="1"/>
      <w:numFmt w:val="lowerRoman"/>
      <w:lvlText w:val="%6."/>
      <w:lvlJc w:val="right"/>
      <w:pPr>
        <w:tabs>
          <w:tab w:val="num" w:pos="2956"/>
        </w:tabs>
        <w:ind w:left="2956" w:hanging="180"/>
      </w:pPr>
    </w:lvl>
    <w:lvl w:ilvl="6" w:tplc="0409000F" w:tentative="1">
      <w:start w:val="1"/>
      <w:numFmt w:val="decimal"/>
      <w:lvlText w:val="%7."/>
      <w:lvlJc w:val="left"/>
      <w:pPr>
        <w:tabs>
          <w:tab w:val="num" w:pos="3676"/>
        </w:tabs>
        <w:ind w:left="3676" w:hanging="360"/>
      </w:pPr>
    </w:lvl>
    <w:lvl w:ilvl="7" w:tplc="04090019" w:tentative="1">
      <w:start w:val="1"/>
      <w:numFmt w:val="lowerLetter"/>
      <w:lvlText w:val="%8."/>
      <w:lvlJc w:val="left"/>
      <w:pPr>
        <w:tabs>
          <w:tab w:val="num" w:pos="4396"/>
        </w:tabs>
        <w:ind w:left="4396" w:hanging="360"/>
      </w:pPr>
    </w:lvl>
    <w:lvl w:ilvl="8" w:tplc="0409001B" w:tentative="1">
      <w:start w:val="1"/>
      <w:numFmt w:val="lowerRoman"/>
      <w:lvlText w:val="%9."/>
      <w:lvlJc w:val="right"/>
      <w:pPr>
        <w:tabs>
          <w:tab w:val="num" w:pos="5116"/>
        </w:tabs>
        <w:ind w:left="5116" w:hanging="180"/>
      </w:pPr>
    </w:lvl>
  </w:abstractNum>
  <w:abstractNum w:abstractNumId="9" w15:restartNumberingAfterBreak="0">
    <w:nsid w:val="6C3C0E01"/>
    <w:multiLevelType w:val="hybridMultilevel"/>
    <w:tmpl w:val="71F4117A"/>
    <w:lvl w:ilvl="0" w:tplc="F5348122">
      <w:start w:val="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4CA2F2C"/>
    <w:multiLevelType w:val="hybridMultilevel"/>
    <w:tmpl w:val="78085F4A"/>
    <w:lvl w:ilvl="0" w:tplc="644C57C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7A501F45"/>
    <w:multiLevelType w:val="hybridMultilevel"/>
    <w:tmpl w:val="9C8AD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9"/>
  </w:num>
  <w:num w:numId="7">
    <w:abstractNumId w:val="3"/>
  </w:num>
  <w:num w:numId="8">
    <w:abstractNumId w:val="11"/>
  </w:num>
  <w:num w:numId="9">
    <w:abstractNumId w:val="7"/>
  </w:num>
  <w:num w:numId="10">
    <w:abstractNumId w:val="6"/>
  </w:num>
  <w:num w:numId="11">
    <w:abstractNumId w:val="8"/>
  </w:num>
  <w:num w:numId="12">
    <w:abstractNumId w:val="10"/>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1CB4"/>
    <w:rsid w:val="000014DD"/>
    <w:rsid w:val="000042B7"/>
    <w:rsid w:val="0000750F"/>
    <w:rsid w:val="000107D4"/>
    <w:rsid w:val="000114C7"/>
    <w:rsid w:val="00011D8F"/>
    <w:rsid w:val="000153BC"/>
    <w:rsid w:val="000245D3"/>
    <w:rsid w:val="000363BC"/>
    <w:rsid w:val="000404A9"/>
    <w:rsid w:val="00041C76"/>
    <w:rsid w:val="00044DAA"/>
    <w:rsid w:val="00045728"/>
    <w:rsid w:val="00046D48"/>
    <w:rsid w:val="0005627C"/>
    <w:rsid w:val="000615FD"/>
    <w:rsid w:val="00080118"/>
    <w:rsid w:val="0008046A"/>
    <w:rsid w:val="00086850"/>
    <w:rsid w:val="00095B8A"/>
    <w:rsid w:val="00096F93"/>
    <w:rsid w:val="0009772F"/>
    <w:rsid w:val="000A259A"/>
    <w:rsid w:val="000A4271"/>
    <w:rsid w:val="000B2C42"/>
    <w:rsid w:val="000C3A1D"/>
    <w:rsid w:val="000C7912"/>
    <w:rsid w:val="000D31BB"/>
    <w:rsid w:val="000E393F"/>
    <w:rsid w:val="000E5773"/>
    <w:rsid w:val="000E5F51"/>
    <w:rsid w:val="000F0F98"/>
    <w:rsid w:val="000F3CD1"/>
    <w:rsid w:val="000F3F3C"/>
    <w:rsid w:val="0010201C"/>
    <w:rsid w:val="0010663F"/>
    <w:rsid w:val="00113AFA"/>
    <w:rsid w:val="001147CC"/>
    <w:rsid w:val="001173DF"/>
    <w:rsid w:val="001245F4"/>
    <w:rsid w:val="001254A5"/>
    <w:rsid w:val="0012602F"/>
    <w:rsid w:val="00127653"/>
    <w:rsid w:val="00144FC6"/>
    <w:rsid w:val="001454CB"/>
    <w:rsid w:val="00154A19"/>
    <w:rsid w:val="001626AA"/>
    <w:rsid w:val="001632F5"/>
    <w:rsid w:val="00165ADA"/>
    <w:rsid w:val="00166910"/>
    <w:rsid w:val="00170AD2"/>
    <w:rsid w:val="00170AF2"/>
    <w:rsid w:val="00172E50"/>
    <w:rsid w:val="00174443"/>
    <w:rsid w:val="00174F93"/>
    <w:rsid w:val="001758BC"/>
    <w:rsid w:val="00176F15"/>
    <w:rsid w:val="0018037C"/>
    <w:rsid w:val="00180868"/>
    <w:rsid w:val="0018269A"/>
    <w:rsid w:val="0018278F"/>
    <w:rsid w:val="00184252"/>
    <w:rsid w:val="0018484E"/>
    <w:rsid w:val="001967F5"/>
    <w:rsid w:val="001A0683"/>
    <w:rsid w:val="001A0AE7"/>
    <w:rsid w:val="001A3C93"/>
    <w:rsid w:val="001A4E31"/>
    <w:rsid w:val="001A6C80"/>
    <w:rsid w:val="001B1421"/>
    <w:rsid w:val="001B450B"/>
    <w:rsid w:val="001B5D55"/>
    <w:rsid w:val="001C1988"/>
    <w:rsid w:val="001C23AE"/>
    <w:rsid w:val="001C423B"/>
    <w:rsid w:val="001D1A3D"/>
    <w:rsid w:val="001E120F"/>
    <w:rsid w:val="001E495F"/>
    <w:rsid w:val="001E4C04"/>
    <w:rsid w:val="001E5219"/>
    <w:rsid w:val="001F1941"/>
    <w:rsid w:val="001F4467"/>
    <w:rsid w:val="00204892"/>
    <w:rsid w:val="00206693"/>
    <w:rsid w:val="00207F80"/>
    <w:rsid w:val="00210193"/>
    <w:rsid w:val="002101B4"/>
    <w:rsid w:val="00210FA5"/>
    <w:rsid w:val="00213D3D"/>
    <w:rsid w:val="00217A99"/>
    <w:rsid w:val="00222556"/>
    <w:rsid w:val="002376EC"/>
    <w:rsid w:val="002376EE"/>
    <w:rsid w:val="002411AC"/>
    <w:rsid w:val="00245293"/>
    <w:rsid w:val="002456A9"/>
    <w:rsid w:val="00246B3B"/>
    <w:rsid w:val="00253F7A"/>
    <w:rsid w:val="002620F2"/>
    <w:rsid w:val="00263664"/>
    <w:rsid w:val="00265BB9"/>
    <w:rsid w:val="00273591"/>
    <w:rsid w:val="00274BC7"/>
    <w:rsid w:val="00277CBA"/>
    <w:rsid w:val="00281A7F"/>
    <w:rsid w:val="0028616F"/>
    <w:rsid w:val="002978E8"/>
    <w:rsid w:val="002A0A8D"/>
    <w:rsid w:val="002A1132"/>
    <w:rsid w:val="002A4E2A"/>
    <w:rsid w:val="002A6529"/>
    <w:rsid w:val="002A6BD5"/>
    <w:rsid w:val="002A6E97"/>
    <w:rsid w:val="002A7758"/>
    <w:rsid w:val="002B07C2"/>
    <w:rsid w:val="002B16B8"/>
    <w:rsid w:val="002B1DE6"/>
    <w:rsid w:val="002B309E"/>
    <w:rsid w:val="002B4606"/>
    <w:rsid w:val="002C75AC"/>
    <w:rsid w:val="002D0158"/>
    <w:rsid w:val="002D478C"/>
    <w:rsid w:val="002D60C2"/>
    <w:rsid w:val="002D7DE5"/>
    <w:rsid w:val="002E0895"/>
    <w:rsid w:val="002E1FA9"/>
    <w:rsid w:val="002F2815"/>
    <w:rsid w:val="0030618F"/>
    <w:rsid w:val="00306E72"/>
    <w:rsid w:val="00307E97"/>
    <w:rsid w:val="003130AB"/>
    <w:rsid w:val="0031600B"/>
    <w:rsid w:val="00317B42"/>
    <w:rsid w:val="003247DF"/>
    <w:rsid w:val="00324CDA"/>
    <w:rsid w:val="00335D46"/>
    <w:rsid w:val="00336C54"/>
    <w:rsid w:val="00342114"/>
    <w:rsid w:val="0034436C"/>
    <w:rsid w:val="003469A5"/>
    <w:rsid w:val="00353804"/>
    <w:rsid w:val="00354275"/>
    <w:rsid w:val="0036232C"/>
    <w:rsid w:val="0037205F"/>
    <w:rsid w:val="00380D1D"/>
    <w:rsid w:val="00393AAD"/>
    <w:rsid w:val="00397E6A"/>
    <w:rsid w:val="003A1070"/>
    <w:rsid w:val="003A33A1"/>
    <w:rsid w:val="003A4D8A"/>
    <w:rsid w:val="003B0AE6"/>
    <w:rsid w:val="003B0FB1"/>
    <w:rsid w:val="003B19BE"/>
    <w:rsid w:val="003B403F"/>
    <w:rsid w:val="003C061B"/>
    <w:rsid w:val="003C338A"/>
    <w:rsid w:val="003C4007"/>
    <w:rsid w:val="003D4F7B"/>
    <w:rsid w:val="003D59A3"/>
    <w:rsid w:val="003D5DE3"/>
    <w:rsid w:val="003D7AD5"/>
    <w:rsid w:val="003E195F"/>
    <w:rsid w:val="003E50EF"/>
    <w:rsid w:val="003E52E5"/>
    <w:rsid w:val="003F0A8D"/>
    <w:rsid w:val="003F2F05"/>
    <w:rsid w:val="00400F80"/>
    <w:rsid w:val="00401CD5"/>
    <w:rsid w:val="0040427F"/>
    <w:rsid w:val="00414FC7"/>
    <w:rsid w:val="004172AA"/>
    <w:rsid w:val="00420904"/>
    <w:rsid w:val="00424A33"/>
    <w:rsid w:val="00426E4E"/>
    <w:rsid w:val="0043336F"/>
    <w:rsid w:val="00434A20"/>
    <w:rsid w:val="004525AC"/>
    <w:rsid w:val="00453B33"/>
    <w:rsid w:val="0047040C"/>
    <w:rsid w:val="00471528"/>
    <w:rsid w:val="00480F90"/>
    <w:rsid w:val="00485B3F"/>
    <w:rsid w:val="00487EED"/>
    <w:rsid w:val="00491AF0"/>
    <w:rsid w:val="004A2D43"/>
    <w:rsid w:val="004B0A9A"/>
    <w:rsid w:val="004C4EB8"/>
    <w:rsid w:val="004D083F"/>
    <w:rsid w:val="004D2466"/>
    <w:rsid w:val="004D35BC"/>
    <w:rsid w:val="004D3A1E"/>
    <w:rsid w:val="004D4089"/>
    <w:rsid w:val="004E199E"/>
    <w:rsid w:val="004E38C1"/>
    <w:rsid w:val="004F310D"/>
    <w:rsid w:val="00501724"/>
    <w:rsid w:val="00501A1E"/>
    <w:rsid w:val="005054BD"/>
    <w:rsid w:val="00513377"/>
    <w:rsid w:val="00520E97"/>
    <w:rsid w:val="00525440"/>
    <w:rsid w:val="00525920"/>
    <w:rsid w:val="00525C9F"/>
    <w:rsid w:val="0053054D"/>
    <w:rsid w:val="00531BF5"/>
    <w:rsid w:val="00534F4C"/>
    <w:rsid w:val="0053760B"/>
    <w:rsid w:val="00537E48"/>
    <w:rsid w:val="005403A7"/>
    <w:rsid w:val="00540E1E"/>
    <w:rsid w:val="00544847"/>
    <w:rsid w:val="00544CDD"/>
    <w:rsid w:val="00545A07"/>
    <w:rsid w:val="0055212C"/>
    <w:rsid w:val="00556154"/>
    <w:rsid w:val="00561A91"/>
    <w:rsid w:val="005641E7"/>
    <w:rsid w:val="005647D9"/>
    <w:rsid w:val="00564AAF"/>
    <w:rsid w:val="00564EC0"/>
    <w:rsid w:val="00573DC3"/>
    <w:rsid w:val="005772B2"/>
    <w:rsid w:val="0058003C"/>
    <w:rsid w:val="00581F9E"/>
    <w:rsid w:val="0058213C"/>
    <w:rsid w:val="00582785"/>
    <w:rsid w:val="00582B82"/>
    <w:rsid w:val="00583A78"/>
    <w:rsid w:val="00590BFB"/>
    <w:rsid w:val="00590F38"/>
    <w:rsid w:val="00591D2E"/>
    <w:rsid w:val="00593641"/>
    <w:rsid w:val="00593984"/>
    <w:rsid w:val="005A090D"/>
    <w:rsid w:val="005A554E"/>
    <w:rsid w:val="005A76A0"/>
    <w:rsid w:val="005A779D"/>
    <w:rsid w:val="005B4B9C"/>
    <w:rsid w:val="005B79C1"/>
    <w:rsid w:val="005C47B9"/>
    <w:rsid w:val="005C50F8"/>
    <w:rsid w:val="005D0A0B"/>
    <w:rsid w:val="005D1DA1"/>
    <w:rsid w:val="005D3EDF"/>
    <w:rsid w:val="005E2390"/>
    <w:rsid w:val="005E66FE"/>
    <w:rsid w:val="005E6CAD"/>
    <w:rsid w:val="005E75BD"/>
    <w:rsid w:val="005F0BB2"/>
    <w:rsid w:val="005F253B"/>
    <w:rsid w:val="005F33F8"/>
    <w:rsid w:val="005F5BB3"/>
    <w:rsid w:val="005F6062"/>
    <w:rsid w:val="00606253"/>
    <w:rsid w:val="00606290"/>
    <w:rsid w:val="006072B5"/>
    <w:rsid w:val="00607F6B"/>
    <w:rsid w:val="00621267"/>
    <w:rsid w:val="00621CA3"/>
    <w:rsid w:val="006425F1"/>
    <w:rsid w:val="00643266"/>
    <w:rsid w:val="0065537C"/>
    <w:rsid w:val="00656B44"/>
    <w:rsid w:val="00661BAE"/>
    <w:rsid w:val="0066262E"/>
    <w:rsid w:val="00665FAB"/>
    <w:rsid w:val="00675B69"/>
    <w:rsid w:val="006828FB"/>
    <w:rsid w:val="00683A02"/>
    <w:rsid w:val="00684928"/>
    <w:rsid w:val="006874C4"/>
    <w:rsid w:val="006948FF"/>
    <w:rsid w:val="00697E5A"/>
    <w:rsid w:val="006B0DF0"/>
    <w:rsid w:val="006B13D7"/>
    <w:rsid w:val="006B375E"/>
    <w:rsid w:val="006B4996"/>
    <w:rsid w:val="006B59CE"/>
    <w:rsid w:val="006B6863"/>
    <w:rsid w:val="006C0D43"/>
    <w:rsid w:val="006C1DF8"/>
    <w:rsid w:val="006C2A8B"/>
    <w:rsid w:val="006C3ABD"/>
    <w:rsid w:val="006C45F9"/>
    <w:rsid w:val="006D0884"/>
    <w:rsid w:val="006D14CF"/>
    <w:rsid w:val="006E1558"/>
    <w:rsid w:val="006E1958"/>
    <w:rsid w:val="006E1F92"/>
    <w:rsid w:val="006E2391"/>
    <w:rsid w:val="006E2638"/>
    <w:rsid w:val="006E42B1"/>
    <w:rsid w:val="006F0684"/>
    <w:rsid w:val="006F45CB"/>
    <w:rsid w:val="006F74A7"/>
    <w:rsid w:val="00703CA2"/>
    <w:rsid w:val="00704BA2"/>
    <w:rsid w:val="007051B7"/>
    <w:rsid w:val="00714098"/>
    <w:rsid w:val="0072240D"/>
    <w:rsid w:val="00725988"/>
    <w:rsid w:val="00725C31"/>
    <w:rsid w:val="007276C5"/>
    <w:rsid w:val="007477FD"/>
    <w:rsid w:val="007500A6"/>
    <w:rsid w:val="00762B61"/>
    <w:rsid w:val="00767864"/>
    <w:rsid w:val="00772DFC"/>
    <w:rsid w:val="00774179"/>
    <w:rsid w:val="007755AA"/>
    <w:rsid w:val="0078014F"/>
    <w:rsid w:val="007810F5"/>
    <w:rsid w:val="00781886"/>
    <w:rsid w:val="007858E5"/>
    <w:rsid w:val="007862A2"/>
    <w:rsid w:val="00787DB5"/>
    <w:rsid w:val="00790796"/>
    <w:rsid w:val="00794230"/>
    <w:rsid w:val="007958AB"/>
    <w:rsid w:val="00795ACD"/>
    <w:rsid w:val="00796F31"/>
    <w:rsid w:val="0079727B"/>
    <w:rsid w:val="00797829"/>
    <w:rsid w:val="007A060C"/>
    <w:rsid w:val="007A1426"/>
    <w:rsid w:val="007A48D1"/>
    <w:rsid w:val="007B37DE"/>
    <w:rsid w:val="007B5BE6"/>
    <w:rsid w:val="007C78A2"/>
    <w:rsid w:val="007D0F8E"/>
    <w:rsid w:val="007D3FDF"/>
    <w:rsid w:val="007D4844"/>
    <w:rsid w:val="007D76FC"/>
    <w:rsid w:val="007E0E3F"/>
    <w:rsid w:val="007E55FB"/>
    <w:rsid w:val="007E7779"/>
    <w:rsid w:val="007F379C"/>
    <w:rsid w:val="007F42D8"/>
    <w:rsid w:val="00803962"/>
    <w:rsid w:val="008047B0"/>
    <w:rsid w:val="00805ADE"/>
    <w:rsid w:val="00807147"/>
    <w:rsid w:val="008131F8"/>
    <w:rsid w:val="0081430C"/>
    <w:rsid w:val="008158E2"/>
    <w:rsid w:val="00815CB3"/>
    <w:rsid w:val="008167FF"/>
    <w:rsid w:val="00822E63"/>
    <w:rsid w:val="00823324"/>
    <w:rsid w:val="00831135"/>
    <w:rsid w:val="00831D23"/>
    <w:rsid w:val="008326CD"/>
    <w:rsid w:val="00834882"/>
    <w:rsid w:val="008404F2"/>
    <w:rsid w:val="00843B9E"/>
    <w:rsid w:val="00846E55"/>
    <w:rsid w:val="008521E3"/>
    <w:rsid w:val="0085284F"/>
    <w:rsid w:val="00853197"/>
    <w:rsid w:val="00854C37"/>
    <w:rsid w:val="00856D66"/>
    <w:rsid w:val="00860EB8"/>
    <w:rsid w:val="00862604"/>
    <w:rsid w:val="008629CF"/>
    <w:rsid w:val="008638EF"/>
    <w:rsid w:val="00864644"/>
    <w:rsid w:val="00866F7B"/>
    <w:rsid w:val="00874455"/>
    <w:rsid w:val="00876C85"/>
    <w:rsid w:val="00890041"/>
    <w:rsid w:val="008901C5"/>
    <w:rsid w:val="00894864"/>
    <w:rsid w:val="00895C69"/>
    <w:rsid w:val="008965EF"/>
    <w:rsid w:val="008A4DB4"/>
    <w:rsid w:val="008A6756"/>
    <w:rsid w:val="008B07F0"/>
    <w:rsid w:val="008B29EE"/>
    <w:rsid w:val="008B2D80"/>
    <w:rsid w:val="008B4511"/>
    <w:rsid w:val="008C0DA8"/>
    <w:rsid w:val="008C6C35"/>
    <w:rsid w:val="008D0389"/>
    <w:rsid w:val="008E1A2D"/>
    <w:rsid w:val="008E3378"/>
    <w:rsid w:val="008E7126"/>
    <w:rsid w:val="008E732A"/>
    <w:rsid w:val="00901AAF"/>
    <w:rsid w:val="009026C1"/>
    <w:rsid w:val="009071C0"/>
    <w:rsid w:val="00917E0A"/>
    <w:rsid w:val="00921396"/>
    <w:rsid w:val="00921F3F"/>
    <w:rsid w:val="009268FF"/>
    <w:rsid w:val="00927753"/>
    <w:rsid w:val="00930E13"/>
    <w:rsid w:val="00933C66"/>
    <w:rsid w:val="00937C0D"/>
    <w:rsid w:val="009440C3"/>
    <w:rsid w:val="0095065F"/>
    <w:rsid w:val="009518A8"/>
    <w:rsid w:val="00951ED9"/>
    <w:rsid w:val="00957224"/>
    <w:rsid w:val="009573D1"/>
    <w:rsid w:val="00965C0E"/>
    <w:rsid w:val="00967C7E"/>
    <w:rsid w:val="00971636"/>
    <w:rsid w:val="00975FB3"/>
    <w:rsid w:val="0099391C"/>
    <w:rsid w:val="009A18D5"/>
    <w:rsid w:val="009A1F14"/>
    <w:rsid w:val="009A2812"/>
    <w:rsid w:val="009A7298"/>
    <w:rsid w:val="009A7752"/>
    <w:rsid w:val="009A7CD5"/>
    <w:rsid w:val="009B0929"/>
    <w:rsid w:val="009B556A"/>
    <w:rsid w:val="009B6FF7"/>
    <w:rsid w:val="009D014D"/>
    <w:rsid w:val="009D3C25"/>
    <w:rsid w:val="009D7EF1"/>
    <w:rsid w:val="009E0AE7"/>
    <w:rsid w:val="009E317E"/>
    <w:rsid w:val="009E3196"/>
    <w:rsid w:val="009E4F2F"/>
    <w:rsid w:val="009F2F7B"/>
    <w:rsid w:val="009F4207"/>
    <w:rsid w:val="009F6573"/>
    <w:rsid w:val="009F70C9"/>
    <w:rsid w:val="009F7C9F"/>
    <w:rsid w:val="00A02544"/>
    <w:rsid w:val="00A0358D"/>
    <w:rsid w:val="00A05333"/>
    <w:rsid w:val="00A05350"/>
    <w:rsid w:val="00A06930"/>
    <w:rsid w:val="00A072FC"/>
    <w:rsid w:val="00A0733A"/>
    <w:rsid w:val="00A16112"/>
    <w:rsid w:val="00A27703"/>
    <w:rsid w:val="00A34C13"/>
    <w:rsid w:val="00A3705A"/>
    <w:rsid w:val="00A40B6D"/>
    <w:rsid w:val="00A43349"/>
    <w:rsid w:val="00A50DF1"/>
    <w:rsid w:val="00A5291C"/>
    <w:rsid w:val="00A53D3B"/>
    <w:rsid w:val="00A61C02"/>
    <w:rsid w:val="00A71C6D"/>
    <w:rsid w:val="00A72943"/>
    <w:rsid w:val="00A73AA5"/>
    <w:rsid w:val="00A74D9F"/>
    <w:rsid w:val="00A8706D"/>
    <w:rsid w:val="00A91DB8"/>
    <w:rsid w:val="00A9383C"/>
    <w:rsid w:val="00A946B0"/>
    <w:rsid w:val="00AA79C1"/>
    <w:rsid w:val="00AB01E3"/>
    <w:rsid w:val="00AB042A"/>
    <w:rsid w:val="00AB2087"/>
    <w:rsid w:val="00AB36D6"/>
    <w:rsid w:val="00AB53C5"/>
    <w:rsid w:val="00AC1B53"/>
    <w:rsid w:val="00AC291D"/>
    <w:rsid w:val="00AC6E3C"/>
    <w:rsid w:val="00AD1572"/>
    <w:rsid w:val="00AD3189"/>
    <w:rsid w:val="00AD75AD"/>
    <w:rsid w:val="00AE4F82"/>
    <w:rsid w:val="00AE4FF2"/>
    <w:rsid w:val="00AF0468"/>
    <w:rsid w:val="00AF1356"/>
    <w:rsid w:val="00AF2175"/>
    <w:rsid w:val="00AF3A91"/>
    <w:rsid w:val="00B130EF"/>
    <w:rsid w:val="00B1467D"/>
    <w:rsid w:val="00B1769B"/>
    <w:rsid w:val="00B25E0A"/>
    <w:rsid w:val="00B31987"/>
    <w:rsid w:val="00B31F3E"/>
    <w:rsid w:val="00B33394"/>
    <w:rsid w:val="00B33492"/>
    <w:rsid w:val="00B337AC"/>
    <w:rsid w:val="00B364AF"/>
    <w:rsid w:val="00B37CC6"/>
    <w:rsid w:val="00B50DE2"/>
    <w:rsid w:val="00B51D0C"/>
    <w:rsid w:val="00B52788"/>
    <w:rsid w:val="00B551F1"/>
    <w:rsid w:val="00B55921"/>
    <w:rsid w:val="00B56273"/>
    <w:rsid w:val="00B63551"/>
    <w:rsid w:val="00B66099"/>
    <w:rsid w:val="00B711C3"/>
    <w:rsid w:val="00B74C86"/>
    <w:rsid w:val="00B74F65"/>
    <w:rsid w:val="00B77759"/>
    <w:rsid w:val="00B851B8"/>
    <w:rsid w:val="00B90125"/>
    <w:rsid w:val="00B91C40"/>
    <w:rsid w:val="00B958C0"/>
    <w:rsid w:val="00BA1AF0"/>
    <w:rsid w:val="00BB097C"/>
    <w:rsid w:val="00BB1086"/>
    <w:rsid w:val="00BB1480"/>
    <w:rsid w:val="00BB7002"/>
    <w:rsid w:val="00BC3737"/>
    <w:rsid w:val="00BC7BB1"/>
    <w:rsid w:val="00BD1AF5"/>
    <w:rsid w:val="00BD5139"/>
    <w:rsid w:val="00BD7BAE"/>
    <w:rsid w:val="00BE0F94"/>
    <w:rsid w:val="00BE212C"/>
    <w:rsid w:val="00BE7EA4"/>
    <w:rsid w:val="00BF1724"/>
    <w:rsid w:val="00BF6A71"/>
    <w:rsid w:val="00BF7338"/>
    <w:rsid w:val="00C01015"/>
    <w:rsid w:val="00C11C0F"/>
    <w:rsid w:val="00C15D7D"/>
    <w:rsid w:val="00C16596"/>
    <w:rsid w:val="00C1761E"/>
    <w:rsid w:val="00C346F6"/>
    <w:rsid w:val="00C43A9C"/>
    <w:rsid w:val="00C45BD2"/>
    <w:rsid w:val="00C50E6A"/>
    <w:rsid w:val="00C52369"/>
    <w:rsid w:val="00C5307C"/>
    <w:rsid w:val="00C53F76"/>
    <w:rsid w:val="00C5493E"/>
    <w:rsid w:val="00C54CA4"/>
    <w:rsid w:val="00C55079"/>
    <w:rsid w:val="00C60870"/>
    <w:rsid w:val="00C60F5F"/>
    <w:rsid w:val="00C643B3"/>
    <w:rsid w:val="00C64B88"/>
    <w:rsid w:val="00C70778"/>
    <w:rsid w:val="00C71D4C"/>
    <w:rsid w:val="00C73202"/>
    <w:rsid w:val="00C76760"/>
    <w:rsid w:val="00C8207E"/>
    <w:rsid w:val="00C8267A"/>
    <w:rsid w:val="00C841F4"/>
    <w:rsid w:val="00C91CC4"/>
    <w:rsid w:val="00CA38E0"/>
    <w:rsid w:val="00CA78AF"/>
    <w:rsid w:val="00CB0962"/>
    <w:rsid w:val="00CB0A27"/>
    <w:rsid w:val="00CB4357"/>
    <w:rsid w:val="00CC11B1"/>
    <w:rsid w:val="00CC27F8"/>
    <w:rsid w:val="00CC2F6E"/>
    <w:rsid w:val="00CC50F1"/>
    <w:rsid w:val="00CC6168"/>
    <w:rsid w:val="00CD6448"/>
    <w:rsid w:val="00CD6AB9"/>
    <w:rsid w:val="00CD7F6A"/>
    <w:rsid w:val="00CE1CB4"/>
    <w:rsid w:val="00CE2E56"/>
    <w:rsid w:val="00CE3F50"/>
    <w:rsid w:val="00CE6881"/>
    <w:rsid w:val="00CF78E8"/>
    <w:rsid w:val="00D003D0"/>
    <w:rsid w:val="00D01CC4"/>
    <w:rsid w:val="00D26100"/>
    <w:rsid w:val="00D31080"/>
    <w:rsid w:val="00D46644"/>
    <w:rsid w:val="00D542B6"/>
    <w:rsid w:val="00D61D16"/>
    <w:rsid w:val="00D6497B"/>
    <w:rsid w:val="00D65699"/>
    <w:rsid w:val="00D71290"/>
    <w:rsid w:val="00D73331"/>
    <w:rsid w:val="00D74D84"/>
    <w:rsid w:val="00D760A2"/>
    <w:rsid w:val="00D77B99"/>
    <w:rsid w:val="00D85545"/>
    <w:rsid w:val="00D86AC0"/>
    <w:rsid w:val="00D94473"/>
    <w:rsid w:val="00D95855"/>
    <w:rsid w:val="00D95C1B"/>
    <w:rsid w:val="00D96434"/>
    <w:rsid w:val="00DA2826"/>
    <w:rsid w:val="00DA43F6"/>
    <w:rsid w:val="00DA65F7"/>
    <w:rsid w:val="00DC3FD7"/>
    <w:rsid w:val="00DD47BA"/>
    <w:rsid w:val="00DE3C6C"/>
    <w:rsid w:val="00DF6943"/>
    <w:rsid w:val="00E0540F"/>
    <w:rsid w:val="00E13189"/>
    <w:rsid w:val="00E2365E"/>
    <w:rsid w:val="00E24ACB"/>
    <w:rsid w:val="00E24B6E"/>
    <w:rsid w:val="00E30EA3"/>
    <w:rsid w:val="00E33A67"/>
    <w:rsid w:val="00E34748"/>
    <w:rsid w:val="00E375AD"/>
    <w:rsid w:val="00E56511"/>
    <w:rsid w:val="00E5664D"/>
    <w:rsid w:val="00E567E8"/>
    <w:rsid w:val="00E57668"/>
    <w:rsid w:val="00E62C22"/>
    <w:rsid w:val="00E64C00"/>
    <w:rsid w:val="00E67205"/>
    <w:rsid w:val="00E70437"/>
    <w:rsid w:val="00E72FE9"/>
    <w:rsid w:val="00E75F08"/>
    <w:rsid w:val="00E81DE8"/>
    <w:rsid w:val="00E869BF"/>
    <w:rsid w:val="00E879F4"/>
    <w:rsid w:val="00E946BF"/>
    <w:rsid w:val="00E978C5"/>
    <w:rsid w:val="00EA4373"/>
    <w:rsid w:val="00EA5B16"/>
    <w:rsid w:val="00EB1A38"/>
    <w:rsid w:val="00EB478E"/>
    <w:rsid w:val="00EB4AD5"/>
    <w:rsid w:val="00EB5693"/>
    <w:rsid w:val="00EC4436"/>
    <w:rsid w:val="00EC47CE"/>
    <w:rsid w:val="00EC488E"/>
    <w:rsid w:val="00EC6ABC"/>
    <w:rsid w:val="00EC7BCB"/>
    <w:rsid w:val="00EE0AC5"/>
    <w:rsid w:val="00EE1357"/>
    <w:rsid w:val="00EE1AE8"/>
    <w:rsid w:val="00EE4A96"/>
    <w:rsid w:val="00EF1D49"/>
    <w:rsid w:val="00EF2F38"/>
    <w:rsid w:val="00EF630C"/>
    <w:rsid w:val="00F06E19"/>
    <w:rsid w:val="00F16C4F"/>
    <w:rsid w:val="00F20233"/>
    <w:rsid w:val="00F219C4"/>
    <w:rsid w:val="00F253B3"/>
    <w:rsid w:val="00F27289"/>
    <w:rsid w:val="00F27953"/>
    <w:rsid w:val="00F37CE0"/>
    <w:rsid w:val="00F40109"/>
    <w:rsid w:val="00F4382B"/>
    <w:rsid w:val="00F471FE"/>
    <w:rsid w:val="00F51DD8"/>
    <w:rsid w:val="00F54E1C"/>
    <w:rsid w:val="00F555CE"/>
    <w:rsid w:val="00F60009"/>
    <w:rsid w:val="00F60BE5"/>
    <w:rsid w:val="00F6303A"/>
    <w:rsid w:val="00F644CD"/>
    <w:rsid w:val="00F648F5"/>
    <w:rsid w:val="00F65B84"/>
    <w:rsid w:val="00F65F73"/>
    <w:rsid w:val="00F70A44"/>
    <w:rsid w:val="00F72845"/>
    <w:rsid w:val="00F74968"/>
    <w:rsid w:val="00F829D1"/>
    <w:rsid w:val="00F832BC"/>
    <w:rsid w:val="00F85F57"/>
    <w:rsid w:val="00F868BE"/>
    <w:rsid w:val="00F868C2"/>
    <w:rsid w:val="00F903B5"/>
    <w:rsid w:val="00F908AE"/>
    <w:rsid w:val="00F91BC9"/>
    <w:rsid w:val="00F922F3"/>
    <w:rsid w:val="00FA0A87"/>
    <w:rsid w:val="00FA34C3"/>
    <w:rsid w:val="00FB0CB9"/>
    <w:rsid w:val="00FC037A"/>
    <w:rsid w:val="00FC2A84"/>
    <w:rsid w:val="00FC2F87"/>
    <w:rsid w:val="00FC317B"/>
    <w:rsid w:val="00FC4A5A"/>
    <w:rsid w:val="00FC56CB"/>
    <w:rsid w:val="00FD0A6B"/>
    <w:rsid w:val="00FD1303"/>
    <w:rsid w:val="00FD25C9"/>
    <w:rsid w:val="00FD28FA"/>
    <w:rsid w:val="00FD2EC8"/>
    <w:rsid w:val="00FD348D"/>
    <w:rsid w:val="00FD7924"/>
    <w:rsid w:val="00FE3E76"/>
    <w:rsid w:val="00FE736C"/>
    <w:rsid w:val="00FF1E4F"/>
    <w:rsid w:val="00FF349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CCCB76-DF2A-4195-9D7A-1F4638DC9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0C3A1D"/>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0C3A1D"/>
    <w:rPr>
      <w:rFonts w:ascii="Times New Roman" w:eastAsia="Times New Roman" w:hAnsi="Times New Roman" w:cs="Times New Roman"/>
      <w:sz w:val="20"/>
      <w:szCs w:val="20"/>
      <w:lang w:val="en-US"/>
    </w:rPr>
  </w:style>
  <w:style w:type="character" w:styleId="FootnoteReference">
    <w:name w:val="footnote reference"/>
    <w:uiPriority w:val="99"/>
    <w:rsid w:val="000C3A1D"/>
    <w:rPr>
      <w:vertAlign w:val="superscript"/>
    </w:rPr>
  </w:style>
  <w:style w:type="paragraph" w:styleId="ListParagraph">
    <w:name w:val="List Paragraph"/>
    <w:basedOn w:val="Normal"/>
    <w:uiPriority w:val="99"/>
    <w:qFormat/>
    <w:rsid w:val="00CC27F8"/>
    <w:pPr>
      <w:ind w:left="720"/>
      <w:contextualSpacing/>
    </w:pPr>
  </w:style>
  <w:style w:type="paragraph" w:styleId="Title">
    <w:name w:val="Title"/>
    <w:basedOn w:val="Normal"/>
    <w:link w:val="TitleChar"/>
    <w:qFormat/>
    <w:rsid w:val="007755AA"/>
    <w:pPr>
      <w:spacing w:after="0" w:line="240" w:lineRule="auto"/>
      <w:jc w:val="center"/>
    </w:pPr>
    <w:rPr>
      <w:rFonts w:ascii="Times New Roman" w:eastAsia="Times New Roman" w:hAnsi="Times New Roman" w:cs="Times New Roman"/>
      <w:b/>
      <w:sz w:val="24"/>
      <w:szCs w:val="20"/>
      <w:lang w:val="en-GB"/>
    </w:rPr>
  </w:style>
  <w:style w:type="character" w:customStyle="1" w:styleId="TitleChar">
    <w:name w:val="Title Char"/>
    <w:basedOn w:val="DefaultParagraphFont"/>
    <w:link w:val="Title"/>
    <w:rsid w:val="007755AA"/>
    <w:rPr>
      <w:rFonts w:ascii="Times New Roman" w:eastAsia="Times New Roman" w:hAnsi="Times New Roman" w:cs="Times New Roman"/>
      <w:b/>
      <w:sz w:val="24"/>
      <w:szCs w:val="20"/>
      <w:lang w:val="en-GB"/>
    </w:rPr>
  </w:style>
  <w:style w:type="character" w:styleId="CommentReference">
    <w:name w:val="annotation reference"/>
    <w:basedOn w:val="DefaultParagraphFont"/>
    <w:uiPriority w:val="99"/>
    <w:semiHidden/>
    <w:unhideWhenUsed/>
    <w:rsid w:val="00B55921"/>
    <w:rPr>
      <w:sz w:val="16"/>
      <w:szCs w:val="16"/>
    </w:rPr>
  </w:style>
  <w:style w:type="paragraph" w:styleId="CommentText">
    <w:name w:val="annotation text"/>
    <w:basedOn w:val="Normal"/>
    <w:link w:val="CommentTextChar"/>
    <w:uiPriority w:val="99"/>
    <w:semiHidden/>
    <w:unhideWhenUsed/>
    <w:rsid w:val="00B55921"/>
    <w:pPr>
      <w:spacing w:line="240" w:lineRule="auto"/>
    </w:pPr>
    <w:rPr>
      <w:sz w:val="20"/>
      <w:szCs w:val="20"/>
    </w:rPr>
  </w:style>
  <w:style w:type="character" w:customStyle="1" w:styleId="CommentTextChar">
    <w:name w:val="Comment Text Char"/>
    <w:basedOn w:val="DefaultParagraphFont"/>
    <w:link w:val="CommentText"/>
    <w:uiPriority w:val="99"/>
    <w:semiHidden/>
    <w:rsid w:val="00B55921"/>
    <w:rPr>
      <w:sz w:val="20"/>
      <w:szCs w:val="20"/>
    </w:rPr>
  </w:style>
  <w:style w:type="paragraph" w:styleId="CommentSubject">
    <w:name w:val="annotation subject"/>
    <w:basedOn w:val="CommentText"/>
    <w:next w:val="CommentText"/>
    <w:link w:val="CommentSubjectChar"/>
    <w:uiPriority w:val="99"/>
    <w:semiHidden/>
    <w:unhideWhenUsed/>
    <w:rsid w:val="00B55921"/>
    <w:rPr>
      <w:b/>
      <w:bCs/>
    </w:rPr>
  </w:style>
  <w:style w:type="character" w:customStyle="1" w:styleId="CommentSubjectChar">
    <w:name w:val="Comment Subject Char"/>
    <w:basedOn w:val="CommentTextChar"/>
    <w:link w:val="CommentSubject"/>
    <w:uiPriority w:val="99"/>
    <w:semiHidden/>
    <w:rsid w:val="00B55921"/>
    <w:rPr>
      <w:b/>
      <w:bCs/>
      <w:sz w:val="20"/>
      <w:szCs w:val="20"/>
    </w:rPr>
  </w:style>
  <w:style w:type="paragraph" w:styleId="BalloonText">
    <w:name w:val="Balloon Text"/>
    <w:basedOn w:val="Normal"/>
    <w:link w:val="BalloonTextChar"/>
    <w:uiPriority w:val="99"/>
    <w:semiHidden/>
    <w:unhideWhenUsed/>
    <w:rsid w:val="00B559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921"/>
    <w:rPr>
      <w:rFonts w:ascii="Segoe UI" w:hAnsi="Segoe UI" w:cs="Segoe UI"/>
      <w:sz w:val="18"/>
      <w:szCs w:val="18"/>
    </w:rPr>
  </w:style>
  <w:style w:type="paragraph" w:styleId="Header">
    <w:name w:val="header"/>
    <w:basedOn w:val="Normal"/>
    <w:link w:val="HeaderChar"/>
    <w:uiPriority w:val="99"/>
    <w:unhideWhenUsed/>
    <w:rsid w:val="00B25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5E0A"/>
  </w:style>
  <w:style w:type="paragraph" w:styleId="Footer">
    <w:name w:val="footer"/>
    <w:basedOn w:val="Normal"/>
    <w:link w:val="FooterChar"/>
    <w:uiPriority w:val="99"/>
    <w:unhideWhenUsed/>
    <w:rsid w:val="00B25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5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52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ublicitatepublica.ro" TargetMode="External"/><Relationship Id="rId13" Type="http://schemas.openxmlformats.org/officeDocument/2006/relationships/hyperlink" Target="http://www.e-licitatie.ro" TargetMode="External"/><Relationship Id="rId18" Type="http://schemas.openxmlformats.org/officeDocument/2006/relationships/hyperlink" Target="http://www.publicitatepublica.ro"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ublicitatepublica.ro" TargetMode="External"/><Relationship Id="rId17" Type="http://schemas.openxmlformats.org/officeDocument/2006/relationships/hyperlink" Target="http://www.e-licitatie.ro" TargetMode="External"/><Relationship Id="rId2" Type="http://schemas.openxmlformats.org/officeDocument/2006/relationships/numbering" Target="numbering.xml"/><Relationship Id="rId16" Type="http://schemas.openxmlformats.org/officeDocument/2006/relationships/hyperlink" Target="http://www.publicitatepublica.ro"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licitatie.ro" TargetMode="External"/><Relationship Id="rId5" Type="http://schemas.openxmlformats.org/officeDocument/2006/relationships/webSettings" Target="webSettings.xml"/><Relationship Id="rId15" Type="http://schemas.openxmlformats.org/officeDocument/2006/relationships/hyperlink" Target="http://www.e-licitatie.ro+joue" TargetMode="External"/><Relationship Id="rId23" Type="http://schemas.openxmlformats.org/officeDocument/2006/relationships/theme" Target="theme/theme1.xml"/><Relationship Id="rId10" Type="http://schemas.openxmlformats.org/officeDocument/2006/relationships/hyperlink" Target="http://www.e-licitatie.ro" TargetMode="External"/><Relationship Id="rId19" Type="http://schemas.openxmlformats.org/officeDocument/2006/relationships/hyperlink" Target="http://www.e-licitatie.ro" TargetMode="External"/><Relationship Id="rId4" Type="http://schemas.openxmlformats.org/officeDocument/2006/relationships/settings" Target="settings.xml"/><Relationship Id="rId9" Type="http://schemas.openxmlformats.org/officeDocument/2006/relationships/hyperlink" Target="http://www.publicitatepublica.ro" TargetMode="External"/><Relationship Id="rId14" Type="http://schemas.openxmlformats.org/officeDocument/2006/relationships/hyperlink" Target="http://www.e-licitatie.ro"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3B7B7-E71D-47A3-AD7B-7887141A7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17089</Words>
  <Characters>97410</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114271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necsescuc</dc:creator>
  <cp:lastModifiedBy>Ana Maria Doru</cp:lastModifiedBy>
  <cp:revision>14</cp:revision>
  <dcterms:created xsi:type="dcterms:W3CDTF">2018-07-06T06:26:00Z</dcterms:created>
  <dcterms:modified xsi:type="dcterms:W3CDTF">2018-08-27T08:56:00Z</dcterms:modified>
</cp:coreProperties>
</file>