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24D" w:rsidRPr="00F01F80" w:rsidRDefault="004E524D" w:rsidP="00CB1837">
      <w:pPr>
        <w:pStyle w:val="Title"/>
        <w:outlineLvl w:val="0"/>
        <w:rPr>
          <w:szCs w:val="20"/>
        </w:rPr>
      </w:pPr>
    </w:p>
    <w:p w:rsidR="004E524D" w:rsidRPr="00F01F80" w:rsidRDefault="004E524D" w:rsidP="00CB1837">
      <w:pPr>
        <w:pStyle w:val="Title"/>
        <w:outlineLvl w:val="0"/>
        <w:rPr>
          <w:szCs w:val="20"/>
        </w:rPr>
      </w:pPr>
    </w:p>
    <w:p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00421E84">
        <w:rPr>
          <w:szCs w:val="20"/>
        </w:rPr>
        <w:t xml:space="preserve">ITI </w:t>
      </w:r>
      <w:r w:rsidRPr="007B2402">
        <w:rPr>
          <w:szCs w:val="20"/>
        </w:rPr>
        <w:t>Grila de verificare a conformităţii administrative și eligibilității</w:t>
      </w:r>
    </w:p>
    <w:p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8"/>
        <w:gridCol w:w="567"/>
        <w:gridCol w:w="713"/>
        <w:gridCol w:w="1563"/>
        <w:gridCol w:w="567"/>
        <w:gridCol w:w="567"/>
        <w:gridCol w:w="1560"/>
      </w:tblGrid>
      <w:tr w:rsidR="00EB6630" w:rsidRPr="007B2402" w:rsidTr="00471CA3">
        <w:trPr>
          <w:cantSplit/>
          <w:trHeight w:val="1134"/>
          <w:tblHeader/>
        </w:trPr>
        <w:tc>
          <w:tcPr>
            <w:tcW w:w="9348" w:type="dxa"/>
          </w:tcPr>
          <w:p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713" w:type="dxa"/>
          </w:tcPr>
          <w:p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3" w:type="dxa"/>
          </w:tcPr>
          <w:p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rsidR="00EB6630" w:rsidRPr="007B2402" w:rsidRDefault="00EB6630" w:rsidP="00EB6630">
            <w:pPr>
              <w:pStyle w:val="BodyText"/>
              <w:spacing w:before="60"/>
              <w:jc w:val="center"/>
              <w:rPr>
                <w:rFonts w:ascii="Trebuchet MS" w:hAnsi="Trebuchet MS"/>
                <w:b/>
                <w:bCs/>
                <w:szCs w:val="20"/>
                <w:lang w:val="it-IT"/>
              </w:rPr>
            </w:pPr>
          </w:p>
        </w:tc>
        <w:tc>
          <w:tcPr>
            <w:tcW w:w="567" w:type="dxa"/>
          </w:tcPr>
          <w:p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rsidR="00EB6630" w:rsidRPr="007B2402" w:rsidRDefault="00EB6630" w:rsidP="00EB6630">
            <w:pPr>
              <w:pStyle w:val="BodyText"/>
              <w:spacing w:before="60"/>
              <w:jc w:val="center"/>
              <w:rPr>
                <w:rFonts w:ascii="Trebuchet MS" w:hAnsi="Trebuchet MS"/>
                <w:b/>
                <w:bCs/>
                <w:szCs w:val="20"/>
                <w:lang w:val="it-IT"/>
              </w:rPr>
            </w:pPr>
          </w:p>
        </w:tc>
      </w:tr>
      <w:tr w:rsidR="00FC320B" w:rsidRPr="007B2402" w:rsidTr="008A04CE">
        <w:trPr>
          <w:tblHeader/>
        </w:trPr>
        <w:tc>
          <w:tcPr>
            <w:tcW w:w="14885" w:type="dxa"/>
            <w:gridSpan w:val="7"/>
            <w:shd w:val="clear" w:color="auto" w:fill="C0C0C0"/>
          </w:tcPr>
          <w:p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rsidTr="00471CA3">
        <w:trPr>
          <w:tblHeader/>
        </w:trPr>
        <w:tc>
          <w:tcPr>
            <w:tcW w:w="9348" w:type="dxa"/>
          </w:tcPr>
          <w:p w:rsidR="00FC320B" w:rsidRPr="002D40C1" w:rsidRDefault="00FC320B" w:rsidP="001837A3">
            <w:pPr>
              <w:numPr>
                <w:ilvl w:val="0"/>
                <w:numId w:val="49"/>
              </w:numPr>
              <w:spacing w:before="40" w:after="40"/>
              <w:jc w:val="both"/>
              <w:rPr>
                <w:b/>
                <w:szCs w:val="20"/>
                <w:lang w:val="it-IT"/>
              </w:rPr>
            </w:pPr>
            <w:r w:rsidRPr="002D40C1">
              <w:rPr>
                <w:b/>
                <w:szCs w:val="20"/>
                <w:lang w:val="it-IT"/>
              </w:rPr>
              <w:t>Completarea cererii de finanțare</w:t>
            </w:r>
          </w:p>
          <w:p w:rsidR="00FC320B" w:rsidRPr="002D40C1" w:rsidRDefault="00FC320B" w:rsidP="007D2282">
            <w:pPr>
              <w:pStyle w:val="Header"/>
              <w:numPr>
                <w:ilvl w:val="0"/>
                <w:numId w:val="7"/>
              </w:numPr>
              <w:tabs>
                <w:tab w:val="clear" w:pos="4320"/>
                <w:tab w:val="clear" w:pos="8640"/>
                <w:tab w:val="center" w:pos="317"/>
              </w:tabs>
              <w:spacing w:before="40" w:after="40"/>
              <w:ind w:left="317" w:hanging="317"/>
              <w:jc w:val="both"/>
              <w:rPr>
                <w:b/>
                <w:szCs w:val="20"/>
                <w:lang w:val="it-IT"/>
              </w:rPr>
            </w:pPr>
            <w:r w:rsidRPr="002D40C1">
              <w:rPr>
                <w:szCs w:val="20"/>
                <w:lang w:val="it-IT"/>
              </w:rPr>
              <w:t xml:space="preserve">Toate secţiunile din cererea de finanțare </w:t>
            </w:r>
            <w:r w:rsidR="00655A3D" w:rsidRPr="002D40C1">
              <w:rPr>
                <w:szCs w:val="20"/>
                <w:lang w:val="it-IT"/>
              </w:rPr>
              <w:t xml:space="preserve">aplicabile </w:t>
            </w:r>
            <w:r w:rsidRPr="002D40C1">
              <w:rPr>
                <w:szCs w:val="20"/>
                <w:lang w:val="it-IT"/>
              </w:rPr>
              <w:t xml:space="preserve">sunt completate cu datele solicitate </w:t>
            </w:r>
            <w:r w:rsidRPr="002D40C1">
              <w:rPr>
                <w:szCs w:val="20"/>
              </w:rPr>
              <w:t>pentru specificul apelului de proiecte</w:t>
            </w:r>
            <w:r w:rsidRPr="002D40C1">
              <w:rPr>
                <w:i/>
                <w:szCs w:val="20"/>
              </w:rPr>
              <w:t>?</w:t>
            </w:r>
          </w:p>
          <w:p w:rsidR="00FC320B" w:rsidRPr="002D40C1" w:rsidRDefault="00FC320B" w:rsidP="007D2282">
            <w:pPr>
              <w:pStyle w:val="Header"/>
              <w:numPr>
                <w:ilvl w:val="0"/>
                <w:numId w:val="7"/>
              </w:numPr>
              <w:tabs>
                <w:tab w:val="clear" w:pos="4320"/>
                <w:tab w:val="clear" w:pos="8640"/>
                <w:tab w:val="center" w:pos="34"/>
                <w:tab w:val="right" w:pos="317"/>
              </w:tabs>
              <w:spacing w:before="40" w:after="40"/>
              <w:ind w:left="0" w:firstLine="34"/>
              <w:jc w:val="both"/>
              <w:rPr>
                <w:szCs w:val="20"/>
              </w:rPr>
            </w:pPr>
            <w:r w:rsidRPr="002D40C1">
              <w:rPr>
                <w:szCs w:val="20"/>
              </w:rPr>
              <w:t>Cerere</w:t>
            </w:r>
            <w:r w:rsidR="00C66017" w:rsidRPr="002D40C1">
              <w:rPr>
                <w:szCs w:val="20"/>
              </w:rPr>
              <w:t>a</w:t>
            </w:r>
            <w:r w:rsidRPr="002D40C1">
              <w:rPr>
                <w:szCs w:val="20"/>
              </w:rPr>
              <w:t xml:space="preserve"> de finanţare </w:t>
            </w:r>
            <w:r w:rsidR="00C66017" w:rsidRPr="002D40C1">
              <w:rPr>
                <w:szCs w:val="20"/>
              </w:rPr>
              <w:t>este</w:t>
            </w:r>
            <w:r w:rsidRPr="002D40C1">
              <w:rPr>
                <w:szCs w:val="20"/>
              </w:rPr>
              <w:t xml:space="preserve"> tehnoredactat</w:t>
            </w:r>
            <w:r w:rsidR="00C66017" w:rsidRPr="002D40C1">
              <w:rPr>
                <w:szCs w:val="20"/>
              </w:rPr>
              <w:t>ă</w:t>
            </w:r>
            <w:r w:rsidRPr="002D40C1">
              <w:rPr>
                <w:szCs w:val="20"/>
              </w:rPr>
              <w:t xml:space="preserve"> în limba română</w:t>
            </w:r>
            <w:r w:rsidRPr="002D40C1">
              <w:rPr>
                <w:szCs w:val="20"/>
                <w:lang w:val="en-US"/>
              </w:rPr>
              <w:t>?</w:t>
            </w:r>
          </w:p>
          <w:p w:rsidR="00FC320B" w:rsidRPr="002D40C1" w:rsidRDefault="007D2282" w:rsidP="007D2282">
            <w:pPr>
              <w:pStyle w:val="Header"/>
              <w:tabs>
                <w:tab w:val="clear" w:pos="4320"/>
                <w:tab w:val="center" w:pos="639"/>
              </w:tabs>
              <w:spacing w:before="0" w:after="0"/>
              <w:jc w:val="both"/>
              <w:rPr>
                <w:szCs w:val="20"/>
              </w:rPr>
            </w:pPr>
            <w:r w:rsidRPr="002D40C1">
              <w:rPr>
                <w:i/>
                <w:szCs w:val="20"/>
              </w:rPr>
              <w:t xml:space="preserve">În cazul unor cereri de finanţare /secțiuni din cererea de finanțare  completate în altă limbă, acestea vor fi respinse, fără ca procesul de evaluare și selecție să mai continue.  </w:t>
            </w:r>
          </w:p>
        </w:tc>
        <w:tc>
          <w:tcPr>
            <w:tcW w:w="567" w:type="dxa"/>
          </w:tcPr>
          <w:p w:rsidR="00FC320B" w:rsidRPr="007B2402" w:rsidRDefault="00FC320B" w:rsidP="00693143">
            <w:pPr>
              <w:jc w:val="center"/>
              <w:rPr>
                <w:szCs w:val="20"/>
                <w:lang w:val="it-IT"/>
              </w:rPr>
            </w:pPr>
          </w:p>
        </w:tc>
        <w:tc>
          <w:tcPr>
            <w:tcW w:w="713" w:type="dxa"/>
          </w:tcPr>
          <w:p w:rsidR="00FC320B" w:rsidRPr="007B2402" w:rsidRDefault="00FC320B" w:rsidP="00693143">
            <w:pPr>
              <w:rPr>
                <w:szCs w:val="20"/>
                <w:lang w:val="it-IT"/>
              </w:rPr>
            </w:pPr>
          </w:p>
        </w:tc>
        <w:tc>
          <w:tcPr>
            <w:tcW w:w="1563"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1560" w:type="dxa"/>
          </w:tcPr>
          <w:p w:rsidR="00FC320B" w:rsidRPr="007B2402" w:rsidRDefault="00FC320B" w:rsidP="00693143">
            <w:pPr>
              <w:rPr>
                <w:szCs w:val="20"/>
                <w:lang w:val="it-IT"/>
              </w:rPr>
            </w:pPr>
          </w:p>
        </w:tc>
      </w:tr>
      <w:tr w:rsidR="00FC320B" w:rsidRPr="007B2402" w:rsidTr="00471CA3">
        <w:trPr>
          <w:tblHeader/>
        </w:trPr>
        <w:tc>
          <w:tcPr>
            <w:tcW w:w="9348" w:type="dxa"/>
          </w:tcPr>
          <w:p w:rsidR="00FC320B" w:rsidRPr="002D40C1" w:rsidRDefault="00A5781C" w:rsidP="001837A3">
            <w:pPr>
              <w:numPr>
                <w:ilvl w:val="0"/>
                <w:numId w:val="49"/>
              </w:numPr>
              <w:spacing w:before="40" w:after="40"/>
              <w:rPr>
                <w:b/>
                <w:szCs w:val="20"/>
              </w:rPr>
            </w:pPr>
            <w:r>
              <w:rPr>
                <w:b/>
                <w:szCs w:val="20"/>
              </w:rPr>
              <w:t>Depunerea, c</w:t>
            </w:r>
            <w:r w:rsidR="00FC320B" w:rsidRPr="002D40C1">
              <w:rPr>
                <w:b/>
                <w:szCs w:val="20"/>
              </w:rPr>
              <w:t>ompletarea</w:t>
            </w:r>
            <w:r w:rsidR="004862A8" w:rsidRPr="002D40C1">
              <w:rPr>
                <w:b/>
                <w:szCs w:val="20"/>
              </w:rPr>
              <w:t xml:space="preserve"> şi</w:t>
            </w:r>
            <w:r w:rsidR="00FC320B" w:rsidRPr="002D40C1">
              <w:rPr>
                <w:b/>
                <w:szCs w:val="20"/>
              </w:rPr>
              <w:t xml:space="preserve"> semnarea </w:t>
            </w:r>
            <w:r>
              <w:rPr>
                <w:b/>
                <w:szCs w:val="20"/>
              </w:rPr>
              <w:t xml:space="preserve">cererilor de finanţare şi a </w:t>
            </w:r>
            <w:r w:rsidR="00FC320B" w:rsidRPr="002D40C1">
              <w:rPr>
                <w:b/>
                <w:szCs w:val="20"/>
              </w:rPr>
              <w:t>anexe</w:t>
            </w:r>
            <w:r>
              <w:rPr>
                <w:b/>
                <w:szCs w:val="20"/>
              </w:rPr>
              <w:t>lor</w:t>
            </w:r>
            <w:r w:rsidR="00FC320B" w:rsidRPr="002D40C1">
              <w:rPr>
                <w:b/>
                <w:szCs w:val="20"/>
              </w:rPr>
              <w:t xml:space="preserve"> la </w:t>
            </w:r>
            <w:r>
              <w:rPr>
                <w:b/>
                <w:szCs w:val="20"/>
              </w:rPr>
              <w:t>aceasta</w:t>
            </w:r>
          </w:p>
          <w:p w:rsidR="00932EF3" w:rsidRDefault="00FC320B" w:rsidP="00932EF3">
            <w:pPr>
              <w:pStyle w:val="Header"/>
              <w:numPr>
                <w:ilvl w:val="0"/>
                <w:numId w:val="10"/>
              </w:numPr>
              <w:tabs>
                <w:tab w:val="clear" w:pos="4320"/>
                <w:tab w:val="center" w:pos="317"/>
              </w:tabs>
              <w:spacing w:before="40" w:after="40"/>
              <w:ind w:left="317" w:hanging="283"/>
              <w:rPr>
                <w:szCs w:val="20"/>
              </w:rPr>
            </w:pPr>
            <w:r w:rsidRPr="002D40C1">
              <w:rPr>
                <w:szCs w:val="20"/>
              </w:rPr>
              <w:t>Acolo unde există formate standard pentru anexe în cadrul g</w:t>
            </w:r>
            <w:r w:rsidRPr="002D40C1">
              <w:rPr>
                <w:i/>
                <w:szCs w:val="20"/>
                <w:lang w:val="it-IT"/>
              </w:rPr>
              <w:t xml:space="preserve">hidului </w:t>
            </w:r>
            <w:r w:rsidRPr="002D40C1">
              <w:rPr>
                <w:i/>
                <w:szCs w:val="20"/>
              </w:rPr>
              <w:t xml:space="preserve">specific apelului de proiecte acestea </w:t>
            </w:r>
            <w:r w:rsidRPr="002D40C1">
              <w:rPr>
                <w:szCs w:val="20"/>
              </w:rPr>
              <w:t>sunt completate și semnate conform respectivelor formate?</w:t>
            </w:r>
          </w:p>
          <w:p w:rsidR="008B1A23" w:rsidRPr="002D40C1" w:rsidRDefault="008B1A23" w:rsidP="00932EF3">
            <w:pPr>
              <w:pStyle w:val="Header"/>
              <w:numPr>
                <w:ilvl w:val="0"/>
                <w:numId w:val="10"/>
              </w:numPr>
              <w:tabs>
                <w:tab w:val="clear" w:pos="4320"/>
                <w:tab w:val="center" w:pos="317"/>
              </w:tabs>
              <w:spacing w:before="40" w:after="40"/>
              <w:ind w:left="317" w:hanging="283"/>
              <w:rPr>
                <w:szCs w:val="20"/>
              </w:rPr>
            </w:pPr>
            <w:r w:rsidRPr="00EC17C7">
              <w:rPr>
                <w:szCs w:val="20"/>
                <w:lang w:val="it-IT"/>
              </w:rPr>
              <w:t>Cererea de finanţare şi documentele anexate la cererea de finanțare sunt semnate conform menţiunilor  din ghidul specific?</w:t>
            </w:r>
            <w:r w:rsidRPr="00EC17C7">
              <w:rPr>
                <w:rFonts w:cs="Arial"/>
                <w:b/>
                <w:bCs/>
                <w:color w:val="FF0000"/>
                <w:sz w:val="16"/>
                <w:szCs w:val="16"/>
              </w:rPr>
              <w:t xml:space="preserve"> </w:t>
            </w:r>
            <w:r w:rsidRPr="00EC17C7">
              <w:rPr>
                <w:bCs/>
                <w:szCs w:val="20"/>
              </w:rPr>
              <w:t>Dacă este cazul, este anexată împuternicirea pentru semnarea electronică extinsă a Cererii de finanţare?</w:t>
            </w:r>
          </w:p>
        </w:tc>
        <w:tc>
          <w:tcPr>
            <w:tcW w:w="567" w:type="dxa"/>
          </w:tcPr>
          <w:p w:rsidR="00FC320B" w:rsidRPr="007B2402" w:rsidRDefault="00FC320B" w:rsidP="00693143">
            <w:pPr>
              <w:jc w:val="center"/>
              <w:rPr>
                <w:szCs w:val="20"/>
                <w:lang w:val="pt-PT"/>
              </w:rPr>
            </w:pPr>
          </w:p>
        </w:tc>
        <w:tc>
          <w:tcPr>
            <w:tcW w:w="713" w:type="dxa"/>
          </w:tcPr>
          <w:p w:rsidR="00FC320B" w:rsidRPr="007B2402" w:rsidRDefault="00FC320B" w:rsidP="00693143">
            <w:pPr>
              <w:rPr>
                <w:szCs w:val="20"/>
                <w:lang w:val="pt-PT"/>
              </w:rPr>
            </w:pPr>
          </w:p>
        </w:tc>
        <w:tc>
          <w:tcPr>
            <w:tcW w:w="1563"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1560" w:type="dxa"/>
          </w:tcPr>
          <w:p w:rsidR="00FC320B" w:rsidRPr="007B2402" w:rsidRDefault="00FC320B" w:rsidP="00693143">
            <w:pPr>
              <w:rPr>
                <w:szCs w:val="20"/>
                <w:lang w:val="pt-PT"/>
              </w:rPr>
            </w:pPr>
          </w:p>
        </w:tc>
      </w:tr>
      <w:tr w:rsidR="00FC320B" w:rsidRPr="007B2402" w:rsidTr="00471CA3">
        <w:trPr>
          <w:tblHeader/>
        </w:trPr>
        <w:tc>
          <w:tcPr>
            <w:tcW w:w="9348" w:type="dxa"/>
          </w:tcPr>
          <w:p w:rsidR="00FC320B" w:rsidRPr="002D40C1" w:rsidRDefault="00FC320B" w:rsidP="001837A3">
            <w:pPr>
              <w:numPr>
                <w:ilvl w:val="0"/>
                <w:numId w:val="49"/>
              </w:numPr>
              <w:spacing w:before="40" w:after="40"/>
              <w:rPr>
                <w:b/>
                <w:szCs w:val="20"/>
              </w:rPr>
            </w:pPr>
            <w:r w:rsidRPr="002D40C1">
              <w:rPr>
                <w:b/>
                <w:szCs w:val="20"/>
              </w:rPr>
              <w:lastRenderedPageBreak/>
              <w:t>Documentele statutare ale solicitantului și ale partenerilor (dacă este cazul)</w:t>
            </w:r>
          </w:p>
          <w:p w:rsidR="00FC320B" w:rsidRPr="002D40C1" w:rsidRDefault="00FC320B" w:rsidP="00471CA3">
            <w:pPr>
              <w:numPr>
                <w:ilvl w:val="0"/>
                <w:numId w:val="13"/>
              </w:numPr>
              <w:spacing w:before="40" w:after="40"/>
              <w:ind w:left="317" w:hanging="283"/>
              <w:rPr>
                <w:b/>
                <w:szCs w:val="20"/>
                <w:lang w:val="fr-FR"/>
              </w:rPr>
            </w:pPr>
            <w:r w:rsidRPr="002D40C1">
              <w:rPr>
                <w:szCs w:val="20"/>
              </w:rPr>
              <w:t>Hotărârea judecătorească de validare a mandatului primarului?</w:t>
            </w:r>
          </w:p>
          <w:p w:rsidR="00BB2055" w:rsidRPr="002D40C1" w:rsidRDefault="00471CA3" w:rsidP="00BB2055">
            <w:pPr>
              <w:spacing w:before="40" w:after="40"/>
              <w:ind w:left="720"/>
              <w:rPr>
                <w:b/>
                <w:szCs w:val="20"/>
                <w:lang w:val="fr-FR"/>
              </w:rPr>
            </w:pPr>
            <w:r w:rsidRPr="002D40C1">
              <w:rPr>
                <w:szCs w:val="20"/>
              </w:rPr>
              <w:t xml:space="preserve"> </w:t>
            </w:r>
            <w:r w:rsidR="00BB2055" w:rsidRPr="002D40C1">
              <w:rPr>
                <w:szCs w:val="20"/>
              </w:rPr>
              <w:t>şi</w:t>
            </w:r>
          </w:p>
          <w:p w:rsidR="00FC320B" w:rsidRPr="002D40C1" w:rsidRDefault="00FC320B" w:rsidP="00471CA3">
            <w:pPr>
              <w:pStyle w:val="ListParagraph"/>
              <w:numPr>
                <w:ilvl w:val="0"/>
                <w:numId w:val="13"/>
              </w:numPr>
              <w:spacing w:before="40" w:after="40"/>
              <w:ind w:left="317" w:hanging="283"/>
              <w:rPr>
                <w:rFonts w:ascii="Trebuchet MS" w:hAnsi="Trebuchet MS"/>
                <w:b/>
                <w:sz w:val="20"/>
              </w:rPr>
            </w:pPr>
            <w:r w:rsidRPr="002D40C1">
              <w:rPr>
                <w:rFonts w:ascii="Trebuchet MS" w:hAnsi="Trebuchet MS"/>
                <w:sz w:val="20"/>
              </w:rPr>
              <w:t xml:space="preserve">Hotărârea de </w:t>
            </w:r>
            <w:r w:rsidR="00593178" w:rsidRPr="002D40C1">
              <w:rPr>
                <w:rFonts w:ascii="Trebuchet MS" w:hAnsi="Trebuchet MS"/>
                <w:sz w:val="20"/>
              </w:rPr>
              <w:t>constituire</w:t>
            </w:r>
            <w:r w:rsidRPr="002D40C1">
              <w:rPr>
                <w:rFonts w:ascii="Trebuchet MS" w:hAnsi="Trebuchet MS"/>
                <w:sz w:val="20"/>
              </w:rPr>
              <w:t xml:space="preserve"> a consilului local/judetean</w:t>
            </w:r>
            <w:r w:rsidRPr="002D40C1">
              <w:rPr>
                <w:rFonts w:ascii="Trebuchet MS" w:hAnsi="Trebuchet MS"/>
                <w:sz w:val="20"/>
                <w:lang w:eastAsia="en-US"/>
              </w:rPr>
              <w:t>?</w:t>
            </w:r>
          </w:p>
          <w:p w:rsidR="00866F89" w:rsidRPr="002D40C1" w:rsidRDefault="00866F89" w:rsidP="00866F89">
            <w:pPr>
              <w:pStyle w:val="ListParagraph"/>
              <w:spacing w:before="40" w:after="40"/>
              <w:rPr>
                <w:rFonts w:ascii="Trebuchet MS" w:hAnsi="Trebuchet MS"/>
                <w:b/>
                <w:sz w:val="20"/>
              </w:rPr>
            </w:pPr>
            <w:r w:rsidRPr="002D40C1">
              <w:rPr>
                <w:rFonts w:ascii="Trebuchet MS" w:hAnsi="Trebuchet MS"/>
                <w:sz w:val="20"/>
                <w:lang w:eastAsia="en-US"/>
              </w:rPr>
              <w:t>sau</w:t>
            </w:r>
          </w:p>
          <w:p w:rsidR="00DE4675" w:rsidRPr="002D40C1" w:rsidRDefault="00C50910" w:rsidP="00471CA3">
            <w:pPr>
              <w:pStyle w:val="ListParagraph"/>
              <w:numPr>
                <w:ilvl w:val="0"/>
                <w:numId w:val="13"/>
              </w:numPr>
              <w:spacing w:before="40" w:after="40"/>
              <w:ind w:left="317" w:hanging="283"/>
              <w:rPr>
                <w:rFonts w:ascii="Trebuchet MS" w:hAnsi="Trebuchet MS"/>
                <w:sz w:val="20"/>
              </w:rPr>
            </w:pPr>
            <w:r w:rsidRPr="002D40C1">
              <w:rPr>
                <w:rFonts w:ascii="Trebuchet MS" w:hAnsi="Trebuchet MS"/>
                <w:sz w:val="20"/>
              </w:rPr>
              <w:t>Alte d</w:t>
            </w:r>
            <w:r w:rsidR="00DE4675" w:rsidRPr="002D40C1">
              <w:rPr>
                <w:rFonts w:ascii="Trebuchet MS" w:hAnsi="Trebuchet MS"/>
                <w:sz w:val="20"/>
              </w:rPr>
              <w:t xml:space="preserve">ocumente </w:t>
            </w:r>
            <w:r w:rsidRPr="002D40C1">
              <w:rPr>
                <w:rFonts w:ascii="Trebuchet MS" w:hAnsi="Trebuchet MS"/>
                <w:sz w:val="20"/>
              </w:rPr>
              <w:t>din care rezultă calitatea de reprezentant legal al solicitantului,</w:t>
            </w:r>
            <w:r w:rsidR="00DE4675" w:rsidRPr="002D40C1">
              <w:rPr>
                <w:rFonts w:ascii="Trebuchet MS" w:hAnsi="Trebuchet MS"/>
                <w:sz w:val="20"/>
              </w:rPr>
              <w:t xml:space="preserve"> la data depunerii cererii de finanțare?</w:t>
            </w:r>
          </w:p>
          <w:p w:rsidR="00FC320B" w:rsidRPr="002D40C1" w:rsidRDefault="00FC320B" w:rsidP="00471CA3">
            <w:pPr>
              <w:numPr>
                <w:ilvl w:val="0"/>
                <w:numId w:val="13"/>
              </w:numPr>
              <w:spacing w:before="40" w:after="40"/>
              <w:ind w:left="317" w:hanging="260"/>
              <w:rPr>
                <w:b/>
                <w:szCs w:val="20"/>
                <w:lang w:val="fr-FR"/>
              </w:rPr>
            </w:pPr>
            <w:r w:rsidRPr="002D40C1">
              <w:rPr>
                <w:szCs w:val="20"/>
              </w:rPr>
              <w:t>Informațiile rezultate din cadrul documentelor anexate sunt aceleași cu cele din cadrul cererii de finanțare legate de identificarea solicitantului</w:t>
            </w:r>
            <w:r w:rsidRPr="002D40C1">
              <w:rPr>
                <w:szCs w:val="20"/>
                <w:lang w:val="en-US"/>
              </w:rPr>
              <w:t>?</w:t>
            </w:r>
          </w:p>
        </w:tc>
        <w:tc>
          <w:tcPr>
            <w:tcW w:w="567" w:type="dxa"/>
          </w:tcPr>
          <w:p w:rsidR="00FC320B" w:rsidRPr="00F01F80" w:rsidRDefault="00FC320B" w:rsidP="00693143">
            <w:pPr>
              <w:jc w:val="center"/>
              <w:rPr>
                <w:szCs w:val="20"/>
                <w:lang w:val="pt-PT"/>
              </w:rPr>
            </w:pPr>
          </w:p>
        </w:tc>
        <w:tc>
          <w:tcPr>
            <w:tcW w:w="713" w:type="dxa"/>
          </w:tcPr>
          <w:p w:rsidR="00FC320B" w:rsidRPr="007B2402" w:rsidRDefault="00FC320B" w:rsidP="00693143">
            <w:pPr>
              <w:rPr>
                <w:szCs w:val="20"/>
                <w:lang w:val="pt-PT"/>
              </w:rPr>
            </w:pPr>
          </w:p>
        </w:tc>
        <w:tc>
          <w:tcPr>
            <w:tcW w:w="1563"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1560" w:type="dxa"/>
          </w:tcPr>
          <w:p w:rsidR="00FC320B" w:rsidRPr="007B2402" w:rsidRDefault="00FC320B" w:rsidP="00693143">
            <w:pPr>
              <w:rPr>
                <w:szCs w:val="20"/>
                <w:lang w:val="pt-PT"/>
              </w:rPr>
            </w:pPr>
          </w:p>
        </w:tc>
      </w:tr>
      <w:tr w:rsidR="00FC320B" w:rsidRPr="007B2402" w:rsidTr="00471CA3">
        <w:trPr>
          <w:tblHeader/>
        </w:trPr>
        <w:tc>
          <w:tcPr>
            <w:tcW w:w="9348" w:type="dxa"/>
          </w:tcPr>
          <w:p w:rsidR="00FC320B" w:rsidRPr="002D40C1" w:rsidRDefault="00FC320B" w:rsidP="00AE6909">
            <w:pPr>
              <w:numPr>
                <w:ilvl w:val="0"/>
                <w:numId w:val="49"/>
              </w:numPr>
              <w:spacing w:before="40" w:after="40"/>
              <w:ind w:hanging="261"/>
              <w:rPr>
                <w:b/>
                <w:szCs w:val="20"/>
              </w:rPr>
            </w:pPr>
            <w:r w:rsidRPr="002D40C1">
              <w:rPr>
                <w:b/>
                <w:szCs w:val="20"/>
              </w:rPr>
              <w:t>Documente privind identificarea reprezentantului legal al solicitantului și partenerilor (dacă este cazul)</w:t>
            </w:r>
          </w:p>
          <w:p w:rsidR="00FC320B" w:rsidRPr="002D40C1" w:rsidRDefault="00FC320B" w:rsidP="00AE6909">
            <w:pPr>
              <w:pStyle w:val="ListParagraph"/>
              <w:numPr>
                <w:ilvl w:val="0"/>
                <w:numId w:val="15"/>
              </w:numPr>
              <w:spacing w:before="40" w:after="40"/>
              <w:ind w:left="317" w:hanging="283"/>
              <w:rPr>
                <w:rFonts w:ascii="Trebuchet MS" w:hAnsi="Trebuchet MS"/>
                <w:sz w:val="20"/>
              </w:rPr>
            </w:pPr>
            <w:r w:rsidRPr="002D40C1">
              <w:rPr>
                <w:rFonts w:ascii="Trebuchet MS" w:hAnsi="Trebuchet MS"/>
                <w:sz w:val="20"/>
              </w:rPr>
              <w:t>Este ataşat un document de identificare a reprezentantului legal</w:t>
            </w:r>
            <w:r w:rsidR="00744331" w:rsidRPr="002D40C1">
              <w:rPr>
                <w:rFonts w:ascii="Trebuchet MS" w:hAnsi="Trebuchet MS"/>
                <w:sz w:val="20"/>
              </w:rPr>
              <w:t xml:space="preserve"> al solicitantului şi, dacă este cazul, al partenerilor</w:t>
            </w:r>
            <w:r w:rsidRPr="002D40C1">
              <w:rPr>
                <w:rFonts w:ascii="Trebuchet MS" w:hAnsi="Trebuchet MS"/>
                <w:sz w:val="20"/>
              </w:rPr>
              <w:t>?</w:t>
            </w:r>
          </w:p>
          <w:p w:rsidR="00FC320B" w:rsidRPr="002D40C1" w:rsidRDefault="00FC320B" w:rsidP="00AE6909">
            <w:pPr>
              <w:pStyle w:val="ListParagraph"/>
              <w:numPr>
                <w:ilvl w:val="0"/>
                <w:numId w:val="15"/>
              </w:numPr>
              <w:spacing w:before="40" w:after="40"/>
              <w:ind w:left="317" w:hanging="283"/>
              <w:rPr>
                <w:rFonts w:ascii="Trebuchet MS" w:hAnsi="Trebuchet MS"/>
                <w:sz w:val="20"/>
              </w:rPr>
            </w:pPr>
            <w:r w:rsidRPr="002D40C1">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rsidR="00FC320B" w:rsidRPr="007B2402" w:rsidRDefault="00FC320B" w:rsidP="00693143">
            <w:pPr>
              <w:jc w:val="center"/>
              <w:rPr>
                <w:szCs w:val="20"/>
                <w:lang w:val="pt-PT"/>
              </w:rPr>
            </w:pPr>
          </w:p>
        </w:tc>
        <w:tc>
          <w:tcPr>
            <w:tcW w:w="713" w:type="dxa"/>
          </w:tcPr>
          <w:p w:rsidR="00FC320B" w:rsidRPr="007B2402" w:rsidRDefault="00FC320B" w:rsidP="00693143">
            <w:pPr>
              <w:rPr>
                <w:szCs w:val="20"/>
                <w:lang w:val="pt-PT"/>
              </w:rPr>
            </w:pPr>
          </w:p>
        </w:tc>
        <w:tc>
          <w:tcPr>
            <w:tcW w:w="1563"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1560" w:type="dxa"/>
          </w:tcPr>
          <w:p w:rsidR="00FC320B" w:rsidRPr="007B2402" w:rsidRDefault="00FC320B" w:rsidP="00693143">
            <w:pPr>
              <w:rPr>
                <w:szCs w:val="20"/>
                <w:lang w:val="pt-PT"/>
              </w:rPr>
            </w:pPr>
          </w:p>
        </w:tc>
      </w:tr>
      <w:tr w:rsidR="00E969FF" w:rsidRPr="007B2402" w:rsidTr="00471CA3">
        <w:trPr>
          <w:tblHeader/>
        </w:trPr>
        <w:tc>
          <w:tcPr>
            <w:tcW w:w="9348" w:type="dxa"/>
          </w:tcPr>
          <w:p w:rsidR="00E969FF" w:rsidRPr="002D40C1" w:rsidRDefault="00E969FF" w:rsidP="00780B30">
            <w:pPr>
              <w:numPr>
                <w:ilvl w:val="0"/>
                <w:numId w:val="49"/>
              </w:numPr>
              <w:spacing w:before="40" w:after="40"/>
              <w:rPr>
                <w:b/>
                <w:szCs w:val="20"/>
              </w:rPr>
            </w:pPr>
            <w:r w:rsidRPr="002D40C1">
              <w:rPr>
                <w:b/>
                <w:szCs w:val="20"/>
              </w:rPr>
              <w:t>Avizul de conformitate a proiectului cu Strategia de Dezvoltare Durabilă Integrată în Delta Dunării (2030)</w:t>
            </w:r>
          </w:p>
          <w:p w:rsidR="00E969FF" w:rsidRPr="002D40C1" w:rsidRDefault="00E969FF" w:rsidP="00E969FF">
            <w:pPr>
              <w:spacing w:before="40" w:after="40"/>
              <w:ind w:left="317" w:hanging="317"/>
              <w:rPr>
                <w:szCs w:val="20"/>
              </w:rPr>
            </w:pPr>
            <w:r w:rsidRPr="002D40C1">
              <w:rPr>
                <w:szCs w:val="20"/>
              </w:rPr>
              <w:t>1.</w:t>
            </w:r>
            <w:r w:rsidRPr="002D40C1">
              <w:rPr>
                <w:szCs w:val="20"/>
              </w:rPr>
              <w:tab/>
              <w:t>Avizul de conformitate a proiectului este anexat cererii de finanţare ?</w:t>
            </w:r>
          </w:p>
          <w:p w:rsidR="00E969FF" w:rsidRPr="002D40C1" w:rsidRDefault="00E969FF" w:rsidP="00E969FF">
            <w:pPr>
              <w:spacing w:before="40" w:after="40"/>
              <w:rPr>
                <w:b/>
                <w:szCs w:val="20"/>
              </w:rPr>
            </w:pPr>
            <w:r w:rsidRPr="002D40C1">
              <w:rPr>
                <w:szCs w:val="20"/>
              </w:rPr>
              <w:t>2.  Avizul de conformitate este semnat, datat şi ştampilat de instituţia emitentă-ADI ITI DD ?</w:t>
            </w:r>
          </w:p>
        </w:tc>
        <w:tc>
          <w:tcPr>
            <w:tcW w:w="567" w:type="dxa"/>
          </w:tcPr>
          <w:p w:rsidR="00E969FF" w:rsidRPr="007B2402" w:rsidRDefault="00E969FF" w:rsidP="00693143">
            <w:pPr>
              <w:jc w:val="center"/>
              <w:rPr>
                <w:szCs w:val="20"/>
                <w:lang w:val="pt-PT"/>
              </w:rPr>
            </w:pPr>
          </w:p>
        </w:tc>
        <w:tc>
          <w:tcPr>
            <w:tcW w:w="713" w:type="dxa"/>
          </w:tcPr>
          <w:p w:rsidR="00E969FF" w:rsidRPr="007B2402" w:rsidRDefault="00E969FF" w:rsidP="00693143">
            <w:pPr>
              <w:rPr>
                <w:szCs w:val="20"/>
                <w:lang w:val="pt-PT"/>
              </w:rPr>
            </w:pPr>
          </w:p>
        </w:tc>
        <w:tc>
          <w:tcPr>
            <w:tcW w:w="1563" w:type="dxa"/>
          </w:tcPr>
          <w:p w:rsidR="00E969FF" w:rsidRPr="007B2402" w:rsidRDefault="00E969FF" w:rsidP="00693143">
            <w:pPr>
              <w:rPr>
                <w:szCs w:val="20"/>
                <w:lang w:val="pt-PT"/>
              </w:rPr>
            </w:pPr>
          </w:p>
        </w:tc>
        <w:tc>
          <w:tcPr>
            <w:tcW w:w="567" w:type="dxa"/>
          </w:tcPr>
          <w:p w:rsidR="00E969FF" w:rsidRPr="007B2402" w:rsidRDefault="00E969FF" w:rsidP="00693143">
            <w:pPr>
              <w:rPr>
                <w:szCs w:val="20"/>
                <w:lang w:val="pt-PT"/>
              </w:rPr>
            </w:pPr>
          </w:p>
        </w:tc>
        <w:tc>
          <w:tcPr>
            <w:tcW w:w="567" w:type="dxa"/>
          </w:tcPr>
          <w:p w:rsidR="00E969FF" w:rsidRPr="007B2402" w:rsidRDefault="00E969FF" w:rsidP="00693143">
            <w:pPr>
              <w:rPr>
                <w:szCs w:val="20"/>
                <w:lang w:val="pt-PT"/>
              </w:rPr>
            </w:pPr>
          </w:p>
        </w:tc>
        <w:tc>
          <w:tcPr>
            <w:tcW w:w="1560" w:type="dxa"/>
          </w:tcPr>
          <w:p w:rsidR="00E969FF" w:rsidRPr="007B2402" w:rsidRDefault="00E969FF" w:rsidP="00693143">
            <w:pPr>
              <w:rPr>
                <w:szCs w:val="20"/>
                <w:lang w:val="pt-P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b/>
                <w:szCs w:val="20"/>
                <w:lang w:val="fr-FR"/>
              </w:rPr>
            </w:pPr>
            <w:r w:rsidRPr="002D40C1">
              <w:rPr>
                <w:b/>
                <w:szCs w:val="20"/>
                <w:lang w:val="fr-FR"/>
              </w:rPr>
              <w:lastRenderedPageBreak/>
              <w:t xml:space="preserve">Documente </w:t>
            </w:r>
            <w:r w:rsidRPr="002D40C1">
              <w:rPr>
                <w:b/>
                <w:szCs w:val="20"/>
              </w:rPr>
              <w:t>privind datele financiare ale solicitantului și ale partenerilor, dacă este cazul</w:t>
            </w:r>
          </w:p>
          <w:p w:rsidR="00995506" w:rsidRPr="002D40C1" w:rsidRDefault="00A25ECF" w:rsidP="003E40C1">
            <w:pPr>
              <w:pStyle w:val="ListParagraph"/>
              <w:spacing w:before="40" w:after="40"/>
              <w:ind w:left="34"/>
              <w:rPr>
                <w:rFonts w:ascii="Trebuchet MS" w:hAnsi="Trebuchet MS"/>
                <w:sz w:val="20"/>
              </w:rPr>
            </w:pPr>
            <w:r w:rsidRPr="002D40C1">
              <w:rPr>
                <w:rFonts w:ascii="Trebuchet MS" w:hAnsi="Trebuchet MS"/>
                <w:sz w:val="20"/>
              </w:rPr>
              <w:t xml:space="preserve">Documente privind datele financiare </w:t>
            </w:r>
            <w:r w:rsidR="00A34EBE" w:rsidRPr="002D40C1">
              <w:rPr>
                <w:rFonts w:ascii="Trebuchet MS" w:hAnsi="Trebuchet MS"/>
                <w:sz w:val="20"/>
              </w:rPr>
              <w:t xml:space="preserve">ale solicitantului şi ale partenerilor, dacă este cazul, </w:t>
            </w:r>
            <w:r w:rsidRPr="002D40C1">
              <w:rPr>
                <w:rFonts w:ascii="Trebuchet MS" w:hAnsi="Trebuchet MS"/>
                <w:sz w:val="20"/>
              </w:rPr>
              <w:t>sunt anexate, în conformitate cu prevederile capitolului 5.4.1 Anexele obligatorii la depunerea cererii de finanţare din cadrul Ghidului solicitantului - Condiţii specifice de accesare a fondurilor în cadrul Apelului de proiecte nr. POR/201</w:t>
            </w:r>
            <w:r w:rsidR="004D623B" w:rsidRPr="002D40C1">
              <w:rPr>
                <w:rFonts w:ascii="Trebuchet MS" w:hAnsi="Trebuchet MS"/>
                <w:sz w:val="20"/>
              </w:rPr>
              <w:t>8</w:t>
            </w:r>
            <w:r w:rsidRPr="002D40C1">
              <w:rPr>
                <w:rFonts w:ascii="Trebuchet MS" w:hAnsi="Trebuchet MS"/>
                <w:sz w:val="20"/>
              </w:rPr>
              <w:t>/7/7.1/</w:t>
            </w:r>
            <w:r w:rsidR="00BF180A" w:rsidRPr="002D40C1">
              <w:rPr>
                <w:rFonts w:ascii="Trebuchet MS" w:hAnsi="Trebuchet MS"/>
                <w:sz w:val="20"/>
              </w:rPr>
              <w:t>ITI</w:t>
            </w:r>
            <w:r w:rsidR="004D623B" w:rsidRPr="002D40C1">
              <w:rPr>
                <w:rFonts w:ascii="Trebuchet MS" w:hAnsi="Trebuchet MS"/>
                <w:sz w:val="20"/>
              </w:rPr>
              <w:t>/</w:t>
            </w:r>
            <w:r w:rsidR="00D870DC" w:rsidRPr="002D40C1">
              <w:rPr>
                <w:rFonts w:ascii="Trebuchet MS" w:hAnsi="Trebuchet MS"/>
                <w:sz w:val="20"/>
              </w:rPr>
              <w:t>2</w:t>
            </w:r>
            <w:r w:rsidR="003E40C1" w:rsidRPr="002D40C1">
              <w:rPr>
                <w:rFonts w:ascii="Trebuchet MS" w:hAnsi="Trebuchet MS"/>
                <w:sz w:val="20"/>
              </w:rPr>
              <w:t>?</w:t>
            </w:r>
          </w:p>
          <w:p w:rsidR="00FC320B" w:rsidRPr="002D40C1" w:rsidRDefault="00FC320B" w:rsidP="00CD1938">
            <w:pPr>
              <w:pStyle w:val="ListParagraph"/>
              <w:spacing w:before="40" w:after="40"/>
              <w:ind w:left="781"/>
              <w:rPr>
                <w:rFonts w:ascii="Trebuchet MS" w:hAnsi="Trebuchet MS"/>
                <w:sz w:val="20"/>
              </w:rPr>
            </w:pPr>
            <w:r w:rsidRPr="002D40C1">
              <w:rPr>
                <w:rFonts w:ascii="Trebuchet MS" w:hAnsi="Trebuchet MS"/>
                <w:sz w:val="20"/>
              </w:rPr>
              <w:t>Notă:</w:t>
            </w:r>
          </w:p>
          <w:p w:rsidR="00FC320B" w:rsidRPr="002D40C1" w:rsidRDefault="00FC320B" w:rsidP="003E40C1">
            <w:pPr>
              <w:pStyle w:val="ListParagraph"/>
              <w:spacing w:before="40" w:after="40"/>
              <w:ind w:left="34"/>
              <w:rPr>
                <w:rFonts w:ascii="Trebuchet MS" w:hAnsi="Trebuchet MS"/>
                <w:sz w:val="20"/>
              </w:rPr>
            </w:pPr>
            <w:r w:rsidRPr="002D40C1">
              <w:rPr>
                <w:rFonts w:ascii="Trebuchet MS" w:hAnsi="Trebuchet MS"/>
                <w:sz w:val="20"/>
              </w:rPr>
              <w:t>Situaţiile financiare trebuie depuse la unităţile teritoriale ale Ministerului Finanţelor Publice şi să acopere întregul an fiscal precedent datei de depunere a CF</w:t>
            </w:r>
          </w:p>
          <w:p w:rsidR="00FC320B" w:rsidRPr="002D40C1" w:rsidRDefault="00FC320B" w:rsidP="00FC7EF3">
            <w:pPr>
              <w:pStyle w:val="ListParagraph"/>
              <w:numPr>
                <w:ilvl w:val="0"/>
                <w:numId w:val="36"/>
              </w:numPr>
              <w:spacing w:before="40" w:after="40"/>
              <w:ind w:left="317" w:hanging="283"/>
              <w:rPr>
                <w:rFonts w:ascii="Trebuchet MS" w:hAnsi="Trebuchet MS"/>
                <w:i/>
                <w:sz w:val="20"/>
                <w:u w:val="single"/>
              </w:rPr>
            </w:pPr>
            <w:r w:rsidRPr="002D40C1">
              <w:rPr>
                <w:rFonts w:ascii="Trebuchet MS" w:hAnsi="Trebuchet MS"/>
                <w:i/>
                <w:sz w:val="20"/>
                <w:u w:val="single"/>
              </w:rPr>
              <w:t xml:space="preserve">Macheta de analiza şi previziune financiara completată de solicitant (Model D la Anexa 7.1.6 </w:t>
            </w:r>
            <w:r w:rsidR="00780B30" w:rsidRPr="002D40C1">
              <w:rPr>
                <w:rFonts w:ascii="Trebuchet MS" w:hAnsi="Trebuchet MS"/>
                <w:i/>
                <w:sz w:val="20"/>
                <w:u w:val="single"/>
              </w:rPr>
              <w:t xml:space="preserve">ITI </w:t>
            </w:r>
            <w:r w:rsidRPr="002D40C1">
              <w:rPr>
                <w:rFonts w:ascii="Trebuchet MS" w:hAnsi="Trebuchet MS"/>
                <w:i/>
                <w:sz w:val="20"/>
                <w:u w:val="single"/>
              </w:rPr>
              <w:t>din ghidul specific) este anexată</w:t>
            </w:r>
            <w:r w:rsidR="003E40C1" w:rsidRPr="002D40C1">
              <w:rPr>
                <w:rFonts w:ascii="Trebuchet MS" w:hAnsi="Trebuchet MS"/>
                <w:i/>
                <w:sz w:val="20"/>
                <w:u w:val="single"/>
              </w:rPr>
              <w:t xml:space="preserve"> în format PDF</w:t>
            </w:r>
            <w:r w:rsidRPr="002D40C1">
              <w:rPr>
                <w:rFonts w:ascii="Trebuchet MS" w:hAnsi="Trebuchet MS"/>
                <w:i/>
                <w:sz w:val="20"/>
                <w:u w:val="single"/>
              </w:rPr>
              <w:t xml:space="preserve"> ?</w:t>
            </w:r>
          </w:p>
        </w:tc>
        <w:tc>
          <w:tcPr>
            <w:tcW w:w="567" w:type="dxa"/>
          </w:tcPr>
          <w:p w:rsidR="00FC320B" w:rsidRPr="007B2402" w:rsidRDefault="00FC320B" w:rsidP="00693143">
            <w:pPr>
              <w:jc w:val="center"/>
              <w:rPr>
                <w:szCs w:val="20"/>
                <w:lang w:val="it-IT"/>
              </w:rPr>
            </w:pPr>
          </w:p>
        </w:tc>
        <w:tc>
          <w:tcPr>
            <w:tcW w:w="713" w:type="dxa"/>
          </w:tcPr>
          <w:p w:rsidR="00FC320B" w:rsidRPr="007B2402" w:rsidRDefault="00FC320B" w:rsidP="00693143">
            <w:pPr>
              <w:rPr>
                <w:szCs w:val="20"/>
                <w:lang w:val="it-IT"/>
              </w:rPr>
            </w:pPr>
          </w:p>
        </w:tc>
        <w:tc>
          <w:tcPr>
            <w:tcW w:w="1563"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1560" w:type="dxa"/>
          </w:tcPr>
          <w:p w:rsidR="00FC320B" w:rsidRPr="007B2402" w:rsidRDefault="00FC320B" w:rsidP="00693143">
            <w:pPr>
              <w:rPr>
                <w:szCs w:val="20"/>
                <w:lang w:val="it-I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b/>
                <w:szCs w:val="20"/>
              </w:rPr>
            </w:pPr>
            <w:r w:rsidRPr="002D40C1">
              <w:rPr>
                <w:b/>
                <w:szCs w:val="20"/>
              </w:rPr>
              <w:t>Declarația de eligibilitate</w:t>
            </w:r>
          </w:p>
          <w:p w:rsidR="00FC320B" w:rsidRPr="002D40C1" w:rsidRDefault="00FC320B" w:rsidP="00562001">
            <w:pPr>
              <w:numPr>
                <w:ilvl w:val="0"/>
                <w:numId w:val="16"/>
              </w:numPr>
              <w:spacing w:before="40" w:after="40"/>
              <w:ind w:left="317" w:hanging="283"/>
              <w:jc w:val="both"/>
              <w:rPr>
                <w:szCs w:val="20"/>
                <w:lang w:val="it-IT"/>
              </w:rPr>
            </w:pPr>
            <w:r w:rsidRPr="002D40C1">
              <w:rPr>
                <w:szCs w:val="20"/>
              </w:rPr>
              <w:t>Declaraţia de eligibilitate este ataşată</w:t>
            </w:r>
            <w:r w:rsidR="00845544" w:rsidRPr="002D40C1">
              <w:rPr>
                <w:szCs w:val="20"/>
              </w:rPr>
              <w:t xml:space="preserve"> şi</w:t>
            </w:r>
            <w:r w:rsidRPr="002D40C1">
              <w:rPr>
                <w:szCs w:val="20"/>
              </w:rPr>
              <w:t xml:space="preserve"> respectă Modelul B din cadrul anexei 7.1.6 </w:t>
            </w:r>
            <w:r w:rsidR="00780B30" w:rsidRPr="002D40C1">
              <w:rPr>
                <w:szCs w:val="20"/>
              </w:rPr>
              <w:t xml:space="preserve">ITI </w:t>
            </w:r>
            <w:r w:rsidRPr="002D40C1">
              <w:rPr>
                <w:szCs w:val="20"/>
              </w:rPr>
              <w:t>la</w:t>
            </w:r>
            <w:r w:rsidRPr="002D40C1">
              <w:rPr>
                <w:i/>
                <w:szCs w:val="20"/>
              </w:rPr>
              <w:t xml:space="preserve"> Ghidul specific?</w:t>
            </w:r>
          </w:p>
          <w:p w:rsidR="00FC320B" w:rsidRPr="002D40C1" w:rsidRDefault="00FC320B" w:rsidP="00562001">
            <w:pPr>
              <w:numPr>
                <w:ilvl w:val="0"/>
                <w:numId w:val="16"/>
              </w:numPr>
              <w:spacing w:before="40" w:after="40"/>
              <w:ind w:left="317" w:hanging="283"/>
              <w:jc w:val="both"/>
              <w:rPr>
                <w:szCs w:val="20"/>
                <w:lang w:val="it-IT"/>
              </w:rPr>
            </w:pPr>
            <w:r w:rsidRPr="002D40C1">
              <w:rPr>
                <w:szCs w:val="20"/>
              </w:rPr>
              <w:t>Informațiile legate de identificarea reprezentantului legal se verifică cu datele cuprinse în cadrul actului de indentificare și cu cele cuprinse în cadrul documentelor statutare anexate la cererea de finanțare?</w:t>
            </w:r>
          </w:p>
          <w:p w:rsidR="00FC320B" w:rsidRPr="002D40C1" w:rsidRDefault="00FC320B" w:rsidP="00562001">
            <w:pPr>
              <w:numPr>
                <w:ilvl w:val="0"/>
                <w:numId w:val="16"/>
              </w:numPr>
              <w:spacing w:before="40" w:after="40"/>
              <w:ind w:left="317" w:hanging="283"/>
              <w:jc w:val="both"/>
              <w:rPr>
                <w:szCs w:val="20"/>
                <w:lang w:val="it-IT"/>
              </w:rPr>
            </w:pPr>
            <w:r w:rsidRPr="002D40C1">
              <w:rPr>
                <w:szCs w:val="20"/>
                <w:lang w:val="it-IT"/>
              </w:rPr>
              <w:t xml:space="preserve">În cazul parteneriatelor, </w:t>
            </w:r>
            <w:r w:rsidRPr="002D40C1">
              <w:rPr>
                <w:szCs w:val="20"/>
              </w:rPr>
              <w:t>Declaraţiile de eligibilitate ale p</w:t>
            </w:r>
            <w:r w:rsidRPr="002D40C1">
              <w:rPr>
                <w:szCs w:val="20"/>
                <w:lang w:val="it-IT"/>
              </w:rPr>
              <w:t xml:space="preserve">artenerilor </w:t>
            </w:r>
            <w:r w:rsidRPr="002D40C1">
              <w:rPr>
                <w:szCs w:val="20"/>
              </w:rPr>
              <w:t xml:space="preserve">sunt ataşate, semnate de către reprezentantul legal al acestora și respectă modelul B din cadrul anexei 7.1.6 </w:t>
            </w:r>
            <w:r w:rsidR="00780B30" w:rsidRPr="002D40C1">
              <w:rPr>
                <w:szCs w:val="20"/>
              </w:rPr>
              <w:t xml:space="preserve">ITI </w:t>
            </w:r>
            <w:r w:rsidRPr="002D40C1">
              <w:rPr>
                <w:szCs w:val="20"/>
              </w:rPr>
              <w:t>la G</w:t>
            </w:r>
            <w:r w:rsidRPr="002D40C1">
              <w:rPr>
                <w:i/>
                <w:szCs w:val="20"/>
                <w:lang w:val="it-IT"/>
              </w:rPr>
              <w:t>hidul specific</w:t>
            </w:r>
            <w:r w:rsidRPr="002D40C1">
              <w:rPr>
                <w:i/>
                <w:szCs w:val="20"/>
              </w:rPr>
              <w:t>?</w:t>
            </w:r>
          </w:p>
        </w:tc>
        <w:tc>
          <w:tcPr>
            <w:tcW w:w="567" w:type="dxa"/>
          </w:tcPr>
          <w:p w:rsidR="00FC320B" w:rsidRPr="007B2402" w:rsidRDefault="00FC320B" w:rsidP="00693143">
            <w:pPr>
              <w:jc w:val="center"/>
              <w:rPr>
                <w:szCs w:val="20"/>
                <w:lang w:val="it-IT"/>
              </w:rPr>
            </w:pPr>
          </w:p>
        </w:tc>
        <w:tc>
          <w:tcPr>
            <w:tcW w:w="713" w:type="dxa"/>
          </w:tcPr>
          <w:p w:rsidR="00FC320B" w:rsidRPr="007B2402" w:rsidRDefault="00FC320B" w:rsidP="00693143">
            <w:pPr>
              <w:rPr>
                <w:szCs w:val="20"/>
                <w:lang w:val="it-IT"/>
              </w:rPr>
            </w:pPr>
          </w:p>
        </w:tc>
        <w:tc>
          <w:tcPr>
            <w:tcW w:w="1563"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1560" w:type="dxa"/>
          </w:tcPr>
          <w:p w:rsidR="00FC320B" w:rsidRPr="007B2402" w:rsidRDefault="00FC320B" w:rsidP="00693143">
            <w:pPr>
              <w:rPr>
                <w:szCs w:val="20"/>
                <w:lang w:val="it-I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b/>
                <w:szCs w:val="20"/>
              </w:rPr>
            </w:pPr>
            <w:r w:rsidRPr="002D40C1">
              <w:rPr>
                <w:b/>
                <w:szCs w:val="20"/>
              </w:rPr>
              <w:lastRenderedPageBreak/>
              <w:t xml:space="preserve">Declaratie privind </w:t>
            </w:r>
            <w:r w:rsidR="00780B30" w:rsidRPr="002D40C1">
              <w:rPr>
                <w:b/>
                <w:szCs w:val="20"/>
              </w:rPr>
              <w:t>eligibilitatea</w:t>
            </w:r>
            <w:r w:rsidRPr="002D40C1">
              <w:rPr>
                <w:b/>
                <w:szCs w:val="20"/>
              </w:rPr>
              <w:t xml:space="preserve"> TVA, daca este cazul </w:t>
            </w:r>
          </w:p>
          <w:p w:rsidR="00FC320B" w:rsidRPr="002D40C1" w:rsidRDefault="00FC320B" w:rsidP="00A732B9">
            <w:pPr>
              <w:numPr>
                <w:ilvl w:val="0"/>
                <w:numId w:val="37"/>
              </w:numPr>
              <w:spacing w:before="40" w:after="40"/>
              <w:ind w:left="317" w:hanging="283"/>
              <w:jc w:val="both"/>
              <w:rPr>
                <w:szCs w:val="20"/>
              </w:rPr>
            </w:pPr>
            <w:r w:rsidRPr="002D40C1">
              <w:rPr>
                <w:szCs w:val="20"/>
              </w:rPr>
              <w:t>Declarația</w:t>
            </w:r>
            <w:r w:rsidR="00A732B9" w:rsidRPr="002D40C1">
              <w:rPr>
                <w:szCs w:val="20"/>
              </w:rPr>
              <w:t xml:space="preserve"> privind </w:t>
            </w:r>
            <w:r w:rsidR="00780B30" w:rsidRPr="002D40C1">
              <w:rPr>
                <w:szCs w:val="20"/>
              </w:rPr>
              <w:t>eligi</w:t>
            </w:r>
            <w:r w:rsidR="00A732B9" w:rsidRPr="002D40C1">
              <w:rPr>
                <w:szCs w:val="20"/>
              </w:rPr>
              <w:t>bilitatea TVA a solicitantului şi, dacă e cazul, a partenerilor,</w:t>
            </w:r>
            <w:r w:rsidRPr="002D40C1">
              <w:rPr>
                <w:szCs w:val="20"/>
              </w:rPr>
              <w:t xml:space="preserve"> respectă Model </w:t>
            </w:r>
            <w:r w:rsidR="00177B87" w:rsidRPr="002D40C1">
              <w:rPr>
                <w:szCs w:val="20"/>
              </w:rPr>
              <w:t>I</w:t>
            </w:r>
            <w:r w:rsidRPr="002D40C1">
              <w:rPr>
                <w:szCs w:val="20"/>
              </w:rPr>
              <w:t xml:space="preserve"> -Declaraţie privind eligibilitatea TVA aferentă cheltuielilor ce vor fi efectuate în cadrul proiectului propus spre finanţare din instrumente structurale (din cadrul Anexei 7.1.6 </w:t>
            </w:r>
            <w:r w:rsidR="00780B30" w:rsidRPr="002D40C1">
              <w:rPr>
                <w:szCs w:val="20"/>
              </w:rPr>
              <w:t xml:space="preserve">ITI </w:t>
            </w:r>
            <w:r w:rsidRPr="002D40C1">
              <w:rPr>
                <w:szCs w:val="20"/>
              </w:rPr>
              <w:t>la Ghidul specific)?</w:t>
            </w:r>
          </w:p>
          <w:p w:rsidR="00FC320B" w:rsidRPr="002D40C1" w:rsidRDefault="005F6BB7" w:rsidP="00886F40">
            <w:pPr>
              <w:numPr>
                <w:ilvl w:val="0"/>
                <w:numId w:val="37"/>
              </w:numPr>
              <w:spacing w:before="40" w:after="40"/>
              <w:ind w:left="317" w:hanging="283"/>
              <w:jc w:val="both"/>
              <w:rPr>
                <w:szCs w:val="20"/>
                <w:lang w:val="it-IT"/>
              </w:rPr>
            </w:pPr>
            <w:r w:rsidRPr="002D40C1">
              <w:rPr>
                <w:szCs w:val="20"/>
              </w:rPr>
              <w:t>D</w:t>
            </w:r>
            <w:r w:rsidR="00FC320B" w:rsidRPr="002D40C1">
              <w:rPr>
                <w:szCs w:val="20"/>
              </w:rPr>
              <w:t xml:space="preserve">atele de identificare ale </w:t>
            </w:r>
            <w:r w:rsidRPr="002D40C1">
              <w:rPr>
                <w:szCs w:val="20"/>
              </w:rPr>
              <w:t>reprezentantul legal al solicitantului</w:t>
            </w:r>
            <w:r w:rsidRPr="002D40C1">
              <w:rPr>
                <w:szCs w:val="20"/>
                <w:lang w:val="it-IT"/>
              </w:rPr>
              <w:t xml:space="preserve"> - în cazul Acordului de parteneriat</w:t>
            </w:r>
            <w:r w:rsidR="00FC320B" w:rsidRPr="002D40C1">
              <w:rPr>
                <w:szCs w:val="20"/>
              </w:rPr>
              <w:t xml:space="preserve"> se verifică cu cele cuprinse în cadrul actului de indentificare și cu cele cuprinse în cadrul documentelor statutare anexate la cererea de finanțare?</w:t>
            </w:r>
          </w:p>
        </w:tc>
        <w:tc>
          <w:tcPr>
            <w:tcW w:w="567" w:type="dxa"/>
          </w:tcPr>
          <w:p w:rsidR="00FC320B" w:rsidRPr="007B2402" w:rsidRDefault="00FC320B" w:rsidP="00693143">
            <w:pPr>
              <w:jc w:val="center"/>
              <w:rPr>
                <w:szCs w:val="20"/>
                <w:lang w:val="it-IT"/>
              </w:rPr>
            </w:pPr>
          </w:p>
        </w:tc>
        <w:tc>
          <w:tcPr>
            <w:tcW w:w="713" w:type="dxa"/>
          </w:tcPr>
          <w:p w:rsidR="00FC320B" w:rsidRPr="007B2402" w:rsidRDefault="00FC320B" w:rsidP="00693143">
            <w:pPr>
              <w:rPr>
                <w:szCs w:val="20"/>
                <w:lang w:val="it-IT"/>
              </w:rPr>
            </w:pPr>
          </w:p>
        </w:tc>
        <w:tc>
          <w:tcPr>
            <w:tcW w:w="1563"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1560" w:type="dxa"/>
          </w:tcPr>
          <w:p w:rsidR="00FC320B" w:rsidRPr="007B2402" w:rsidRDefault="00FC320B" w:rsidP="00693143">
            <w:pPr>
              <w:rPr>
                <w:szCs w:val="20"/>
                <w:lang w:val="it-I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szCs w:val="20"/>
                <w:lang w:val="it-IT"/>
              </w:rPr>
            </w:pPr>
            <w:r w:rsidRPr="002D40C1">
              <w:rPr>
                <w:b/>
                <w:szCs w:val="20"/>
              </w:rPr>
              <w:t>Declaraţi</w:t>
            </w:r>
            <w:r w:rsidR="004A23C9" w:rsidRPr="002D40C1">
              <w:rPr>
                <w:b/>
                <w:szCs w:val="20"/>
              </w:rPr>
              <w:t>a de angajament</w:t>
            </w:r>
          </w:p>
          <w:p w:rsidR="00FC320B" w:rsidRPr="002D40C1" w:rsidRDefault="00FC320B" w:rsidP="00FD76D1">
            <w:pPr>
              <w:numPr>
                <w:ilvl w:val="0"/>
                <w:numId w:val="17"/>
              </w:numPr>
              <w:spacing w:before="40" w:after="40"/>
              <w:ind w:left="317" w:hanging="283"/>
              <w:jc w:val="both"/>
              <w:rPr>
                <w:szCs w:val="20"/>
                <w:lang w:val="it-IT"/>
              </w:rPr>
            </w:pPr>
            <w:r w:rsidRPr="002D40C1">
              <w:rPr>
                <w:szCs w:val="20"/>
              </w:rPr>
              <w:t xml:space="preserve">Declaraţia de angajament este ataşată şi respectă modelul C din cadrul anexei 7.1.6 </w:t>
            </w:r>
            <w:r w:rsidR="00780B30" w:rsidRPr="002D40C1">
              <w:rPr>
                <w:szCs w:val="20"/>
              </w:rPr>
              <w:t xml:space="preserve">ITI </w:t>
            </w:r>
            <w:r w:rsidRPr="002D40C1">
              <w:rPr>
                <w:szCs w:val="20"/>
              </w:rPr>
              <w:t xml:space="preserve">la </w:t>
            </w:r>
            <w:r w:rsidRPr="002D40C1">
              <w:rPr>
                <w:i/>
                <w:szCs w:val="20"/>
                <w:lang w:val="it-IT"/>
              </w:rPr>
              <w:t>Ghidul specific</w:t>
            </w:r>
            <w:r w:rsidRPr="002D40C1">
              <w:rPr>
                <w:i/>
                <w:szCs w:val="20"/>
              </w:rPr>
              <w:t>?</w:t>
            </w:r>
          </w:p>
          <w:p w:rsidR="00FC320B" w:rsidRPr="002D40C1" w:rsidRDefault="00FC320B" w:rsidP="00FD76D1">
            <w:pPr>
              <w:numPr>
                <w:ilvl w:val="0"/>
                <w:numId w:val="17"/>
              </w:numPr>
              <w:spacing w:before="40" w:after="40"/>
              <w:ind w:left="317" w:hanging="283"/>
              <w:jc w:val="both"/>
              <w:rPr>
                <w:szCs w:val="20"/>
                <w:lang w:val="it-IT"/>
              </w:rPr>
            </w:pPr>
            <w:r w:rsidRPr="002D40C1">
              <w:rPr>
                <w:szCs w:val="20"/>
                <w:lang w:val="it-IT"/>
              </w:rPr>
              <w:t>Datele financiare se corelează cu cele incluse în cadrul cererii de finanțare - secțiunea privind sursele de finanțare ale proiectului?</w:t>
            </w:r>
          </w:p>
          <w:p w:rsidR="00FC320B" w:rsidRPr="002D40C1" w:rsidRDefault="00FC320B" w:rsidP="00FD76D1">
            <w:pPr>
              <w:numPr>
                <w:ilvl w:val="0"/>
                <w:numId w:val="17"/>
              </w:numPr>
              <w:spacing w:before="40" w:after="40"/>
              <w:ind w:left="317" w:hanging="283"/>
              <w:jc w:val="both"/>
              <w:rPr>
                <w:szCs w:val="20"/>
                <w:lang w:val="it-IT"/>
              </w:rPr>
            </w:pPr>
            <w:r w:rsidRPr="002D40C1">
              <w:rPr>
                <w:szCs w:val="20"/>
                <w:lang w:val="it-IT"/>
              </w:rPr>
              <w:t>Contribuţia financiară proprie asumată prin declarația de angajament reprezintă minim rata de cofinanţare a beneficiarului prevăzută în Ghidul Specific?</w:t>
            </w:r>
          </w:p>
          <w:p w:rsidR="00FC320B" w:rsidRPr="002D40C1" w:rsidRDefault="001C3D68" w:rsidP="004A23C9">
            <w:pPr>
              <w:numPr>
                <w:ilvl w:val="0"/>
                <w:numId w:val="17"/>
              </w:numPr>
              <w:spacing w:before="40" w:after="40"/>
              <w:ind w:left="317" w:hanging="283"/>
              <w:jc w:val="both"/>
              <w:rPr>
                <w:szCs w:val="20"/>
                <w:lang w:val="it-IT"/>
              </w:rPr>
            </w:pPr>
            <w:r w:rsidRPr="002D40C1">
              <w:rPr>
                <w:szCs w:val="20"/>
                <w:lang w:val="it-IT"/>
              </w:rPr>
              <w:t>D</w:t>
            </w:r>
            <w:r w:rsidR="00FC320B" w:rsidRPr="002D40C1">
              <w:rPr>
                <w:szCs w:val="20"/>
                <w:lang w:val="it-IT"/>
              </w:rPr>
              <w:t xml:space="preserve">atele de identificare ale </w:t>
            </w:r>
            <w:r w:rsidRPr="002D40C1">
              <w:rPr>
                <w:szCs w:val="20"/>
                <w:lang w:val="it-IT"/>
              </w:rPr>
              <w:t>solicitantului/parteneri</w:t>
            </w:r>
            <w:r w:rsidR="004A23C9" w:rsidRPr="002D40C1">
              <w:rPr>
                <w:szCs w:val="20"/>
                <w:lang w:val="it-IT"/>
              </w:rPr>
              <w:t xml:space="preserve">lor </w:t>
            </w:r>
            <w:r w:rsidR="00FC320B" w:rsidRPr="002D40C1">
              <w:rPr>
                <w:szCs w:val="20"/>
              </w:rPr>
              <w:t>se verifică cu cele cuprinse în cadrul actului de indentificare și cu cele cuprinse în cadrul documentelor statutare anexate la cererea de finanțare?</w:t>
            </w:r>
          </w:p>
          <w:p w:rsidR="00845D67" w:rsidRPr="002D40C1" w:rsidRDefault="00845D67" w:rsidP="00C275E3">
            <w:pPr>
              <w:numPr>
                <w:ilvl w:val="0"/>
                <w:numId w:val="17"/>
              </w:numPr>
              <w:spacing w:before="40" w:after="40"/>
              <w:ind w:left="317" w:hanging="283"/>
              <w:jc w:val="both"/>
              <w:rPr>
                <w:szCs w:val="20"/>
                <w:lang w:val="it-IT"/>
              </w:rPr>
            </w:pPr>
            <w:r w:rsidRPr="002D40C1">
              <w:rPr>
                <w:szCs w:val="22"/>
                <w:lang w:val="it-IT"/>
              </w:rPr>
              <w:t xml:space="preserve">În cazul parteneriatelor, a fost depusă câte o declarație de angajament pentru fiecare dintre  parteneri, semnată prin reprezentanţii legali, iar </w:t>
            </w:r>
            <w:r w:rsidR="0068728E" w:rsidRPr="002D40C1">
              <w:rPr>
                <w:szCs w:val="22"/>
                <w:lang w:val="it-IT"/>
              </w:rPr>
              <w:t xml:space="preserve">valoarea asumată </w:t>
            </w:r>
            <w:r w:rsidRPr="002D40C1">
              <w:rPr>
                <w:szCs w:val="22"/>
                <w:lang w:val="it-IT"/>
              </w:rPr>
              <w:t>se verifică cu datele menționate în cadrul acordului de parteneriat?</w:t>
            </w:r>
          </w:p>
        </w:tc>
        <w:tc>
          <w:tcPr>
            <w:tcW w:w="567" w:type="dxa"/>
          </w:tcPr>
          <w:p w:rsidR="00FC320B" w:rsidRPr="007B2402" w:rsidRDefault="00FC320B" w:rsidP="00693143">
            <w:pPr>
              <w:jc w:val="center"/>
              <w:rPr>
                <w:szCs w:val="20"/>
                <w:lang w:val="es-ES"/>
              </w:rPr>
            </w:pPr>
          </w:p>
        </w:tc>
        <w:tc>
          <w:tcPr>
            <w:tcW w:w="713" w:type="dxa"/>
          </w:tcPr>
          <w:p w:rsidR="00FC320B" w:rsidRPr="007B2402" w:rsidRDefault="00FC320B" w:rsidP="00693143">
            <w:pPr>
              <w:rPr>
                <w:szCs w:val="20"/>
                <w:lang w:val="es-ES"/>
              </w:rPr>
            </w:pPr>
          </w:p>
        </w:tc>
        <w:tc>
          <w:tcPr>
            <w:tcW w:w="1563" w:type="dxa"/>
          </w:tcPr>
          <w:p w:rsidR="00FC320B" w:rsidRPr="007B2402" w:rsidRDefault="00FC320B" w:rsidP="00693143">
            <w:pPr>
              <w:rPr>
                <w:szCs w:val="20"/>
                <w:lang w:val="es-ES"/>
              </w:rPr>
            </w:pPr>
          </w:p>
        </w:tc>
        <w:tc>
          <w:tcPr>
            <w:tcW w:w="567" w:type="dxa"/>
          </w:tcPr>
          <w:p w:rsidR="00FC320B" w:rsidRPr="007B2402" w:rsidRDefault="00FC320B" w:rsidP="00693143">
            <w:pPr>
              <w:rPr>
                <w:szCs w:val="20"/>
                <w:lang w:val="es-ES"/>
              </w:rPr>
            </w:pPr>
          </w:p>
        </w:tc>
        <w:tc>
          <w:tcPr>
            <w:tcW w:w="567" w:type="dxa"/>
          </w:tcPr>
          <w:p w:rsidR="00FC320B" w:rsidRPr="007B2402" w:rsidRDefault="00FC320B" w:rsidP="00693143">
            <w:pPr>
              <w:rPr>
                <w:szCs w:val="20"/>
                <w:lang w:val="es-ES"/>
              </w:rPr>
            </w:pPr>
          </w:p>
        </w:tc>
        <w:tc>
          <w:tcPr>
            <w:tcW w:w="1560" w:type="dxa"/>
          </w:tcPr>
          <w:p w:rsidR="00FC320B" w:rsidRPr="007B2402" w:rsidRDefault="00FC320B" w:rsidP="00693143">
            <w:pPr>
              <w:rPr>
                <w:szCs w:val="20"/>
                <w:lang w:val="es-ES"/>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szCs w:val="20"/>
              </w:rPr>
            </w:pPr>
            <w:r w:rsidRPr="002D40C1">
              <w:rPr>
                <w:b/>
                <w:szCs w:val="20"/>
              </w:rPr>
              <w:lastRenderedPageBreak/>
              <w:t>Acordul de parteneriat, dacă este cazul</w:t>
            </w:r>
          </w:p>
          <w:p w:rsidR="00FC320B" w:rsidRPr="002D40C1" w:rsidRDefault="00FC320B" w:rsidP="0004611B">
            <w:pPr>
              <w:numPr>
                <w:ilvl w:val="0"/>
                <w:numId w:val="12"/>
              </w:numPr>
              <w:spacing w:before="40" w:after="40"/>
              <w:ind w:left="317" w:hanging="283"/>
              <w:jc w:val="both"/>
              <w:rPr>
                <w:szCs w:val="20"/>
              </w:rPr>
            </w:pPr>
            <w:r w:rsidRPr="002D40C1">
              <w:rPr>
                <w:szCs w:val="20"/>
              </w:rPr>
              <w:t>Acordul de parteneriat</w:t>
            </w:r>
            <w:r w:rsidR="008D6CD8" w:rsidRPr="002D40C1">
              <w:rPr>
                <w:szCs w:val="20"/>
              </w:rPr>
              <w:t xml:space="preserve"> este ataşat şi</w:t>
            </w:r>
            <w:r w:rsidRPr="002D40C1">
              <w:rPr>
                <w:szCs w:val="20"/>
              </w:rPr>
              <w:t xml:space="preserve"> respectă prevederile din modelul F la anexa 7.1.6 </w:t>
            </w:r>
            <w:r w:rsidR="00780B30" w:rsidRPr="002D40C1">
              <w:rPr>
                <w:szCs w:val="20"/>
              </w:rPr>
              <w:t xml:space="preserve">ITI </w:t>
            </w:r>
            <w:r w:rsidRPr="002D40C1">
              <w:rPr>
                <w:szCs w:val="20"/>
              </w:rPr>
              <w:t>din cadrul ghidului specific, după caz ?</w:t>
            </w:r>
          </w:p>
          <w:p w:rsidR="00FC320B" w:rsidRPr="002D40C1" w:rsidRDefault="00FC320B" w:rsidP="0004611B">
            <w:pPr>
              <w:numPr>
                <w:ilvl w:val="0"/>
                <w:numId w:val="12"/>
              </w:numPr>
              <w:spacing w:before="40" w:after="40"/>
              <w:ind w:left="317" w:hanging="283"/>
              <w:jc w:val="both"/>
              <w:rPr>
                <w:szCs w:val="20"/>
              </w:rPr>
            </w:pPr>
            <w:r w:rsidRPr="002D40C1">
              <w:rPr>
                <w:szCs w:val="20"/>
              </w:rPr>
              <w:t>Liderul de proiect este clar identificat în Acordul de parteneriat şi în Formularul cererii de finanţare iar obligaţiile parteneril</w:t>
            </w:r>
            <w:r w:rsidR="009D3A3A" w:rsidRPr="002D40C1">
              <w:rPr>
                <w:szCs w:val="20"/>
              </w:rPr>
              <w:t>or sunt clar stipulate în acord?</w:t>
            </w:r>
          </w:p>
        </w:tc>
        <w:tc>
          <w:tcPr>
            <w:tcW w:w="567" w:type="dxa"/>
          </w:tcPr>
          <w:p w:rsidR="00FC320B" w:rsidRPr="007B2402" w:rsidRDefault="00FC320B" w:rsidP="00F01F80">
            <w:pPr>
              <w:jc w:val="both"/>
              <w:rPr>
                <w:szCs w:val="20"/>
                <w:lang w:val="es-ES"/>
              </w:rPr>
            </w:pPr>
          </w:p>
        </w:tc>
        <w:tc>
          <w:tcPr>
            <w:tcW w:w="713" w:type="dxa"/>
          </w:tcPr>
          <w:p w:rsidR="00FC320B" w:rsidRPr="007B2402" w:rsidRDefault="00FC320B" w:rsidP="00F01F80">
            <w:pPr>
              <w:jc w:val="both"/>
              <w:rPr>
                <w:szCs w:val="20"/>
                <w:lang w:val="es-ES"/>
              </w:rPr>
            </w:pPr>
          </w:p>
        </w:tc>
        <w:tc>
          <w:tcPr>
            <w:tcW w:w="1563" w:type="dxa"/>
          </w:tcPr>
          <w:p w:rsidR="00FC320B" w:rsidRPr="007B2402" w:rsidRDefault="00FC320B" w:rsidP="00F01F80">
            <w:pPr>
              <w:jc w:val="both"/>
              <w:rPr>
                <w:szCs w:val="20"/>
                <w:lang w:val="es-ES"/>
              </w:rPr>
            </w:pPr>
          </w:p>
        </w:tc>
        <w:tc>
          <w:tcPr>
            <w:tcW w:w="567" w:type="dxa"/>
          </w:tcPr>
          <w:p w:rsidR="00FC320B" w:rsidRPr="007B2402" w:rsidRDefault="00FC320B" w:rsidP="00693143">
            <w:pPr>
              <w:rPr>
                <w:szCs w:val="20"/>
                <w:lang w:val="es-ES"/>
              </w:rPr>
            </w:pPr>
          </w:p>
        </w:tc>
        <w:tc>
          <w:tcPr>
            <w:tcW w:w="567" w:type="dxa"/>
          </w:tcPr>
          <w:p w:rsidR="00FC320B" w:rsidRPr="007B2402" w:rsidRDefault="00FC320B" w:rsidP="00693143">
            <w:pPr>
              <w:rPr>
                <w:szCs w:val="20"/>
                <w:lang w:val="es-ES"/>
              </w:rPr>
            </w:pPr>
          </w:p>
        </w:tc>
        <w:tc>
          <w:tcPr>
            <w:tcW w:w="1560" w:type="dxa"/>
          </w:tcPr>
          <w:p w:rsidR="00FC320B" w:rsidRPr="007B2402" w:rsidRDefault="00FC320B" w:rsidP="00693143">
            <w:pPr>
              <w:rPr>
                <w:szCs w:val="20"/>
                <w:lang w:val="es-ES"/>
              </w:rPr>
            </w:pPr>
          </w:p>
        </w:tc>
      </w:tr>
      <w:tr w:rsidR="00FC320B" w:rsidRPr="007B2402" w:rsidTr="00AC5B0D">
        <w:trPr>
          <w:trHeight w:val="2173"/>
          <w:tblHeader/>
        </w:trPr>
        <w:tc>
          <w:tcPr>
            <w:tcW w:w="9348" w:type="dxa"/>
          </w:tcPr>
          <w:p w:rsidR="00FC320B" w:rsidRPr="002D40C1" w:rsidRDefault="00FC320B" w:rsidP="00780B30">
            <w:pPr>
              <w:numPr>
                <w:ilvl w:val="0"/>
                <w:numId w:val="49"/>
              </w:numPr>
              <w:spacing w:before="40" w:after="40"/>
              <w:rPr>
                <w:b/>
                <w:szCs w:val="20"/>
              </w:rPr>
            </w:pPr>
            <w:r w:rsidRPr="002D40C1">
              <w:rPr>
                <w:b/>
                <w:szCs w:val="20"/>
              </w:rPr>
              <w:t>Documente de proprietate</w:t>
            </w:r>
          </w:p>
          <w:p w:rsidR="00AC5B0D" w:rsidRPr="002D40C1" w:rsidRDefault="00AC5B0D" w:rsidP="00AC5B0D">
            <w:pPr>
              <w:numPr>
                <w:ilvl w:val="0"/>
                <w:numId w:val="18"/>
              </w:numPr>
              <w:spacing w:before="40" w:after="40"/>
              <w:ind w:left="317" w:hanging="283"/>
              <w:jc w:val="both"/>
              <w:rPr>
                <w:rFonts w:cs="Arial"/>
                <w:iCs/>
                <w:szCs w:val="20"/>
              </w:rPr>
            </w:pPr>
            <w:r w:rsidRPr="002D40C1">
              <w:rPr>
                <w:rFonts w:cs="Arial"/>
                <w:iCs/>
                <w:szCs w:val="20"/>
              </w:rPr>
              <w:t>Sunt anexate documentele obligatorii care dovedesc dreptul de proprietate publică/privată, pentru imobilele obiect al proiectului, drepturi menționate în Ghidul specific la sub-secțiunea 5.4.1, punctul 9 din Ghidul specific?</w:t>
            </w:r>
          </w:p>
          <w:p w:rsidR="00FC320B" w:rsidRPr="002D40C1" w:rsidRDefault="00AC5B0D" w:rsidP="00AC5B0D">
            <w:pPr>
              <w:numPr>
                <w:ilvl w:val="0"/>
                <w:numId w:val="18"/>
              </w:numPr>
              <w:ind w:left="317" w:hanging="283"/>
              <w:jc w:val="both"/>
              <w:rPr>
                <w:rFonts w:cs="Arial"/>
                <w:iCs/>
                <w:szCs w:val="20"/>
              </w:rPr>
            </w:pPr>
            <w:r w:rsidRPr="002D40C1">
              <w:rPr>
                <w:rFonts w:cs="Arial"/>
                <w:iCs/>
                <w:szCs w:val="20"/>
              </w:rPr>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tc>
        <w:tc>
          <w:tcPr>
            <w:tcW w:w="567" w:type="dxa"/>
          </w:tcPr>
          <w:p w:rsidR="00FC320B" w:rsidRPr="007B2402" w:rsidRDefault="00FC320B" w:rsidP="00693143">
            <w:pPr>
              <w:jc w:val="center"/>
              <w:rPr>
                <w:szCs w:val="20"/>
                <w:lang w:val="it-IT"/>
              </w:rPr>
            </w:pPr>
          </w:p>
        </w:tc>
        <w:tc>
          <w:tcPr>
            <w:tcW w:w="713" w:type="dxa"/>
          </w:tcPr>
          <w:p w:rsidR="00FC320B" w:rsidRPr="007B2402" w:rsidRDefault="00FC320B" w:rsidP="00693143">
            <w:pPr>
              <w:rPr>
                <w:szCs w:val="20"/>
                <w:lang w:val="it-IT"/>
              </w:rPr>
            </w:pPr>
          </w:p>
        </w:tc>
        <w:tc>
          <w:tcPr>
            <w:tcW w:w="1563"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1560" w:type="dxa"/>
          </w:tcPr>
          <w:p w:rsidR="00FC320B" w:rsidRPr="007B2402" w:rsidRDefault="00FC320B" w:rsidP="00693143">
            <w:pPr>
              <w:rPr>
                <w:szCs w:val="20"/>
                <w:lang w:val="it-IT"/>
              </w:rPr>
            </w:pPr>
          </w:p>
        </w:tc>
      </w:tr>
      <w:tr w:rsidR="00FC320B" w:rsidRPr="007B2402" w:rsidTr="00FD1AA7">
        <w:trPr>
          <w:trHeight w:val="5196"/>
          <w:tblHeader/>
        </w:trPr>
        <w:tc>
          <w:tcPr>
            <w:tcW w:w="9348" w:type="dxa"/>
          </w:tcPr>
          <w:p w:rsidR="00FC320B" w:rsidRPr="002D40C1" w:rsidRDefault="00FC320B" w:rsidP="00780B30">
            <w:pPr>
              <w:numPr>
                <w:ilvl w:val="0"/>
                <w:numId w:val="49"/>
              </w:numPr>
              <w:spacing w:before="40" w:after="40"/>
              <w:jc w:val="both"/>
              <w:rPr>
                <w:b/>
                <w:szCs w:val="20"/>
              </w:rPr>
            </w:pPr>
            <w:r w:rsidRPr="002D40C1">
              <w:rPr>
                <w:b/>
                <w:szCs w:val="20"/>
              </w:rPr>
              <w:lastRenderedPageBreak/>
              <w:t xml:space="preserve">Documentația tehnico – economică întocmită conform </w:t>
            </w:r>
            <w:r w:rsidR="00201BC2" w:rsidRPr="002D40C1">
              <w:rPr>
                <w:b/>
                <w:szCs w:val="20"/>
              </w:rPr>
              <w:t>legislaţiei în vigoare</w:t>
            </w:r>
            <w:r w:rsidRPr="002D40C1">
              <w:rPr>
                <w:b/>
                <w:szCs w:val="20"/>
              </w:rPr>
              <w:t xml:space="preserv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w:t>
            </w:r>
          </w:p>
          <w:p w:rsidR="00FC320B" w:rsidRPr="002D40C1" w:rsidRDefault="00FC320B" w:rsidP="002A43A2">
            <w:pPr>
              <w:numPr>
                <w:ilvl w:val="0"/>
                <w:numId w:val="33"/>
              </w:numPr>
              <w:spacing w:before="40" w:after="40"/>
              <w:ind w:left="317" w:hanging="283"/>
              <w:jc w:val="both"/>
              <w:rPr>
                <w:szCs w:val="20"/>
              </w:rPr>
            </w:pPr>
            <w:r w:rsidRPr="002D40C1">
              <w:rPr>
                <w:rFonts w:cs="Arial"/>
                <w:iCs/>
                <w:szCs w:val="20"/>
              </w:rPr>
              <w:t>Documentaţia tehnico-economică(SF/DALI sau  SF/DALI + PT)</w:t>
            </w:r>
            <w:r w:rsidR="00AC1DDA" w:rsidRPr="002D40C1">
              <w:rPr>
                <w:rFonts w:cs="Arial"/>
                <w:iCs/>
                <w:szCs w:val="20"/>
              </w:rPr>
              <w:t>, inclusiv planşele</w:t>
            </w:r>
            <w:r w:rsidR="00357446" w:rsidRPr="002D40C1">
              <w:rPr>
                <w:rFonts w:cs="Arial"/>
                <w:iCs/>
                <w:szCs w:val="20"/>
              </w:rPr>
              <w:t xml:space="preserve"> </w:t>
            </w:r>
            <w:r w:rsidR="00357446" w:rsidRPr="002D40C1">
              <w:rPr>
                <w:szCs w:val="20"/>
              </w:rPr>
              <w:t>care conțin un cartuș semnat conform prevederilor legale</w:t>
            </w:r>
            <w:r w:rsidRPr="002D40C1">
              <w:rPr>
                <w:rFonts w:cs="Arial"/>
                <w:iCs/>
                <w:szCs w:val="20"/>
              </w:rPr>
              <w:t xml:space="preserve">,  este </w:t>
            </w:r>
            <w:r w:rsidR="007A3DD2" w:rsidRPr="002D40C1">
              <w:rPr>
                <w:rFonts w:cs="Arial"/>
                <w:iCs/>
                <w:szCs w:val="20"/>
              </w:rPr>
              <w:t>anexată</w:t>
            </w:r>
            <w:r w:rsidR="00AC1DDA" w:rsidRPr="002D40C1">
              <w:rPr>
                <w:rFonts w:cs="Arial"/>
                <w:iCs/>
                <w:szCs w:val="20"/>
              </w:rPr>
              <w:t xml:space="preserve"> la cererea de finanţare?</w:t>
            </w:r>
          </w:p>
          <w:p w:rsidR="00FC320B" w:rsidRPr="002D40C1" w:rsidRDefault="00FC320B" w:rsidP="002A43A2">
            <w:pPr>
              <w:numPr>
                <w:ilvl w:val="0"/>
                <w:numId w:val="33"/>
              </w:numPr>
              <w:spacing w:before="40" w:after="40"/>
              <w:ind w:left="317" w:hanging="283"/>
              <w:jc w:val="both"/>
              <w:rPr>
                <w:lang w:val="it-IT"/>
              </w:rPr>
            </w:pPr>
            <w:r w:rsidRPr="002D40C1">
              <w:rPr>
                <w:rFonts w:cs="Arial"/>
                <w:iCs/>
                <w:szCs w:val="20"/>
              </w:rPr>
              <w:t>Documentaţia tehnico-economică</w:t>
            </w:r>
            <w:r w:rsidRPr="002D40C1">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rsidR="002A43A2" w:rsidRPr="002D40C1" w:rsidRDefault="002A43A2" w:rsidP="002A43A2">
            <w:pPr>
              <w:pStyle w:val="ListParagraph"/>
              <w:numPr>
                <w:ilvl w:val="0"/>
                <w:numId w:val="33"/>
              </w:numPr>
              <w:spacing w:after="0"/>
              <w:ind w:left="317" w:hanging="283"/>
              <w:rPr>
                <w:rFonts w:ascii="Trebuchet MS" w:hAnsi="Trebuchet MS"/>
                <w:sz w:val="20"/>
              </w:rPr>
            </w:pPr>
            <w:r w:rsidRPr="002D40C1">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rsidR="002A43A2" w:rsidRPr="002D40C1" w:rsidRDefault="002A43A2" w:rsidP="002A43A2">
            <w:pPr>
              <w:numPr>
                <w:ilvl w:val="1"/>
                <w:numId w:val="33"/>
              </w:numPr>
              <w:spacing w:before="40" w:after="40"/>
              <w:ind w:left="601" w:hanging="284"/>
              <w:jc w:val="both"/>
              <w:rPr>
                <w:rFonts w:cs="Arial"/>
                <w:iCs/>
                <w:szCs w:val="20"/>
              </w:rPr>
            </w:pPr>
            <w:r w:rsidRPr="002D40C1">
              <w:rPr>
                <w:rFonts w:cs="Arial"/>
                <w:iCs/>
                <w:szCs w:val="20"/>
              </w:rPr>
              <w:t>Procesul verbal de recepţie parţială a lucrărilor</w:t>
            </w:r>
            <w:r w:rsidR="00797652" w:rsidRPr="002D40C1">
              <w:rPr>
                <w:rFonts w:cs="Arial"/>
                <w:iCs/>
                <w:szCs w:val="20"/>
              </w:rPr>
              <w:t xml:space="preserve"> </w:t>
            </w:r>
            <w:r w:rsidRPr="002D40C1">
              <w:rPr>
                <w:rFonts w:cs="Arial"/>
                <w:iCs/>
                <w:szCs w:val="20"/>
              </w:rPr>
              <w:t>(</w:t>
            </w:r>
            <w:r w:rsidR="00797652" w:rsidRPr="002D40C1">
              <w:rPr>
                <w:szCs w:val="20"/>
              </w:rPr>
              <w:t>procese verbale pe faze determinante</w:t>
            </w:r>
            <w:r w:rsidRPr="002D40C1">
              <w:rPr>
                <w:rFonts w:cs="Arial"/>
                <w:iCs/>
                <w:szCs w:val="20"/>
              </w:rPr>
              <w:t>)</w:t>
            </w:r>
            <w:r w:rsidR="00693CFF" w:rsidRPr="002D40C1">
              <w:rPr>
                <w:rFonts w:cs="Arial"/>
                <w:iCs/>
                <w:szCs w:val="20"/>
              </w:rPr>
              <w:t>?</w:t>
            </w:r>
          </w:p>
          <w:p w:rsidR="002A43A2" w:rsidRPr="002D40C1" w:rsidRDefault="002A43A2" w:rsidP="002A43A2">
            <w:pPr>
              <w:numPr>
                <w:ilvl w:val="1"/>
                <w:numId w:val="33"/>
              </w:numPr>
              <w:spacing w:before="40" w:after="40"/>
              <w:ind w:left="601" w:hanging="284"/>
              <w:jc w:val="both"/>
              <w:rPr>
                <w:rFonts w:cs="Arial"/>
                <w:iCs/>
                <w:szCs w:val="20"/>
              </w:rPr>
            </w:pPr>
            <w:r w:rsidRPr="002D40C1">
              <w:rPr>
                <w:rFonts w:cs="Arial"/>
                <w:iCs/>
                <w:szCs w:val="20"/>
              </w:rPr>
              <w:t>A fost anexat Proiectul Tehnic?</w:t>
            </w:r>
          </w:p>
          <w:p w:rsidR="002A43A2" w:rsidRPr="002D40C1" w:rsidRDefault="002A43A2" w:rsidP="002A43A2">
            <w:pPr>
              <w:numPr>
                <w:ilvl w:val="1"/>
                <w:numId w:val="33"/>
              </w:numPr>
              <w:spacing w:before="40" w:after="40"/>
              <w:ind w:left="601" w:hanging="284"/>
              <w:jc w:val="both"/>
              <w:rPr>
                <w:rFonts w:cs="Arial"/>
                <w:iCs/>
                <w:szCs w:val="20"/>
              </w:rPr>
            </w:pPr>
            <w:r w:rsidRPr="002D40C1">
              <w:rPr>
                <w:rFonts w:cs="Arial"/>
                <w:iCs/>
                <w:szCs w:val="20"/>
              </w:rPr>
              <w:t xml:space="preserve">Contractul de lucrări încheiat, inclusiv cu toate </w:t>
            </w:r>
            <w:r w:rsidR="00C02927">
              <w:rPr>
                <w:rFonts w:cs="Arial"/>
                <w:iCs/>
                <w:szCs w:val="20"/>
              </w:rPr>
              <w:t>adiţionale încheiate la acesta?</w:t>
            </w:r>
          </w:p>
          <w:p w:rsidR="002A43A2" w:rsidRPr="002D40C1" w:rsidRDefault="002A43A2" w:rsidP="002A43A2">
            <w:pPr>
              <w:numPr>
                <w:ilvl w:val="1"/>
                <w:numId w:val="33"/>
              </w:numPr>
              <w:spacing w:before="40" w:after="40"/>
              <w:ind w:left="601" w:hanging="284"/>
              <w:jc w:val="both"/>
              <w:rPr>
                <w:rFonts w:cs="Arial"/>
                <w:iCs/>
                <w:szCs w:val="20"/>
              </w:rPr>
            </w:pPr>
            <w:r w:rsidRPr="002D40C1">
              <w:rPr>
                <w:rFonts w:cs="Arial"/>
                <w:iCs/>
                <w:szCs w:val="20"/>
              </w:rPr>
              <w:t>A fost anexată autorizaţia de construire pentru investiţia propusă?</w:t>
            </w:r>
          </w:p>
          <w:p w:rsidR="002A43A2" w:rsidRPr="002D40C1" w:rsidRDefault="002A43A2" w:rsidP="002A43A2">
            <w:pPr>
              <w:numPr>
                <w:ilvl w:val="1"/>
                <w:numId w:val="33"/>
              </w:numPr>
              <w:spacing w:before="40" w:after="40"/>
              <w:ind w:left="601" w:hanging="284"/>
              <w:jc w:val="both"/>
              <w:rPr>
                <w:lang w:val="it-IT"/>
              </w:rPr>
            </w:pPr>
            <w:r w:rsidRPr="002D40C1">
              <w:rPr>
                <w:rFonts w:cs="Arial"/>
                <w:iCs/>
                <w:szCs w:val="20"/>
              </w:rPr>
              <w:t>Devizul detaliat al lucrărilor executate şi plătite, al lucrărilor executate şi neplătite şi respectiv al lucrărilor ce urmează a mai fi executate?</w:t>
            </w:r>
          </w:p>
        </w:tc>
        <w:tc>
          <w:tcPr>
            <w:tcW w:w="567" w:type="dxa"/>
          </w:tcPr>
          <w:p w:rsidR="00FC320B" w:rsidRPr="007B2402" w:rsidRDefault="00FC320B" w:rsidP="00693143">
            <w:pPr>
              <w:jc w:val="center"/>
              <w:rPr>
                <w:szCs w:val="20"/>
                <w:lang w:val="pt-PT"/>
              </w:rPr>
            </w:pPr>
          </w:p>
        </w:tc>
        <w:tc>
          <w:tcPr>
            <w:tcW w:w="713" w:type="dxa"/>
          </w:tcPr>
          <w:p w:rsidR="00FC320B" w:rsidRPr="007B2402" w:rsidRDefault="00FC320B" w:rsidP="00693143">
            <w:pPr>
              <w:rPr>
                <w:szCs w:val="20"/>
                <w:lang w:val="pt-PT"/>
              </w:rPr>
            </w:pPr>
          </w:p>
        </w:tc>
        <w:tc>
          <w:tcPr>
            <w:tcW w:w="1563"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1560" w:type="dxa"/>
          </w:tcPr>
          <w:p w:rsidR="00FC320B" w:rsidRPr="007B2402" w:rsidRDefault="00FC320B" w:rsidP="00693143">
            <w:pPr>
              <w:rPr>
                <w:szCs w:val="20"/>
                <w:lang w:val="pt-P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b/>
                <w:szCs w:val="20"/>
              </w:rPr>
            </w:pPr>
            <w:r w:rsidRPr="002D40C1">
              <w:rPr>
                <w:b/>
                <w:szCs w:val="20"/>
              </w:rPr>
              <w:t>Planul de marketing</w:t>
            </w:r>
          </w:p>
          <w:p w:rsidR="00FC320B" w:rsidRPr="002D40C1" w:rsidRDefault="00FC320B" w:rsidP="00B70ED0">
            <w:pPr>
              <w:spacing w:before="40" w:after="40"/>
              <w:ind w:left="781"/>
              <w:jc w:val="both"/>
              <w:rPr>
                <w:szCs w:val="20"/>
              </w:rPr>
            </w:pPr>
            <w:r w:rsidRPr="002D40C1">
              <w:rPr>
                <w:szCs w:val="20"/>
              </w:rPr>
              <w:t xml:space="preserve">Este anexat </w:t>
            </w:r>
            <w:r w:rsidR="001C2475" w:rsidRPr="002D40C1">
              <w:rPr>
                <w:szCs w:val="20"/>
              </w:rPr>
              <w:t>Planul de marketing</w:t>
            </w:r>
            <w:r w:rsidR="00780B30" w:rsidRPr="002D40C1">
              <w:rPr>
                <w:szCs w:val="20"/>
              </w:rPr>
              <w:t xml:space="preserve"> </w:t>
            </w:r>
            <w:r w:rsidRPr="002D40C1">
              <w:rPr>
                <w:szCs w:val="20"/>
              </w:rPr>
              <w:t xml:space="preserve">(Model E, orientativ, din cadrul anexei 7.1.6 </w:t>
            </w:r>
            <w:r w:rsidR="00780B30" w:rsidRPr="002D40C1">
              <w:rPr>
                <w:szCs w:val="20"/>
              </w:rPr>
              <w:t xml:space="preserve">ITI </w:t>
            </w:r>
            <w:r w:rsidRPr="002D40C1">
              <w:rPr>
                <w:szCs w:val="20"/>
              </w:rPr>
              <w:t xml:space="preserve">la Ghidul specific)? </w:t>
            </w:r>
          </w:p>
        </w:tc>
        <w:tc>
          <w:tcPr>
            <w:tcW w:w="567" w:type="dxa"/>
          </w:tcPr>
          <w:p w:rsidR="00FC320B" w:rsidRPr="007B2402" w:rsidRDefault="00FC320B" w:rsidP="00693143">
            <w:pPr>
              <w:jc w:val="center"/>
              <w:rPr>
                <w:szCs w:val="20"/>
                <w:lang w:val="pt-PT"/>
              </w:rPr>
            </w:pPr>
          </w:p>
        </w:tc>
        <w:tc>
          <w:tcPr>
            <w:tcW w:w="713" w:type="dxa"/>
          </w:tcPr>
          <w:p w:rsidR="00FC320B" w:rsidRPr="007B2402" w:rsidRDefault="00FC320B" w:rsidP="00693143">
            <w:pPr>
              <w:rPr>
                <w:szCs w:val="20"/>
                <w:lang w:val="pt-PT"/>
              </w:rPr>
            </w:pPr>
          </w:p>
        </w:tc>
        <w:tc>
          <w:tcPr>
            <w:tcW w:w="1563"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1560" w:type="dxa"/>
          </w:tcPr>
          <w:p w:rsidR="00FC320B" w:rsidRPr="007B2402" w:rsidRDefault="00FC320B" w:rsidP="00693143">
            <w:pPr>
              <w:rPr>
                <w:szCs w:val="20"/>
                <w:lang w:val="pt-P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b/>
                <w:szCs w:val="20"/>
              </w:rPr>
            </w:pPr>
            <w:r w:rsidRPr="002D40C1">
              <w:rPr>
                <w:b/>
                <w:szCs w:val="20"/>
              </w:rPr>
              <w:lastRenderedPageBreak/>
              <w:t xml:space="preserve">Devizul general pentru proiectele de lucrări în conformitate cu legislația în vigoare </w:t>
            </w:r>
          </w:p>
          <w:p w:rsidR="00FC320B" w:rsidRPr="002D40C1" w:rsidRDefault="003348A9" w:rsidP="005F6A27">
            <w:pPr>
              <w:numPr>
                <w:ilvl w:val="0"/>
                <w:numId w:val="34"/>
              </w:numPr>
              <w:spacing w:before="40" w:after="40"/>
              <w:ind w:left="317" w:hanging="283"/>
              <w:jc w:val="both"/>
              <w:rPr>
                <w:b/>
                <w:szCs w:val="20"/>
              </w:rPr>
            </w:pPr>
            <w:r w:rsidRPr="002D40C1">
              <w:rPr>
                <w:szCs w:val="20"/>
              </w:rPr>
              <w:t>Devizul general e</w:t>
            </w:r>
            <w:r w:rsidR="00FC320B" w:rsidRPr="002D40C1">
              <w:rPr>
                <w:szCs w:val="20"/>
              </w:rPr>
              <w:t>ste anexat</w:t>
            </w:r>
            <w:r w:rsidR="000A64E9" w:rsidRPr="002D40C1">
              <w:rPr>
                <w:szCs w:val="20"/>
              </w:rPr>
              <w:t xml:space="preserve"> şi r</w:t>
            </w:r>
            <w:r w:rsidR="00FC320B" w:rsidRPr="002D40C1">
              <w:rPr>
                <w:szCs w:val="20"/>
              </w:rPr>
              <w:t xml:space="preserve">espectă structura devizului general </w:t>
            </w:r>
            <w:r w:rsidR="00FF3C8B" w:rsidRPr="002D40C1">
              <w:rPr>
                <w:szCs w:val="20"/>
              </w:rPr>
              <w:t xml:space="preserve">conform prevederilor </w:t>
            </w:r>
            <w:r w:rsidR="00FC320B" w:rsidRPr="002D40C1">
              <w:rPr>
                <w:szCs w:val="20"/>
              </w:rPr>
              <w:t>legislaţiei în vigoare privind aprobarea conţinutului-cadru al documentaţiei tehnico-economice aferente investiţiilor publice, precum şi a structurii şi metodologiei de elaborare a devizului general pentru obiective de investiţii şi lucrări de intervenţii?</w:t>
            </w:r>
          </w:p>
          <w:p w:rsidR="00FC320B" w:rsidRPr="002D40C1" w:rsidRDefault="00FC320B" w:rsidP="005F6A27">
            <w:pPr>
              <w:numPr>
                <w:ilvl w:val="0"/>
                <w:numId w:val="34"/>
              </w:numPr>
              <w:spacing w:before="40" w:after="40"/>
              <w:ind w:left="317" w:hanging="283"/>
              <w:jc w:val="both"/>
              <w:rPr>
                <w:szCs w:val="20"/>
              </w:rPr>
            </w:pPr>
            <w:r w:rsidRPr="002D40C1">
              <w:rPr>
                <w:szCs w:val="20"/>
              </w:rPr>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 (cerinţă valabilă doar pentru proiectele de investiţii pentru care execuţia fizică sau de lucrări nu a fost demarată la data d</w:t>
            </w:r>
            <w:r w:rsidR="00A56761" w:rsidRPr="002D40C1">
              <w:rPr>
                <w:szCs w:val="20"/>
              </w:rPr>
              <w:t>epunerii cererii de finanţare)?</w:t>
            </w:r>
          </w:p>
          <w:p w:rsidR="00FC320B" w:rsidRPr="002D40C1" w:rsidRDefault="00FC320B" w:rsidP="005F6A27">
            <w:pPr>
              <w:numPr>
                <w:ilvl w:val="0"/>
                <w:numId w:val="34"/>
              </w:numPr>
              <w:spacing w:before="40" w:after="40"/>
              <w:ind w:left="317" w:hanging="283"/>
              <w:jc w:val="both"/>
              <w:rPr>
                <w:szCs w:val="20"/>
              </w:rPr>
            </w:pPr>
            <w:r w:rsidRPr="002D40C1">
              <w:rPr>
                <w:szCs w:val="20"/>
              </w:rPr>
              <w:t>Devizul general prezinta data elaborării/actualizarii, semnatura si ştampila elaboratorului documentatiei tehnico-economice?</w:t>
            </w:r>
          </w:p>
        </w:tc>
        <w:tc>
          <w:tcPr>
            <w:tcW w:w="567" w:type="dxa"/>
          </w:tcPr>
          <w:p w:rsidR="00FC320B" w:rsidRPr="007B2402" w:rsidRDefault="00FC320B" w:rsidP="00693143">
            <w:pPr>
              <w:jc w:val="center"/>
              <w:rPr>
                <w:szCs w:val="20"/>
                <w:lang w:val="pt-PT"/>
              </w:rPr>
            </w:pPr>
          </w:p>
        </w:tc>
        <w:tc>
          <w:tcPr>
            <w:tcW w:w="713" w:type="dxa"/>
          </w:tcPr>
          <w:p w:rsidR="00FC320B" w:rsidRPr="007B2402" w:rsidRDefault="00FC320B" w:rsidP="00693143">
            <w:pPr>
              <w:rPr>
                <w:szCs w:val="20"/>
                <w:lang w:val="pt-PT"/>
              </w:rPr>
            </w:pPr>
          </w:p>
        </w:tc>
        <w:tc>
          <w:tcPr>
            <w:tcW w:w="1563"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567" w:type="dxa"/>
          </w:tcPr>
          <w:p w:rsidR="00FC320B" w:rsidRPr="007B2402" w:rsidRDefault="00FC320B" w:rsidP="00693143">
            <w:pPr>
              <w:rPr>
                <w:szCs w:val="20"/>
                <w:lang w:val="pt-PT"/>
              </w:rPr>
            </w:pPr>
          </w:p>
        </w:tc>
        <w:tc>
          <w:tcPr>
            <w:tcW w:w="1560" w:type="dxa"/>
          </w:tcPr>
          <w:p w:rsidR="00FC320B" w:rsidRPr="007B2402" w:rsidRDefault="00FC320B" w:rsidP="00693143">
            <w:pPr>
              <w:rPr>
                <w:szCs w:val="20"/>
                <w:lang w:val="pt-P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szCs w:val="20"/>
              </w:rPr>
            </w:pPr>
            <w:r w:rsidRPr="002D40C1">
              <w:rPr>
                <w:b/>
                <w:szCs w:val="20"/>
              </w:rPr>
              <w:t xml:space="preserve">Certificatul de urbanism </w:t>
            </w:r>
            <w:r w:rsidRPr="002D40C1">
              <w:rPr>
                <w:b/>
                <w:szCs w:val="20"/>
                <w:lang w:val="it-IT"/>
              </w:rPr>
              <w:t xml:space="preserve">(aferent obţinerii autorizaţiei de construire) </w:t>
            </w:r>
            <w:r w:rsidRPr="002D40C1">
              <w:rPr>
                <w:b/>
                <w:szCs w:val="20"/>
              </w:rPr>
              <w:t xml:space="preserve">şi dacă este cazul, Autorizaţia de construire, </w:t>
            </w:r>
          </w:p>
          <w:p w:rsidR="00FC320B" w:rsidRPr="002D40C1" w:rsidRDefault="003404E0" w:rsidP="00DA2E74">
            <w:pPr>
              <w:pStyle w:val="ListParagraph"/>
              <w:numPr>
                <w:ilvl w:val="0"/>
                <w:numId w:val="19"/>
              </w:numPr>
              <w:spacing w:before="40" w:after="40"/>
              <w:ind w:left="317" w:hanging="283"/>
              <w:rPr>
                <w:rFonts w:ascii="Trebuchet MS" w:hAnsi="Trebuchet MS"/>
                <w:sz w:val="20"/>
              </w:rPr>
            </w:pPr>
            <w:r w:rsidRPr="002D40C1">
              <w:rPr>
                <w:rFonts w:ascii="Trebuchet MS" w:hAnsi="Trebuchet MS"/>
                <w:sz w:val="20"/>
              </w:rPr>
              <w:t>Certificatul de urbanism (aferent obţinerii autorizaţiei de construire) şi dacă este cazul, Autorizaţia de construire, e</w:t>
            </w:r>
            <w:r w:rsidR="00FC320B" w:rsidRPr="002D40C1">
              <w:rPr>
                <w:rFonts w:ascii="Trebuchet MS" w:hAnsi="Trebuchet MS"/>
                <w:sz w:val="20"/>
              </w:rPr>
              <w:t>ste/sunt ataşat/e și este/sunt in termen de valabilitate</w:t>
            </w:r>
            <w:r w:rsidR="00571554" w:rsidRPr="002D40C1">
              <w:rPr>
                <w:rFonts w:ascii="Trebuchet MS" w:hAnsi="Trebuchet MS"/>
                <w:sz w:val="20"/>
              </w:rPr>
              <w:t>?</w:t>
            </w:r>
          </w:p>
          <w:p w:rsidR="00571554" w:rsidRPr="002D40C1" w:rsidRDefault="008A06A0" w:rsidP="00DA2E74">
            <w:pPr>
              <w:numPr>
                <w:ilvl w:val="0"/>
                <w:numId w:val="19"/>
              </w:numPr>
              <w:spacing w:before="40" w:after="40"/>
              <w:ind w:left="317" w:hanging="283"/>
              <w:jc w:val="both"/>
              <w:rPr>
                <w:szCs w:val="20"/>
              </w:rPr>
            </w:pPr>
            <w:r w:rsidRPr="002D40C1">
              <w:rPr>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 este atașată autorizaţia de construire?</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290D73" w:rsidRPr="002D40C1" w:rsidRDefault="00290D73" w:rsidP="00780B30">
            <w:pPr>
              <w:numPr>
                <w:ilvl w:val="0"/>
                <w:numId w:val="49"/>
              </w:numPr>
              <w:spacing w:before="40" w:after="40"/>
              <w:rPr>
                <w:b/>
                <w:szCs w:val="20"/>
              </w:rPr>
            </w:pPr>
            <w:r w:rsidRPr="002D40C1">
              <w:rPr>
                <w:szCs w:val="20"/>
              </w:rPr>
              <w:lastRenderedPageBreak/>
              <w:t xml:space="preserve">   </w:t>
            </w:r>
            <w:r w:rsidRPr="002D40C1">
              <w:rPr>
                <w:b/>
              </w:rPr>
              <w:t>Decizia privind evaluarea impactului asupra mediului</w:t>
            </w:r>
          </w:p>
          <w:p w:rsidR="00FC320B" w:rsidRPr="00DC672F" w:rsidRDefault="00DC672F" w:rsidP="00895D1A">
            <w:pPr>
              <w:spacing w:before="40" w:after="40"/>
            </w:pPr>
            <w:r w:rsidRPr="00DC672F">
              <w:t>1.</w:t>
            </w:r>
            <w:r w:rsidR="00895D1A">
              <w:t xml:space="preserve"> </w:t>
            </w:r>
            <w:bookmarkStart w:id="0" w:name="_GoBack"/>
            <w:bookmarkEnd w:id="0"/>
            <w:r w:rsidRPr="00DC672F">
              <w:t xml:space="preserve">Dovada depunerii documentatiei la autoritatile competente pentru protecția mediului pentru parcurgerea etapelor de evaluare a impactului asupra mediului </w:t>
            </w:r>
            <w:r>
              <w:t xml:space="preserve">sau </w:t>
            </w:r>
            <w:r w:rsidRPr="00DC672F">
              <w:t>Decizia etapei de evaluare inițială</w:t>
            </w:r>
            <w:r w:rsidRPr="00DC672F" w:rsidDel="00DC672F">
              <w:t xml:space="preserve"> </w:t>
            </w:r>
            <w:r w:rsidR="00FC320B" w:rsidRPr="00DC672F">
              <w:rPr>
                <w:lang w:val="it-IT"/>
              </w:rPr>
              <w:t>este ataşată</w:t>
            </w:r>
            <w:r w:rsidR="008A06A0" w:rsidRPr="00DC672F">
              <w:t>?</w:t>
            </w:r>
            <w:r w:rsidR="00FC320B" w:rsidRPr="00DC672F">
              <w:t xml:space="preserve"> </w:t>
            </w:r>
          </w:p>
          <w:p w:rsidR="00FC320B" w:rsidRPr="002D40C1" w:rsidRDefault="00FC320B" w:rsidP="00290D73">
            <w:pPr>
              <w:spacing w:before="40" w:after="40"/>
              <w:ind w:left="601"/>
              <w:jc w:val="both"/>
              <w:rPr>
                <w:b/>
                <w:szCs w:val="20"/>
              </w:rPr>
            </w:pPr>
            <w:r w:rsidRPr="002D40C1">
              <w:rPr>
                <w:b/>
                <w:szCs w:val="20"/>
              </w:rPr>
              <w:t>(pentru proiectele de investiţii pentru care execuţia de lucrări nu a fost demarată la data depunerii  cererii de finanțare)</w:t>
            </w:r>
          </w:p>
          <w:p w:rsidR="00FC320B" w:rsidRPr="002D40C1" w:rsidRDefault="00FC320B" w:rsidP="00290D73">
            <w:pPr>
              <w:spacing w:before="0" w:after="0"/>
              <w:ind w:firstLine="317"/>
              <w:jc w:val="both"/>
              <w:rPr>
                <w:szCs w:val="20"/>
              </w:rPr>
            </w:pPr>
            <w:r w:rsidRPr="002D40C1">
              <w:rPr>
                <w:szCs w:val="20"/>
              </w:rPr>
              <w:t>sau, după caz,</w:t>
            </w:r>
          </w:p>
          <w:p w:rsidR="00FC320B" w:rsidRPr="002D40C1" w:rsidRDefault="00DC672F" w:rsidP="00895D1A">
            <w:pPr>
              <w:spacing w:before="40" w:after="40"/>
            </w:pPr>
            <w:r>
              <w:t>2.</w:t>
            </w:r>
            <w:r w:rsidR="00FC320B" w:rsidRPr="002D40C1">
              <w:t xml:space="preserve">Decizia finală emisă de autoritatea competentă privind evaluarea impactului asupra mediului </w:t>
            </w:r>
            <w:r w:rsidR="00FC320B" w:rsidRPr="00DC672F">
              <w:rPr>
                <w:lang w:val="it-IT"/>
              </w:rPr>
              <w:t>este ataşată</w:t>
            </w:r>
            <w:r w:rsidR="00FC320B" w:rsidRPr="002D40C1">
              <w:t>?</w:t>
            </w:r>
          </w:p>
          <w:p w:rsidR="00FC320B" w:rsidRPr="002D40C1" w:rsidRDefault="00FC320B" w:rsidP="00290D73">
            <w:pPr>
              <w:spacing w:before="40" w:after="40"/>
              <w:ind w:left="601"/>
              <w:jc w:val="both"/>
              <w:rPr>
                <w:b/>
                <w:szCs w:val="20"/>
              </w:rPr>
            </w:pPr>
            <w:r w:rsidRPr="002D40C1">
              <w:rPr>
                <w:szCs w:val="20"/>
              </w:rPr>
              <w:t>(</w:t>
            </w:r>
            <w:r w:rsidRPr="002D40C1">
              <w:rPr>
                <w:b/>
                <w:szCs w:val="20"/>
              </w:rPr>
              <w:t>pentru proiectele de investiţii pentru care execuţia de lucrări a fost demarată,  și care nu au fost încheiate în mod fizic sau financiar înainte de depunerea  cererii de finanțare)</w:t>
            </w:r>
          </w:p>
        </w:tc>
        <w:tc>
          <w:tcPr>
            <w:tcW w:w="567" w:type="dxa"/>
          </w:tcPr>
          <w:p w:rsidR="00FC320B" w:rsidRPr="007B2402" w:rsidRDefault="00FC320B" w:rsidP="00693143">
            <w:pPr>
              <w:jc w:val="center"/>
              <w:rPr>
                <w:szCs w:val="20"/>
                <w:lang w:val="it-IT"/>
              </w:rPr>
            </w:pPr>
          </w:p>
        </w:tc>
        <w:tc>
          <w:tcPr>
            <w:tcW w:w="713" w:type="dxa"/>
          </w:tcPr>
          <w:p w:rsidR="00FC320B" w:rsidRPr="007B2402" w:rsidRDefault="00FC320B" w:rsidP="00693143">
            <w:pPr>
              <w:rPr>
                <w:szCs w:val="20"/>
                <w:lang w:val="it-IT"/>
              </w:rPr>
            </w:pPr>
          </w:p>
        </w:tc>
        <w:tc>
          <w:tcPr>
            <w:tcW w:w="1563"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567" w:type="dxa"/>
          </w:tcPr>
          <w:p w:rsidR="00FC320B" w:rsidRPr="007B2402" w:rsidRDefault="00FC320B" w:rsidP="00693143">
            <w:pPr>
              <w:rPr>
                <w:szCs w:val="20"/>
                <w:lang w:val="it-IT"/>
              </w:rPr>
            </w:pPr>
          </w:p>
        </w:tc>
        <w:tc>
          <w:tcPr>
            <w:tcW w:w="1560" w:type="dxa"/>
          </w:tcPr>
          <w:p w:rsidR="00FC320B" w:rsidRPr="007B2402" w:rsidRDefault="00FC320B" w:rsidP="00693143">
            <w:pPr>
              <w:rPr>
                <w:szCs w:val="20"/>
                <w:lang w:val="it-IT"/>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rPr>
                <w:b/>
                <w:szCs w:val="20"/>
              </w:rPr>
            </w:pPr>
            <w:r w:rsidRPr="002D40C1">
              <w:rPr>
                <w:b/>
                <w:szCs w:val="20"/>
              </w:rPr>
              <w:t>Hotărârea/hotărârile partenerilor, dacă e cazul, de aprobarea a indicatorilor tehnico/economici</w:t>
            </w:r>
          </w:p>
          <w:p w:rsidR="00B70111" w:rsidRPr="002D40C1" w:rsidRDefault="00FC320B" w:rsidP="00D50247">
            <w:pPr>
              <w:pStyle w:val="ListParagraph"/>
              <w:numPr>
                <w:ilvl w:val="0"/>
                <w:numId w:val="21"/>
              </w:numPr>
              <w:spacing w:before="40" w:after="40"/>
              <w:ind w:left="317" w:hanging="283"/>
              <w:rPr>
                <w:rFonts w:ascii="Trebuchet MS" w:hAnsi="Trebuchet MS"/>
                <w:sz w:val="20"/>
                <w:lang w:val="it-IT"/>
              </w:rPr>
            </w:pPr>
            <w:r w:rsidRPr="002D40C1">
              <w:rPr>
                <w:rFonts w:ascii="Trebuchet MS" w:hAnsi="Trebuchet MS"/>
                <w:sz w:val="20"/>
                <w:lang w:val="it-IT"/>
              </w:rPr>
              <w:t xml:space="preserve">Este </w:t>
            </w:r>
            <w:r w:rsidR="007F6C10" w:rsidRPr="002D40C1">
              <w:rPr>
                <w:rFonts w:ascii="Trebuchet MS" w:hAnsi="Trebuchet MS"/>
                <w:sz w:val="20"/>
                <w:lang w:val="it-IT"/>
              </w:rPr>
              <w:t>ataşată</w:t>
            </w:r>
            <w:r w:rsidR="00B70111" w:rsidRPr="002D40C1">
              <w:rPr>
                <w:rFonts w:ascii="Trebuchet MS" w:hAnsi="Trebuchet MS"/>
                <w:sz w:val="20"/>
                <w:lang w:val="it-IT"/>
              </w:rPr>
              <w:t xml:space="preserve"> </w:t>
            </w:r>
            <w:r w:rsidR="00B70111" w:rsidRPr="002D40C1">
              <w:rPr>
                <w:rFonts w:ascii="Trebuchet MS" w:hAnsi="Trebuchet MS"/>
                <w:sz w:val="20"/>
                <w:lang w:val="it-IT" w:eastAsia="en-US"/>
              </w:rPr>
              <w:t>Hotărârea/hotărârile partenerilor, dacă e cazul, de aprobarea a indicatorilor tehnico/economici</w:t>
            </w:r>
            <w:r w:rsidR="00776E00" w:rsidRPr="002D40C1">
              <w:rPr>
                <w:rFonts w:ascii="Trebuchet MS" w:hAnsi="Trebuchet MS"/>
                <w:sz w:val="20"/>
                <w:lang w:val="it-IT" w:eastAsia="en-US"/>
              </w:rPr>
              <w:t>?</w:t>
            </w:r>
          </w:p>
          <w:p w:rsidR="00FC320B" w:rsidRPr="002D40C1" w:rsidRDefault="00D50247" w:rsidP="00D50247">
            <w:pPr>
              <w:pStyle w:val="ListParagraph"/>
              <w:numPr>
                <w:ilvl w:val="0"/>
                <w:numId w:val="21"/>
              </w:numPr>
              <w:spacing w:before="40" w:after="40"/>
              <w:ind w:left="317" w:hanging="283"/>
              <w:rPr>
                <w:rFonts w:ascii="Trebuchet MS" w:hAnsi="Trebuchet MS"/>
                <w:sz w:val="20"/>
                <w:lang w:val="it-IT"/>
              </w:rPr>
            </w:pPr>
            <w:r w:rsidRPr="002D40C1">
              <w:rPr>
                <w:rFonts w:ascii="Trebuchet MS" w:hAnsi="Trebuchet MS"/>
                <w:sz w:val="20"/>
                <w:lang w:val="it-IT"/>
              </w:rPr>
              <w:t>P</w:t>
            </w:r>
            <w:r w:rsidR="00FC320B" w:rsidRPr="002D40C1">
              <w:rPr>
                <w:rFonts w:ascii="Trebuchet MS" w:hAnsi="Trebuchet MS"/>
                <w:sz w:val="20"/>
                <w:lang w:val="it-IT"/>
              </w:rPr>
              <w:t xml:space="preserve">roiectul </w:t>
            </w:r>
            <w:r w:rsidR="00CB3F44" w:rsidRPr="002D40C1">
              <w:rPr>
                <w:rFonts w:ascii="Trebuchet MS" w:hAnsi="Trebuchet MS"/>
                <w:sz w:val="20"/>
                <w:lang w:val="it-IT"/>
              </w:rPr>
              <w:t>din hot</w:t>
            </w:r>
            <w:r w:rsidR="00CB3F44" w:rsidRPr="002D40C1">
              <w:rPr>
                <w:rFonts w:ascii="Trebuchet MS" w:hAnsi="Trebuchet MS"/>
                <w:sz w:val="20"/>
              </w:rPr>
              <w:t xml:space="preserve">ărâre </w:t>
            </w:r>
            <w:r w:rsidR="00FC320B" w:rsidRPr="002D40C1">
              <w:rPr>
                <w:rFonts w:ascii="Trebuchet MS" w:hAnsi="Trebuchet MS"/>
                <w:sz w:val="20"/>
                <w:lang w:val="it-IT"/>
              </w:rPr>
              <w:t>corespunde cu cel din cerer</w:t>
            </w:r>
            <w:r w:rsidR="00602FD3" w:rsidRPr="002D40C1">
              <w:rPr>
                <w:rFonts w:ascii="Trebuchet MS" w:hAnsi="Trebuchet MS"/>
                <w:sz w:val="20"/>
                <w:lang w:val="it-IT"/>
              </w:rPr>
              <w:t>e</w:t>
            </w:r>
            <w:r w:rsidR="00FC320B" w:rsidRPr="002D40C1">
              <w:rPr>
                <w:rFonts w:ascii="Trebuchet MS" w:hAnsi="Trebuchet MS"/>
                <w:sz w:val="20"/>
                <w:lang w:val="it-IT"/>
              </w:rPr>
              <w:t>a de finan</w:t>
            </w:r>
            <w:r w:rsidR="00FC320B" w:rsidRPr="002D40C1">
              <w:rPr>
                <w:rFonts w:ascii="Trebuchet MS" w:hAnsi="Trebuchet MS"/>
                <w:sz w:val="20"/>
              </w:rPr>
              <w:t>ța</w:t>
            </w:r>
            <w:r w:rsidR="00FC320B" w:rsidRPr="002D40C1">
              <w:rPr>
                <w:rFonts w:ascii="Trebuchet MS" w:hAnsi="Trebuchet MS"/>
                <w:sz w:val="20"/>
                <w:lang w:val="it-IT"/>
              </w:rPr>
              <w:t>re și cu întreaga documenta</w:t>
            </w:r>
            <w:r w:rsidR="00FC320B" w:rsidRPr="002D40C1">
              <w:rPr>
                <w:rFonts w:ascii="Trebuchet MS" w:hAnsi="Trebuchet MS"/>
                <w:sz w:val="20"/>
              </w:rPr>
              <w:t>ţi</w:t>
            </w:r>
            <w:r w:rsidR="00FC320B" w:rsidRPr="002D40C1">
              <w:rPr>
                <w:rFonts w:ascii="Trebuchet MS" w:hAnsi="Trebuchet MS"/>
                <w:sz w:val="20"/>
                <w:lang w:val="it-IT"/>
              </w:rPr>
              <w:t>e anexată?</w:t>
            </w:r>
          </w:p>
          <w:p w:rsidR="00FC320B" w:rsidRPr="002D40C1" w:rsidRDefault="00FC320B" w:rsidP="009D177E">
            <w:pPr>
              <w:spacing w:before="40" w:after="40"/>
              <w:ind w:left="781"/>
              <w:jc w:val="both"/>
              <w:rPr>
                <w:szCs w:val="20"/>
              </w:rPr>
            </w:pPr>
            <w:r w:rsidRPr="002D40C1">
              <w:rPr>
                <w:szCs w:val="20"/>
              </w:rPr>
              <w:t>(În cazul în care acesta nu corespunde, se va solicita în perioada de precontractare emiterea unei noi hotărâri care modifică/rectifică documentul inițial)</w:t>
            </w:r>
          </w:p>
          <w:p w:rsidR="00FC320B" w:rsidRPr="002D40C1" w:rsidRDefault="00FC320B" w:rsidP="00FF3C8B">
            <w:pPr>
              <w:numPr>
                <w:ilvl w:val="0"/>
                <w:numId w:val="21"/>
              </w:numPr>
              <w:spacing w:before="40" w:after="40"/>
              <w:ind w:left="317" w:hanging="283"/>
              <w:jc w:val="both"/>
              <w:rPr>
                <w:szCs w:val="20"/>
                <w:lang w:val="it-IT"/>
              </w:rPr>
            </w:pPr>
            <w:r w:rsidRPr="002D40C1">
              <w:rPr>
                <w:szCs w:val="20"/>
                <w:lang w:val="it-IT"/>
              </w:rPr>
              <w:t xml:space="preserve">Hotărârea are atașată anexa cu descrierea sumară a investiţiei din SF/DALI, întocmită conform </w:t>
            </w:r>
            <w:r w:rsidR="00FF3C8B" w:rsidRPr="002D40C1">
              <w:rPr>
                <w:szCs w:val="20"/>
                <w:lang w:val="it-IT"/>
              </w:rPr>
              <w:t xml:space="preserve">prevederilor </w:t>
            </w:r>
            <w:r w:rsidRPr="002D40C1">
              <w:rPr>
                <w:szCs w:val="20"/>
                <w:lang w:val="it-IT"/>
              </w:rPr>
              <w:t>legislaţiei în vigoare, inclusiv cu detalierea indicatorilor şi valorilor acestora în conformitate cu documentaţia tehnico-economică şi este asumată de proiectant?</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szCs w:val="20"/>
              </w:rPr>
            </w:pPr>
            <w:r w:rsidRPr="002D40C1">
              <w:rPr>
                <w:b/>
                <w:szCs w:val="20"/>
              </w:rPr>
              <w:lastRenderedPageBreak/>
              <w:t xml:space="preserve">Hotărârea de aprobare a proiectului - 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rsidR="00FC320B" w:rsidRPr="002D40C1" w:rsidRDefault="00776E00" w:rsidP="00D64369">
            <w:pPr>
              <w:numPr>
                <w:ilvl w:val="0"/>
                <w:numId w:val="20"/>
              </w:numPr>
              <w:spacing w:before="40" w:after="40"/>
              <w:ind w:left="317" w:hanging="283"/>
              <w:jc w:val="both"/>
              <w:rPr>
                <w:szCs w:val="20"/>
                <w:lang w:val="it-IT"/>
              </w:rPr>
            </w:pPr>
            <w:r w:rsidRPr="002D40C1">
              <w:rPr>
                <w:szCs w:val="20"/>
              </w:rPr>
              <w:t>Hotărârea de aprobare a proiectului</w:t>
            </w:r>
            <w:r w:rsidRPr="002D40C1">
              <w:rPr>
                <w:szCs w:val="20"/>
                <w:lang w:val="it-IT"/>
              </w:rPr>
              <w:t xml:space="preserve"> e</w:t>
            </w:r>
            <w:r w:rsidR="00FC320B" w:rsidRPr="002D40C1">
              <w:rPr>
                <w:szCs w:val="20"/>
                <w:lang w:val="it-IT"/>
              </w:rPr>
              <w:t>ste</w:t>
            </w:r>
            <w:r w:rsidR="00537939" w:rsidRPr="002D40C1">
              <w:rPr>
                <w:szCs w:val="20"/>
                <w:lang w:val="it-IT"/>
              </w:rPr>
              <w:t xml:space="preserve"> ataşată</w:t>
            </w:r>
            <w:r w:rsidR="00FC320B" w:rsidRPr="002D40C1">
              <w:rPr>
                <w:szCs w:val="20"/>
                <w:lang w:val="it-IT"/>
              </w:rPr>
              <w:t>?</w:t>
            </w:r>
          </w:p>
          <w:p w:rsidR="00FC320B" w:rsidRPr="002D40C1" w:rsidRDefault="00FC320B" w:rsidP="00F04F9B">
            <w:pPr>
              <w:numPr>
                <w:ilvl w:val="0"/>
                <w:numId w:val="20"/>
              </w:numPr>
              <w:spacing w:before="40" w:after="40"/>
              <w:ind w:left="317" w:hanging="283"/>
              <w:jc w:val="both"/>
              <w:rPr>
                <w:szCs w:val="20"/>
                <w:lang w:val="it-IT"/>
              </w:rPr>
            </w:pPr>
            <w:r w:rsidRPr="002D40C1">
              <w:rPr>
                <w:szCs w:val="20"/>
                <w:lang w:val="it-IT"/>
              </w:rPr>
              <w:t>Sumele menționate în hotărâre sunt acoperitoare pentru suportarea cheltuielilor aferente investiției (cheltuieli neeligibile și contribuția la cheltuielile eligibile) conform bugetului si devizului proiectului?</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szCs w:val="20"/>
                <w:lang w:val="it-IT"/>
              </w:rPr>
            </w:pPr>
            <w:r w:rsidRPr="002D40C1">
              <w:rPr>
                <w:b/>
                <w:szCs w:val="20"/>
              </w:rPr>
              <w:t>Lista de echipamente și/sau lucrări/ și/sau servicii cu încadrarea acestora pe secțiunea de cheltuieli eligibile /ne-eligibile</w:t>
            </w:r>
          </w:p>
          <w:p w:rsidR="00FC320B" w:rsidRPr="002D40C1" w:rsidRDefault="00FC320B" w:rsidP="00066EA6">
            <w:pPr>
              <w:numPr>
                <w:ilvl w:val="0"/>
                <w:numId w:val="38"/>
              </w:numPr>
              <w:spacing w:before="40" w:after="40"/>
              <w:ind w:left="317" w:hanging="283"/>
              <w:rPr>
                <w:szCs w:val="20"/>
                <w:lang w:val="it-IT"/>
              </w:rPr>
            </w:pPr>
            <w:r w:rsidRPr="002D40C1">
              <w:rPr>
                <w:szCs w:val="20"/>
                <w:lang w:val="it-IT"/>
              </w:rPr>
              <w:t xml:space="preserve">Este anexată şi respectă formatul standard (Model H la anexa 7.1.6 </w:t>
            </w:r>
            <w:r w:rsidR="0091226F" w:rsidRPr="002D40C1">
              <w:rPr>
                <w:szCs w:val="20"/>
                <w:lang w:val="it-IT"/>
              </w:rPr>
              <w:t xml:space="preserve">ITI </w:t>
            </w:r>
            <w:r w:rsidRPr="002D40C1">
              <w:rPr>
                <w:szCs w:val="20"/>
                <w:lang w:val="it-IT"/>
              </w:rPr>
              <w:t>din cadrul ghidului specific?</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157244" w:rsidRPr="00895D1A" w:rsidRDefault="00FC320B" w:rsidP="00895D1A">
            <w:pPr>
              <w:pStyle w:val="ListParagraph"/>
              <w:numPr>
                <w:ilvl w:val="0"/>
                <w:numId w:val="49"/>
              </w:numPr>
              <w:rPr>
                <w:rFonts w:ascii="Trebuchet MS" w:hAnsi="Trebuchet MS"/>
                <w:sz w:val="20"/>
              </w:rPr>
            </w:pPr>
            <w:r w:rsidRPr="00895D1A">
              <w:rPr>
                <w:rFonts w:ascii="Trebuchet MS" w:hAnsi="Trebuchet MS"/>
                <w:b/>
                <w:sz w:val="20"/>
              </w:rPr>
              <w:t>Fundamentarea rezonabilităţii costurilor( oferte de preț echipamente, liste de cantități și prețuri unitare provenite din surse verificabile și obiective - standarde de cost, oferte de preț etc)</w:t>
            </w:r>
            <w:r w:rsidR="00157244" w:rsidRPr="00895D1A">
              <w:rPr>
                <w:rFonts w:ascii="Trebuchet MS" w:hAnsi="Trebuchet MS"/>
                <w:sz w:val="20"/>
                <w:highlight w:val="yellow"/>
              </w:rPr>
              <w:t xml:space="preserve"> * cu aplicarea Ordinului nr. 6008/24 octombrie 2018;</w:t>
            </w:r>
          </w:p>
          <w:p w:rsidR="00157244" w:rsidRPr="00157244" w:rsidRDefault="00157244" w:rsidP="00157244">
            <w:pPr>
              <w:numPr>
                <w:ilvl w:val="0"/>
                <w:numId w:val="55"/>
              </w:numPr>
              <w:spacing w:before="40" w:after="40"/>
              <w:jc w:val="both"/>
              <w:rPr>
                <w:szCs w:val="20"/>
                <w:lang w:val="it-IT"/>
              </w:rPr>
            </w:pPr>
            <w:r w:rsidRPr="00157244">
              <w:rPr>
                <w:szCs w:val="20"/>
                <w:lang w:val="it-IT"/>
              </w:rPr>
              <w:t xml:space="preserve">Este atașată nota privind încadrarea în standardele de cost, completată şi semnată de proiectant  (Model </w:t>
            </w:r>
            <w:r w:rsidRPr="006F3D22">
              <w:rPr>
                <w:szCs w:val="20"/>
                <w:lang w:val="it-IT"/>
              </w:rPr>
              <w:t>K orientativ - Notă privind încadrarea în standardele de cost la anexa 7.1.6 ITI) semnată de proiectant</w:t>
            </w:r>
            <w:r w:rsidRPr="00157244">
              <w:rPr>
                <w:szCs w:val="20"/>
                <w:lang w:val="it-IT"/>
              </w:rPr>
              <w:t>?</w:t>
            </w:r>
          </w:p>
          <w:p w:rsidR="00FC320B" w:rsidRPr="002D40C1" w:rsidRDefault="00157244" w:rsidP="00895D1A">
            <w:pPr>
              <w:pStyle w:val="ListParagraph"/>
              <w:numPr>
                <w:ilvl w:val="0"/>
                <w:numId w:val="55"/>
              </w:numPr>
              <w:rPr>
                <w:lang w:val="it-IT"/>
              </w:rPr>
            </w:pPr>
            <w:r w:rsidRPr="00DC672F">
              <w:rPr>
                <w:lang w:val="it-IT"/>
              </w:rPr>
              <w:t>Sunt atasate documente justificative?</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szCs w:val="20"/>
              </w:rPr>
            </w:pPr>
            <w:r w:rsidRPr="002D40C1">
              <w:rPr>
                <w:b/>
                <w:szCs w:val="20"/>
              </w:rPr>
              <w:lastRenderedPageBreak/>
              <w:t>Documente privind susţinerea investiţiei din partea entităţilor locale</w:t>
            </w:r>
          </w:p>
          <w:p w:rsidR="00FC320B" w:rsidRPr="002D40C1" w:rsidRDefault="00FC320B" w:rsidP="00D952DD">
            <w:pPr>
              <w:numPr>
                <w:ilvl w:val="0"/>
                <w:numId w:val="41"/>
              </w:numPr>
              <w:ind w:left="317" w:hanging="283"/>
              <w:rPr>
                <w:szCs w:val="20"/>
              </w:rPr>
            </w:pPr>
            <w:r w:rsidRPr="002D40C1">
              <w:rPr>
                <w:szCs w:val="20"/>
              </w:rPr>
              <w:t>Copie după minim un anunţ publicat în mass-media privind consultarea publică a proiectului se regăseşte ataşat?</w:t>
            </w:r>
          </w:p>
          <w:p w:rsidR="00FC320B" w:rsidRPr="002D40C1" w:rsidRDefault="00FC320B" w:rsidP="00D952DD">
            <w:pPr>
              <w:numPr>
                <w:ilvl w:val="0"/>
                <w:numId w:val="41"/>
              </w:numPr>
              <w:ind w:left="317" w:hanging="283"/>
              <w:rPr>
                <w:szCs w:val="20"/>
              </w:rPr>
            </w:pPr>
            <w:r w:rsidRPr="002D40C1">
              <w:rPr>
                <w:szCs w:val="20"/>
              </w:rPr>
              <w:t>Copie după minim un anunţ publicat în mass-media privind anunţarea şedinţei publice se regăseşte ataşat?</w:t>
            </w:r>
          </w:p>
          <w:p w:rsidR="00FC320B" w:rsidRPr="002D40C1" w:rsidRDefault="00FC320B" w:rsidP="00D952DD">
            <w:pPr>
              <w:numPr>
                <w:ilvl w:val="0"/>
                <w:numId w:val="41"/>
              </w:numPr>
              <w:ind w:left="317" w:hanging="283"/>
              <w:rPr>
                <w:szCs w:val="20"/>
              </w:rPr>
            </w:pPr>
            <w:r w:rsidRPr="002D40C1">
              <w:rPr>
                <w:szCs w:val="20"/>
              </w:rPr>
              <w:t>Minuta întâlnirii realizate împreună cu entităţile implicate în dezvoltarea locală (structuri asociative, reprezentanţi ai societăţii civile, mediul de afaceri, etc.) se regăsesc ataşate?</w:t>
            </w:r>
          </w:p>
          <w:p w:rsidR="00FC320B" w:rsidRPr="002D40C1" w:rsidRDefault="00FC320B" w:rsidP="00D952DD">
            <w:pPr>
              <w:numPr>
                <w:ilvl w:val="0"/>
                <w:numId w:val="41"/>
              </w:numPr>
              <w:ind w:left="317" w:hanging="283"/>
              <w:rPr>
                <w:szCs w:val="20"/>
              </w:rPr>
            </w:pPr>
            <w:r w:rsidRPr="002D40C1">
              <w:rPr>
                <w:szCs w:val="20"/>
              </w:rPr>
              <w:t>Acordul de principu pentru finanţare al entităţilor (structuri asociative, reprezentanţi ai societăţii civile, mediul de afaceri, etc.) implicate în dezvoltarea locală:</w:t>
            </w:r>
          </w:p>
          <w:p w:rsidR="00FC320B" w:rsidRPr="002D40C1" w:rsidRDefault="00FC320B" w:rsidP="00D952DD">
            <w:pPr>
              <w:numPr>
                <w:ilvl w:val="0"/>
                <w:numId w:val="53"/>
              </w:numPr>
              <w:spacing w:before="40" w:after="40"/>
              <w:ind w:left="601" w:hanging="284"/>
              <w:jc w:val="both"/>
              <w:rPr>
                <w:rFonts w:cs="Arial"/>
                <w:szCs w:val="20"/>
              </w:rPr>
            </w:pPr>
            <w:r w:rsidRPr="002D40C1">
              <w:rPr>
                <w:rFonts w:eastAsia="MS Mincho"/>
                <w:szCs w:val="20"/>
              </w:rPr>
              <w:t>Este anexat si respectă formatul standard anexat la ghidul solicitantului (anexa 7.1.5</w:t>
            </w:r>
            <w:r w:rsidR="0091226F" w:rsidRPr="002D40C1">
              <w:rPr>
                <w:rFonts w:eastAsia="MS Mincho"/>
                <w:szCs w:val="20"/>
              </w:rPr>
              <w:t xml:space="preserve"> ITI</w:t>
            </w:r>
            <w:r w:rsidRPr="002D40C1">
              <w:rPr>
                <w:rFonts w:eastAsia="MS Mincho"/>
                <w:szCs w:val="20"/>
              </w:rPr>
              <w:t xml:space="preserve"> la ghidul specific)?</w:t>
            </w:r>
          </w:p>
          <w:p w:rsidR="00FC320B" w:rsidRPr="002D40C1" w:rsidRDefault="00FC320B" w:rsidP="00D952DD">
            <w:pPr>
              <w:numPr>
                <w:ilvl w:val="0"/>
                <w:numId w:val="53"/>
              </w:numPr>
              <w:spacing w:before="40" w:after="40"/>
              <w:ind w:left="601" w:hanging="284"/>
              <w:jc w:val="both"/>
              <w:rPr>
                <w:rFonts w:cs="Arial"/>
                <w:szCs w:val="20"/>
                <w:lang w:val="en-US"/>
              </w:rPr>
            </w:pPr>
            <w:r w:rsidRPr="002D40C1">
              <w:rPr>
                <w:rFonts w:eastAsia="MS Mincho"/>
                <w:szCs w:val="20"/>
              </w:rPr>
              <w:t>Este semnat de catre două treimi dintre entitatile participante la intalnire?</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rPr>
            </w:pPr>
            <w:r w:rsidRPr="002D40C1">
              <w:rPr>
                <w:b/>
              </w:rPr>
              <w:t>Evaluare suprafață teren expert ANEVAR (dacă este cazul)</w:t>
            </w:r>
          </w:p>
          <w:p w:rsidR="00FC320B" w:rsidRPr="002D40C1" w:rsidRDefault="00FC320B" w:rsidP="002B5EDB">
            <w:pPr>
              <w:pStyle w:val="ListParagraph"/>
              <w:spacing w:after="0"/>
              <w:ind w:left="317"/>
              <w:rPr>
                <w:rFonts w:ascii="Trebuchet MS" w:hAnsi="Trebuchet MS"/>
                <w:sz w:val="20"/>
                <w:lang w:eastAsia="en-US"/>
              </w:rPr>
            </w:pPr>
            <w:r w:rsidRPr="002D40C1">
              <w:rPr>
                <w:rFonts w:ascii="Trebuchet MS" w:hAnsi="Trebuchet MS"/>
                <w:sz w:val="20"/>
                <w:lang w:eastAsia="en-US"/>
              </w:rPr>
              <w:t>Raportul expertului ANEVAR privind valoarea terenului este ataşat?</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471CA3">
        <w:trPr>
          <w:tblHeader/>
        </w:trPr>
        <w:tc>
          <w:tcPr>
            <w:tcW w:w="9348" w:type="dxa"/>
          </w:tcPr>
          <w:p w:rsidR="00FC320B" w:rsidRPr="002D40C1" w:rsidRDefault="00FC320B" w:rsidP="00780B30">
            <w:pPr>
              <w:numPr>
                <w:ilvl w:val="0"/>
                <w:numId w:val="49"/>
              </w:numPr>
              <w:spacing w:before="40" w:after="40"/>
              <w:jc w:val="both"/>
              <w:rPr>
                <w:b/>
              </w:rPr>
            </w:pPr>
            <w:r w:rsidRPr="002D40C1">
              <w:rPr>
                <w:b/>
              </w:rPr>
              <w:lastRenderedPageBreak/>
              <w:t xml:space="preserve">Alte documente </w:t>
            </w:r>
            <w:r w:rsidR="00071581" w:rsidRPr="002D40C1">
              <w:rPr>
                <w:b/>
              </w:rPr>
              <w:t>solicitate</w:t>
            </w:r>
          </w:p>
          <w:p w:rsidR="00FC320B" w:rsidRPr="002D40C1" w:rsidRDefault="00FC320B" w:rsidP="00110EC9">
            <w:pPr>
              <w:widowControl w:val="0"/>
              <w:numPr>
                <w:ilvl w:val="0"/>
                <w:numId w:val="43"/>
              </w:numPr>
              <w:spacing w:before="0" w:after="0"/>
              <w:ind w:left="317" w:hanging="283"/>
              <w:jc w:val="both"/>
              <w:rPr>
                <w:szCs w:val="20"/>
              </w:rPr>
            </w:pPr>
            <w:r w:rsidRPr="002D40C1">
              <w:rPr>
                <w:szCs w:val="20"/>
              </w:rPr>
              <w:t xml:space="preserve">pentru a demonstra un grad mai avansat de maturitate a proiectului sunt anexate copii conforme cu originalul de pe autorizaţia de construire, dovada publicării în SEAP a anunțului de lansare a procedurii de achiziţie lucrări, </w:t>
            </w:r>
            <w:r w:rsidRPr="00C02927">
              <w:rPr>
                <w:szCs w:val="20"/>
              </w:rPr>
              <w:t>contractul de l</w:t>
            </w:r>
            <w:r w:rsidR="00D879D8" w:rsidRPr="00C02927">
              <w:rPr>
                <w:szCs w:val="20"/>
              </w:rPr>
              <w:t>ucrări atribuit?</w:t>
            </w:r>
          </w:p>
          <w:p w:rsidR="00FC320B" w:rsidRPr="002D40C1" w:rsidRDefault="00FC320B" w:rsidP="00110EC9">
            <w:pPr>
              <w:widowControl w:val="0"/>
              <w:numPr>
                <w:ilvl w:val="0"/>
                <w:numId w:val="43"/>
              </w:numPr>
              <w:spacing w:before="0" w:after="0"/>
              <w:ind w:left="317" w:hanging="283"/>
              <w:jc w:val="both"/>
              <w:rPr>
                <w:szCs w:val="20"/>
              </w:rPr>
            </w:pPr>
            <w:r w:rsidRPr="002D40C1">
              <w:rPr>
                <w:rFonts w:cs="Arial"/>
                <w:szCs w:val="20"/>
              </w:rPr>
              <w:t>avizele şi acordurile de principiu privind asigurarea utilităţilor/alte avize, acorduri de principiu, obţinute până la data depunerii cererii de finanţare</w:t>
            </w:r>
            <w:r w:rsidR="00D879D8" w:rsidRPr="002D40C1">
              <w:rPr>
                <w:rFonts w:cs="Arial"/>
                <w:szCs w:val="20"/>
              </w:rPr>
              <w:t>?</w:t>
            </w:r>
          </w:p>
          <w:p w:rsidR="00FC320B" w:rsidRPr="002D40C1" w:rsidRDefault="00FC320B" w:rsidP="00110EC9">
            <w:pPr>
              <w:widowControl w:val="0"/>
              <w:numPr>
                <w:ilvl w:val="0"/>
                <w:numId w:val="43"/>
              </w:numPr>
              <w:spacing w:before="0" w:after="0"/>
              <w:ind w:left="317" w:hanging="283"/>
              <w:jc w:val="both"/>
              <w:rPr>
                <w:szCs w:val="20"/>
              </w:rPr>
            </w:pPr>
            <w:r w:rsidRPr="002D40C1">
              <w:rPr>
                <w:szCs w:val="20"/>
              </w:rPr>
              <w:t>avizul administratorului/custodelui pentru intervenţiile care au loc într-o arie naturală protejată, în conformitate cu prevederile OUG 57/2007, cu modificările ş</w:t>
            </w:r>
            <w:r w:rsidR="00D879D8" w:rsidRPr="002D40C1">
              <w:rPr>
                <w:szCs w:val="20"/>
              </w:rPr>
              <w:t>i completările ulterioare?</w:t>
            </w:r>
          </w:p>
          <w:p w:rsidR="00FC320B" w:rsidRPr="002D40C1" w:rsidRDefault="00FC320B" w:rsidP="00110EC9">
            <w:pPr>
              <w:numPr>
                <w:ilvl w:val="0"/>
                <w:numId w:val="43"/>
              </w:numPr>
              <w:spacing w:before="0" w:after="0"/>
              <w:ind w:left="317" w:hanging="283"/>
              <w:jc w:val="both"/>
              <w:rPr>
                <w:szCs w:val="20"/>
              </w:rPr>
            </w:pPr>
            <w:r w:rsidRPr="002D40C1">
              <w:rPr>
                <w:bCs/>
                <w:szCs w:val="20"/>
              </w:rPr>
              <w:t>cv-urile</w:t>
            </w:r>
            <w:r w:rsidRPr="002D40C1">
              <w:rPr>
                <w:szCs w:val="20"/>
              </w:rPr>
              <w:t xml:space="preserve"> membrilor echipei de proiect şi </w:t>
            </w:r>
            <w:r w:rsidRPr="002D40C1">
              <w:rPr>
                <w:bCs/>
                <w:szCs w:val="20"/>
              </w:rPr>
              <w:t xml:space="preserve">fişele de post </w:t>
            </w:r>
            <w:r w:rsidRPr="002D40C1">
              <w:rPr>
                <w:szCs w:val="20"/>
              </w:rPr>
              <w:t>(in cazul in care echipa de proiect a fost stabilita)</w:t>
            </w:r>
          </w:p>
        </w:tc>
        <w:tc>
          <w:tcPr>
            <w:tcW w:w="567" w:type="dxa"/>
          </w:tcPr>
          <w:p w:rsidR="00FC320B" w:rsidRPr="007B2402" w:rsidRDefault="00FC320B" w:rsidP="00693143">
            <w:pPr>
              <w:jc w:val="center"/>
              <w:rPr>
                <w:szCs w:val="20"/>
                <w:lang w:val="fr-FR"/>
              </w:rPr>
            </w:pPr>
          </w:p>
        </w:tc>
        <w:tc>
          <w:tcPr>
            <w:tcW w:w="713" w:type="dxa"/>
          </w:tcPr>
          <w:p w:rsidR="00FC320B" w:rsidRPr="007B2402" w:rsidRDefault="00FC320B" w:rsidP="00693143">
            <w:pPr>
              <w:rPr>
                <w:szCs w:val="20"/>
                <w:lang w:val="fr-FR"/>
              </w:rPr>
            </w:pPr>
          </w:p>
        </w:tc>
        <w:tc>
          <w:tcPr>
            <w:tcW w:w="1563"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567" w:type="dxa"/>
          </w:tcPr>
          <w:p w:rsidR="00FC320B" w:rsidRPr="007B2402" w:rsidRDefault="00FC320B" w:rsidP="00693143">
            <w:pPr>
              <w:rPr>
                <w:szCs w:val="20"/>
                <w:lang w:val="fr-FR"/>
              </w:rPr>
            </w:pPr>
          </w:p>
        </w:tc>
        <w:tc>
          <w:tcPr>
            <w:tcW w:w="1560" w:type="dxa"/>
          </w:tcPr>
          <w:p w:rsidR="00FC320B" w:rsidRPr="007B2402" w:rsidRDefault="00FC320B" w:rsidP="00693143">
            <w:pPr>
              <w:rPr>
                <w:szCs w:val="20"/>
                <w:lang w:val="fr-FR"/>
              </w:rPr>
            </w:pPr>
          </w:p>
        </w:tc>
      </w:tr>
      <w:tr w:rsidR="00FC320B" w:rsidRPr="007B2402" w:rsidTr="00B913D3">
        <w:trPr>
          <w:tblHeader/>
        </w:trPr>
        <w:tc>
          <w:tcPr>
            <w:tcW w:w="14885" w:type="dxa"/>
            <w:gridSpan w:val="7"/>
            <w:shd w:val="clear" w:color="auto" w:fill="C0C0C0"/>
          </w:tcPr>
          <w:p w:rsidR="00FC320B" w:rsidRPr="002D40C1" w:rsidRDefault="00FC320B" w:rsidP="00693143">
            <w:pPr>
              <w:pStyle w:val="BodyText"/>
              <w:jc w:val="center"/>
              <w:rPr>
                <w:rFonts w:ascii="Trebuchet MS" w:hAnsi="Trebuchet MS"/>
                <w:b/>
                <w:bCs/>
                <w:szCs w:val="20"/>
                <w:lang w:val="it-IT"/>
              </w:rPr>
            </w:pPr>
            <w:r w:rsidRPr="002D40C1">
              <w:rPr>
                <w:rFonts w:ascii="Trebuchet MS" w:hAnsi="Trebuchet MS"/>
                <w:b/>
                <w:bCs/>
                <w:szCs w:val="20"/>
                <w:lang w:val="it-IT"/>
              </w:rPr>
              <w:t>VERIFICAREA ELIGIBILITĂŢII</w:t>
            </w:r>
          </w:p>
        </w:tc>
      </w:tr>
      <w:tr w:rsidR="00FC320B" w:rsidRPr="007B2402" w:rsidTr="00471CA3">
        <w:trPr>
          <w:tblHeader/>
        </w:trPr>
        <w:tc>
          <w:tcPr>
            <w:tcW w:w="9348" w:type="dxa"/>
            <w:shd w:val="clear" w:color="auto" w:fill="FFC000"/>
          </w:tcPr>
          <w:p w:rsidR="00FC320B" w:rsidRPr="002D40C1" w:rsidRDefault="00FC320B" w:rsidP="008B2395">
            <w:pPr>
              <w:pStyle w:val="Header"/>
              <w:numPr>
                <w:ilvl w:val="0"/>
                <w:numId w:val="22"/>
              </w:numPr>
              <w:tabs>
                <w:tab w:val="clear" w:pos="4320"/>
                <w:tab w:val="center" w:pos="356"/>
              </w:tabs>
              <w:spacing w:before="40" w:after="40"/>
              <w:ind w:left="356" w:hanging="356"/>
              <w:rPr>
                <w:b/>
                <w:szCs w:val="20"/>
                <w:lang w:val="it-IT"/>
              </w:rPr>
            </w:pPr>
            <w:r w:rsidRPr="002D40C1">
              <w:rPr>
                <w:b/>
                <w:szCs w:val="20"/>
                <w:lang w:val="it-IT"/>
              </w:rPr>
              <w:t>ELIGIBILITATEA SOLICITANȚILOR ȘI PARTENERILOR</w:t>
            </w:r>
          </w:p>
        </w:tc>
        <w:tc>
          <w:tcPr>
            <w:tcW w:w="567" w:type="dxa"/>
            <w:shd w:val="clear" w:color="auto" w:fill="FFC000"/>
          </w:tcPr>
          <w:p w:rsidR="00FC320B" w:rsidRPr="007B2402" w:rsidRDefault="00FC320B" w:rsidP="00693143">
            <w:pPr>
              <w:pStyle w:val="Footer"/>
              <w:jc w:val="center"/>
              <w:rPr>
                <w:szCs w:val="20"/>
                <w:lang w:val="it-IT"/>
              </w:rPr>
            </w:pPr>
          </w:p>
        </w:tc>
        <w:tc>
          <w:tcPr>
            <w:tcW w:w="713" w:type="dxa"/>
            <w:shd w:val="clear" w:color="auto" w:fill="FFC000"/>
          </w:tcPr>
          <w:p w:rsidR="00FC320B" w:rsidRPr="007B2402" w:rsidRDefault="00FC320B" w:rsidP="00693143">
            <w:pPr>
              <w:pStyle w:val="Footer"/>
              <w:rPr>
                <w:szCs w:val="20"/>
                <w:lang w:val="it-IT"/>
              </w:rPr>
            </w:pPr>
          </w:p>
        </w:tc>
        <w:tc>
          <w:tcPr>
            <w:tcW w:w="1563" w:type="dxa"/>
            <w:shd w:val="clear" w:color="auto" w:fill="FFC000"/>
          </w:tcPr>
          <w:p w:rsidR="00FC320B" w:rsidRPr="007B2402" w:rsidRDefault="00FC320B" w:rsidP="00693143">
            <w:pPr>
              <w:pStyle w:val="Footer"/>
              <w:rPr>
                <w:szCs w:val="20"/>
                <w:lang w:val="it-IT"/>
              </w:rPr>
            </w:pPr>
          </w:p>
        </w:tc>
        <w:tc>
          <w:tcPr>
            <w:tcW w:w="567" w:type="dxa"/>
            <w:shd w:val="clear" w:color="auto" w:fill="FFC000"/>
          </w:tcPr>
          <w:p w:rsidR="00FC320B" w:rsidRPr="007B2402" w:rsidRDefault="00FC320B" w:rsidP="00693143">
            <w:pPr>
              <w:pStyle w:val="Footer"/>
              <w:rPr>
                <w:szCs w:val="20"/>
                <w:lang w:val="it-IT"/>
              </w:rPr>
            </w:pPr>
          </w:p>
        </w:tc>
        <w:tc>
          <w:tcPr>
            <w:tcW w:w="567" w:type="dxa"/>
            <w:shd w:val="clear" w:color="auto" w:fill="FFC000"/>
          </w:tcPr>
          <w:p w:rsidR="00FC320B" w:rsidRPr="007B2402" w:rsidRDefault="00FC320B" w:rsidP="00693143">
            <w:pPr>
              <w:pStyle w:val="Footer"/>
              <w:rPr>
                <w:szCs w:val="20"/>
                <w:lang w:val="it-IT"/>
              </w:rPr>
            </w:pPr>
          </w:p>
        </w:tc>
        <w:tc>
          <w:tcPr>
            <w:tcW w:w="1560" w:type="dxa"/>
            <w:shd w:val="clear" w:color="auto" w:fill="FFC000"/>
          </w:tcPr>
          <w:p w:rsidR="00FC320B" w:rsidRPr="007B2402" w:rsidRDefault="00FC320B" w:rsidP="00693143">
            <w:pPr>
              <w:pStyle w:val="Footer"/>
              <w:rPr>
                <w:szCs w:val="20"/>
                <w:lang w:val="it-IT"/>
              </w:rPr>
            </w:pPr>
          </w:p>
        </w:tc>
      </w:tr>
      <w:tr w:rsidR="00FC320B" w:rsidRPr="007B2402" w:rsidTr="00471CA3">
        <w:trPr>
          <w:tblHeader/>
        </w:trPr>
        <w:tc>
          <w:tcPr>
            <w:tcW w:w="9348" w:type="dxa"/>
          </w:tcPr>
          <w:p w:rsidR="00FC320B" w:rsidRPr="002D40C1" w:rsidRDefault="00FC320B" w:rsidP="008B2395">
            <w:pPr>
              <w:numPr>
                <w:ilvl w:val="0"/>
                <w:numId w:val="23"/>
              </w:numPr>
              <w:spacing w:before="40" w:after="40"/>
              <w:rPr>
                <w:b/>
                <w:szCs w:val="20"/>
              </w:rPr>
            </w:pPr>
            <w:r w:rsidRPr="002D40C1">
              <w:rPr>
                <w:b/>
                <w:szCs w:val="20"/>
              </w:rPr>
              <w:t>Forma de constituire a solicitantului</w:t>
            </w:r>
          </w:p>
          <w:p w:rsidR="00FC320B" w:rsidRPr="002D40C1" w:rsidRDefault="00FC320B" w:rsidP="008B2395">
            <w:pPr>
              <w:numPr>
                <w:ilvl w:val="0"/>
                <w:numId w:val="24"/>
              </w:numPr>
              <w:spacing w:before="40" w:after="40"/>
              <w:ind w:left="923"/>
              <w:rPr>
                <w:szCs w:val="20"/>
              </w:rPr>
            </w:pPr>
            <w:r w:rsidRPr="002D40C1">
              <w:rPr>
                <w:szCs w:val="20"/>
              </w:rPr>
              <w:t xml:space="preserve">Solicitantul se încadrează în categoria solicitanților eligibili în conformitate cu prevederile ghidului specific apelului de proiecte? – a se vedea secțiunea 4.1 legată de forma </w:t>
            </w:r>
            <w:r w:rsidR="00C73EC6" w:rsidRPr="002D40C1">
              <w:rPr>
                <w:szCs w:val="20"/>
              </w:rPr>
              <w:t>de constituire a solicitanților?</w:t>
            </w:r>
          </w:p>
          <w:p w:rsidR="00FC320B" w:rsidRPr="002D40C1" w:rsidRDefault="00FC320B" w:rsidP="008B2395">
            <w:pPr>
              <w:numPr>
                <w:ilvl w:val="0"/>
                <w:numId w:val="24"/>
              </w:numPr>
              <w:spacing w:before="40" w:after="40"/>
              <w:ind w:left="923"/>
              <w:rPr>
                <w:szCs w:val="20"/>
              </w:rPr>
            </w:pPr>
            <w:r w:rsidRPr="002D40C1">
              <w:rPr>
                <w:szCs w:val="20"/>
              </w:rPr>
              <w:t>În cazul parteneriatului, membrii individuali ai parteneriatului respectă forma de constituire prevăzută în cadrul ghidului specific apelului de proiecte?</w:t>
            </w:r>
          </w:p>
        </w:tc>
        <w:tc>
          <w:tcPr>
            <w:tcW w:w="567" w:type="dxa"/>
          </w:tcPr>
          <w:p w:rsidR="00FC320B" w:rsidRPr="007B2402" w:rsidRDefault="00FC320B" w:rsidP="00693143">
            <w:pPr>
              <w:pStyle w:val="Footer"/>
              <w:jc w:val="center"/>
              <w:rPr>
                <w:szCs w:val="20"/>
                <w:lang w:val="it-IT"/>
              </w:rPr>
            </w:pPr>
          </w:p>
        </w:tc>
        <w:tc>
          <w:tcPr>
            <w:tcW w:w="713" w:type="dxa"/>
          </w:tcPr>
          <w:p w:rsidR="00FC320B" w:rsidRPr="007B2402" w:rsidRDefault="00FC320B" w:rsidP="00693143">
            <w:pPr>
              <w:pStyle w:val="Footer"/>
              <w:rPr>
                <w:szCs w:val="20"/>
                <w:lang w:val="it-IT"/>
              </w:rPr>
            </w:pPr>
          </w:p>
        </w:tc>
        <w:tc>
          <w:tcPr>
            <w:tcW w:w="1563" w:type="dxa"/>
          </w:tcPr>
          <w:p w:rsidR="00FC320B" w:rsidRPr="007B2402" w:rsidRDefault="00FC320B" w:rsidP="00693143">
            <w:pPr>
              <w:pStyle w:val="Footer"/>
              <w:rPr>
                <w:szCs w:val="20"/>
                <w:lang w:val="it-IT"/>
              </w:rPr>
            </w:pPr>
          </w:p>
        </w:tc>
        <w:tc>
          <w:tcPr>
            <w:tcW w:w="567" w:type="dxa"/>
          </w:tcPr>
          <w:p w:rsidR="00FC320B" w:rsidRPr="007B2402" w:rsidRDefault="00FC320B" w:rsidP="00693143">
            <w:pPr>
              <w:pStyle w:val="Footer"/>
              <w:rPr>
                <w:szCs w:val="20"/>
                <w:lang w:val="it-IT"/>
              </w:rPr>
            </w:pPr>
          </w:p>
        </w:tc>
        <w:tc>
          <w:tcPr>
            <w:tcW w:w="567" w:type="dxa"/>
          </w:tcPr>
          <w:p w:rsidR="00FC320B" w:rsidRPr="007B2402" w:rsidRDefault="00FC320B" w:rsidP="00693143">
            <w:pPr>
              <w:pStyle w:val="Footer"/>
              <w:rPr>
                <w:szCs w:val="20"/>
                <w:lang w:val="it-IT"/>
              </w:rPr>
            </w:pPr>
          </w:p>
        </w:tc>
        <w:tc>
          <w:tcPr>
            <w:tcW w:w="1560" w:type="dxa"/>
          </w:tcPr>
          <w:p w:rsidR="00FC320B" w:rsidRPr="007B2402" w:rsidRDefault="00FC320B" w:rsidP="00693143">
            <w:pPr>
              <w:pStyle w:val="Footer"/>
              <w:rPr>
                <w:szCs w:val="20"/>
                <w:lang w:val="it-IT"/>
              </w:rPr>
            </w:pPr>
          </w:p>
        </w:tc>
      </w:tr>
      <w:tr w:rsidR="00FC320B" w:rsidRPr="007B2402" w:rsidTr="00471CA3">
        <w:trPr>
          <w:tblHeader/>
        </w:trPr>
        <w:tc>
          <w:tcPr>
            <w:tcW w:w="9348" w:type="dxa"/>
            <w:tcBorders>
              <w:bottom w:val="single" w:sz="4" w:space="0" w:color="auto"/>
            </w:tcBorders>
          </w:tcPr>
          <w:p w:rsidR="00FC320B" w:rsidRPr="002D40C1" w:rsidRDefault="00FC320B" w:rsidP="008B2395">
            <w:pPr>
              <w:numPr>
                <w:ilvl w:val="0"/>
                <w:numId w:val="23"/>
              </w:numPr>
              <w:rPr>
                <w:b/>
                <w:szCs w:val="20"/>
              </w:rPr>
            </w:pPr>
            <w:r w:rsidRPr="002D40C1">
              <w:rPr>
                <w:b/>
                <w:szCs w:val="20"/>
              </w:rPr>
              <w:t xml:space="preserve">Solicitantul şi/sau reprezentantul său legal, inclusiv partenerul şi/sau reprezentantul său legal, dacă este cazul, NU se încadrează în niciuna din situaţiile prezentate în Declaraţia de eligibilitate </w:t>
            </w:r>
            <w:r w:rsidRPr="002D40C1">
              <w:rPr>
                <w:szCs w:val="20"/>
              </w:rPr>
              <w:t xml:space="preserve">(model B la anexa 7.1.6 </w:t>
            </w:r>
            <w:r w:rsidR="0091226F" w:rsidRPr="002D40C1">
              <w:rPr>
                <w:szCs w:val="20"/>
              </w:rPr>
              <w:t xml:space="preserve">ITI </w:t>
            </w:r>
            <w:r w:rsidRPr="002D40C1">
              <w:rPr>
                <w:szCs w:val="20"/>
              </w:rPr>
              <w:t>din cadrul ghidului specific)?</w:t>
            </w:r>
          </w:p>
        </w:tc>
        <w:tc>
          <w:tcPr>
            <w:tcW w:w="567" w:type="dxa"/>
            <w:tcBorders>
              <w:bottom w:val="single" w:sz="4" w:space="0" w:color="auto"/>
            </w:tcBorders>
          </w:tcPr>
          <w:p w:rsidR="00FC320B" w:rsidRPr="007B2402" w:rsidRDefault="00FC320B" w:rsidP="00693143">
            <w:pPr>
              <w:pStyle w:val="Footer"/>
              <w:jc w:val="center"/>
              <w:rPr>
                <w:szCs w:val="20"/>
                <w:lang w:val="it-IT"/>
              </w:rPr>
            </w:pPr>
          </w:p>
        </w:tc>
        <w:tc>
          <w:tcPr>
            <w:tcW w:w="713" w:type="dxa"/>
            <w:tcBorders>
              <w:bottom w:val="single" w:sz="4" w:space="0" w:color="auto"/>
            </w:tcBorders>
          </w:tcPr>
          <w:p w:rsidR="00FC320B" w:rsidRPr="007B2402" w:rsidRDefault="00FC320B" w:rsidP="00693143">
            <w:pPr>
              <w:pStyle w:val="Footer"/>
              <w:rPr>
                <w:szCs w:val="20"/>
                <w:lang w:val="it-IT"/>
              </w:rPr>
            </w:pPr>
          </w:p>
        </w:tc>
        <w:tc>
          <w:tcPr>
            <w:tcW w:w="1563" w:type="dxa"/>
            <w:tcBorders>
              <w:bottom w:val="single" w:sz="4" w:space="0" w:color="auto"/>
            </w:tcBorders>
          </w:tcPr>
          <w:p w:rsidR="00FC320B" w:rsidRPr="007B2402" w:rsidRDefault="00FC320B" w:rsidP="00693143">
            <w:pPr>
              <w:pStyle w:val="Footer"/>
              <w:rPr>
                <w:szCs w:val="20"/>
                <w:lang w:val="it-IT"/>
              </w:rPr>
            </w:pPr>
          </w:p>
        </w:tc>
        <w:tc>
          <w:tcPr>
            <w:tcW w:w="567" w:type="dxa"/>
            <w:tcBorders>
              <w:bottom w:val="single" w:sz="4" w:space="0" w:color="auto"/>
            </w:tcBorders>
          </w:tcPr>
          <w:p w:rsidR="00FC320B" w:rsidRPr="007B2402" w:rsidRDefault="00FC320B" w:rsidP="00693143">
            <w:pPr>
              <w:pStyle w:val="Footer"/>
              <w:rPr>
                <w:szCs w:val="20"/>
                <w:lang w:val="it-IT"/>
              </w:rPr>
            </w:pPr>
          </w:p>
        </w:tc>
        <w:tc>
          <w:tcPr>
            <w:tcW w:w="567" w:type="dxa"/>
            <w:tcBorders>
              <w:bottom w:val="single" w:sz="4" w:space="0" w:color="auto"/>
            </w:tcBorders>
          </w:tcPr>
          <w:p w:rsidR="00FC320B" w:rsidRPr="007B2402" w:rsidRDefault="00FC320B" w:rsidP="00693143">
            <w:pPr>
              <w:pStyle w:val="Footer"/>
              <w:rPr>
                <w:szCs w:val="20"/>
                <w:lang w:val="it-IT"/>
              </w:rPr>
            </w:pPr>
          </w:p>
        </w:tc>
        <w:tc>
          <w:tcPr>
            <w:tcW w:w="1560" w:type="dxa"/>
            <w:tcBorders>
              <w:bottom w:val="single" w:sz="4" w:space="0" w:color="auto"/>
            </w:tcBorders>
          </w:tcPr>
          <w:p w:rsidR="00FC320B" w:rsidRPr="007B2402" w:rsidRDefault="00FC320B" w:rsidP="00693143">
            <w:pPr>
              <w:pStyle w:val="Footer"/>
              <w:rPr>
                <w:szCs w:val="20"/>
                <w:lang w:val="it-IT"/>
              </w:rPr>
            </w:pPr>
          </w:p>
        </w:tc>
      </w:tr>
      <w:tr w:rsidR="00FC320B" w:rsidRPr="007B2402" w:rsidTr="00471CA3">
        <w:trPr>
          <w:tblHeader/>
        </w:trPr>
        <w:tc>
          <w:tcPr>
            <w:tcW w:w="9348" w:type="dxa"/>
            <w:shd w:val="clear" w:color="auto" w:fill="FFC000"/>
          </w:tcPr>
          <w:p w:rsidR="00FC320B" w:rsidRPr="002D40C1" w:rsidRDefault="00FC320B" w:rsidP="008B2395">
            <w:pPr>
              <w:pStyle w:val="Header"/>
              <w:numPr>
                <w:ilvl w:val="0"/>
                <w:numId w:val="22"/>
              </w:numPr>
              <w:tabs>
                <w:tab w:val="clear" w:pos="4320"/>
                <w:tab w:val="center" w:pos="356"/>
              </w:tabs>
              <w:spacing w:before="40" w:after="40"/>
              <w:ind w:left="356" w:hanging="356"/>
              <w:rPr>
                <w:b/>
                <w:szCs w:val="20"/>
                <w:lang w:val="it-IT"/>
              </w:rPr>
            </w:pPr>
            <w:r w:rsidRPr="002D40C1">
              <w:rPr>
                <w:b/>
                <w:szCs w:val="20"/>
                <w:lang w:val="it-IT"/>
              </w:rPr>
              <w:t>DREPTURI ASUPRA INFRASTRUCTURII</w:t>
            </w:r>
          </w:p>
        </w:tc>
        <w:tc>
          <w:tcPr>
            <w:tcW w:w="567" w:type="dxa"/>
            <w:shd w:val="clear" w:color="auto" w:fill="FFC000"/>
          </w:tcPr>
          <w:p w:rsidR="00FC320B" w:rsidRPr="007B2402" w:rsidRDefault="00FC320B" w:rsidP="00693143">
            <w:pPr>
              <w:pStyle w:val="Footer"/>
              <w:jc w:val="center"/>
              <w:rPr>
                <w:szCs w:val="20"/>
                <w:lang w:val="it-IT"/>
              </w:rPr>
            </w:pPr>
          </w:p>
        </w:tc>
        <w:tc>
          <w:tcPr>
            <w:tcW w:w="713" w:type="dxa"/>
            <w:shd w:val="clear" w:color="auto" w:fill="FFC000"/>
          </w:tcPr>
          <w:p w:rsidR="00FC320B" w:rsidRPr="007B2402" w:rsidRDefault="00FC320B" w:rsidP="00693143">
            <w:pPr>
              <w:pStyle w:val="Footer"/>
              <w:rPr>
                <w:szCs w:val="20"/>
                <w:lang w:val="it-IT"/>
              </w:rPr>
            </w:pPr>
          </w:p>
        </w:tc>
        <w:tc>
          <w:tcPr>
            <w:tcW w:w="1563" w:type="dxa"/>
            <w:shd w:val="clear" w:color="auto" w:fill="FFC000"/>
          </w:tcPr>
          <w:p w:rsidR="00FC320B" w:rsidRPr="007B2402" w:rsidRDefault="00FC320B" w:rsidP="00693143">
            <w:pPr>
              <w:pStyle w:val="Footer"/>
              <w:rPr>
                <w:szCs w:val="20"/>
                <w:lang w:val="it-IT"/>
              </w:rPr>
            </w:pPr>
          </w:p>
        </w:tc>
        <w:tc>
          <w:tcPr>
            <w:tcW w:w="567" w:type="dxa"/>
            <w:shd w:val="clear" w:color="auto" w:fill="FFC000"/>
          </w:tcPr>
          <w:p w:rsidR="00FC320B" w:rsidRPr="007B2402" w:rsidRDefault="00FC320B" w:rsidP="00693143">
            <w:pPr>
              <w:pStyle w:val="Footer"/>
              <w:rPr>
                <w:szCs w:val="20"/>
                <w:lang w:val="it-IT"/>
              </w:rPr>
            </w:pPr>
          </w:p>
        </w:tc>
        <w:tc>
          <w:tcPr>
            <w:tcW w:w="567" w:type="dxa"/>
            <w:shd w:val="clear" w:color="auto" w:fill="FFC000"/>
          </w:tcPr>
          <w:p w:rsidR="00FC320B" w:rsidRPr="007B2402" w:rsidRDefault="00FC320B" w:rsidP="00693143">
            <w:pPr>
              <w:pStyle w:val="Footer"/>
              <w:rPr>
                <w:szCs w:val="20"/>
                <w:lang w:val="it-IT"/>
              </w:rPr>
            </w:pPr>
          </w:p>
        </w:tc>
        <w:tc>
          <w:tcPr>
            <w:tcW w:w="1560" w:type="dxa"/>
            <w:shd w:val="clear" w:color="auto" w:fill="FFC000"/>
          </w:tcPr>
          <w:p w:rsidR="00FC320B" w:rsidRPr="007B2402" w:rsidRDefault="00FC320B" w:rsidP="00693143">
            <w:pPr>
              <w:pStyle w:val="Footer"/>
              <w:rPr>
                <w:szCs w:val="20"/>
                <w:lang w:val="it-IT"/>
              </w:rPr>
            </w:pPr>
          </w:p>
        </w:tc>
      </w:tr>
      <w:tr w:rsidR="00FC320B" w:rsidRPr="007B2402" w:rsidTr="00471CA3">
        <w:trPr>
          <w:tblHeader/>
        </w:trPr>
        <w:tc>
          <w:tcPr>
            <w:tcW w:w="9348" w:type="dxa"/>
          </w:tcPr>
          <w:p w:rsidR="00FC320B" w:rsidRPr="002D40C1" w:rsidRDefault="00FC320B" w:rsidP="008B2395">
            <w:pPr>
              <w:numPr>
                <w:ilvl w:val="0"/>
                <w:numId w:val="23"/>
              </w:numPr>
              <w:spacing w:before="40" w:after="40"/>
              <w:jc w:val="both"/>
              <w:rPr>
                <w:b/>
                <w:szCs w:val="20"/>
              </w:rPr>
            </w:pPr>
            <w:r w:rsidRPr="002D40C1">
              <w:rPr>
                <w:b/>
                <w:szCs w:val="20"/>
              </w:rPr>
              <w:lastRenderedPageBreak/>
              <w:t>Demonstrarea drepturilor asupra infrastructurii</w:t>
            </w:r>
          </w:p>
          <w:p w:rsidR="00FC320B" w:rsidRPr="002D40C1" w:rsidRDefault="00FC320B" w:rsidP="001A152B">
            <w:pPr>
              <w:spacing w:before="0" w:after="0"/>
              <w:ind w:left="720"/>
              <w:jc w:val="both"/>
              <w:rPr>
                <w:szCs w:val="20"/>
              </w:rPr>
            </w:pPr>
            <w:r w:rsidRPr="002D40C1">
              <w:rPr>
                <w:szCs w:val="20"/>
              </w:rPr>
              <w:t>Pentru aceste tipuri de proiecte solicitantul/ oricare dintre membrii parteneriatului la finanțare trebuie să demonstreze, după caz:</w:t>
            </w:r>
          </w:p>
          <w:p w:rsidR="00FC320B" w:rsidRPr="002D40C1" w:rsidRDefault="00FC320B" w:rsidP="008B2395">
            <w:pPr>
              <w:numPr>
                <w:ilvl w:val="0"/>
                <w:numId w:val="25"/>
              </w:numPr>
              <w:spacing w:before="0" w:after="0"/>
              <w:jc w:val="both"/>
              <w:rPr>
                <w:szCs w:val="20"/>
              </w:rPr>
            </w:pPr>
            <w:r w:rsidRPr="002D40C1">
              <w:rPr>
                <w:szCs w:val="20"/>
              </w:rPr>
              <w:t xml:space="preserve">Dreptul de proprietate publică/privată </w:t>
            </w:r>
          </w:p>
          <w:p w:rsidR="00FC320B" w:rsidRPr="002D40C1" w:rsidRDefault="00FC320B" w:rsidP="008B2395">
            <w:pPr>
              <w:numPr>
                <w:ilvl w:val="0"/>
                <w:numId w:val="25"/>
              </w:numPr>
              <w:spacing w:before="0" w:after="0"/>
              <w:jc w:val="both"/>
              <w:rPr>
                <w:bCs/>
                <w:szCs w:val="20"/>
              </w:rPr>
            </w:pPr>
            <w:r w:rsidRPr="002D40C1">
              <w:rPr>
                <w:bCs/>
                <w:szCs w:val="20"/>
              </w:rPr>
              <w:t xml:space="preserve">Dreptul de administrare </w:t>
            </w:r>
          </w:p>
          <w:p w:rsidR="00FC320B" w:rsidRPr="002D40C1" w:rsidRDefault="00FC320B" w:rsidP="008B2395">
            <w:pPr>
              <w:numPr>
                <w:ilvl w:val="0"/>
                <w:numId w:val="26"/>
              </w:numPr>
              <w:spacing w:before="40" w:after="40"/>
              <w:jc w:val="both"/>
              <w:rPr>
                <w:szCs w:val="20"/>
              </w:rPr>
            </w:pPr>
            <w:r w:rsidRPr="002D40C1">
              <w:rPr>
                <w:szCs w:val="20"/>
              </w:rPr>
              <w:t>Drepturile anterior mentionate sunt dovedite anterior depunerii cererii de finanțare?</w:t>
            </w:r>
          </w:p>
          <w:p w:rsidR="00FC320B" w:rsidRPr="002D40C1" w:rsidRDefault="00FC320B" w:rsidP="008B2395">
            <w:pPr>
              <w:numPr>
                <w:ilvl w:val="0"/>
                <w:numId w:val="26"/>
              </w:numPr>
              <w:spacing w:before="40" w:after="40"/>
              <w:jc w:val="both"/>
              <w:rPr>
                <w:szCs w:val="20"/>
              </w:rPr>
            </w:pPr>
            <w:r w:rsidRPr="002D40C1">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rsidR="00FC320B" w:rsidRPr="002D40C1" w:rsidRDefault="00FC320B" w:rsidP="008B2395">
            <w:pPr>
              <w:numPr>
                <w:ilvl w:val="0"/>
                <w:numId w:val="26"/>
              </w:numPr>
              <w:spacing w:before="40" w:after="40"/>
              <w:jc w:val="both"/>
              <w:rPr>
                <w:szCs w:val="20"/>
              </w:rPr>
            </w:pPr>
            <w:r w:rsidRPr="002D40C1">
              <w:rPr>
                <w:szCs w:val="20"/>
              </w:rPr>
              <w:t>Informațiile din documentele care dovedesc drepturile de mai sus sunt în concordanță cu informațiile din cadrul extraselor de carte funciară anexate?</w:t>
            </w:r>
          </w:p>
        </w:tc>
        <w:tc>
          <w:tcPr>
            <w:tcW w:w="567" w:type="dxa"/>
          </w:tcPr>
          <w:p w:rsidR="00FC320B" w:rsidRPr="007B2402" w:rsidRDefault="00FC320B" w:rsidP="00693143">
            <w:pPr>
              <w:pStyle w:val="Footer"/>
              <w:jc w:val="center"/>
              <w:rPr>
                <w:szCs w:val="20"/>
                <w:lang w:val="it-IT"/>
              </w:rPr>
            </w:pPr>
          </w:p>
        </w:tc>
        <w:tc>
          <w:tcPr>
            <w:tcW w:w="713" w:type="dxa"/>
          </w:tcPr>
          <w:p w:rsidR="00FC320B" w:rsidRPr="007B2402" w:rsidRDefault="00FC320B" w:rsidP="00693143">
            <w:pPr>
              <w:pStyle w:val="Footer"/>
              <w:rPr>
                <w:szCs w:val="20"/>
                <w:lang w:val="it-IT"/>
              </w:rPr>
            </w:pPr>
          </w:p>
        </w:tc>
        <w:tc>
          <w:tcPr>
            <w:tcW w:w="1563" w:type="dxa"/>
          </w:tcPr>
          <w:p w:rsidR="00FC320B" w:rsidRPr="007B2402" w:rsidRDefault="00FC320B" w:rsidP="00693143">
            <w:pPr>
              <w:pStyle w:val="Footer"/>
              <w:rPr>
                <w:szCs w:val="20"/>
                <w:lang w:val="it-IT"/>
              </w:rPr>
            </w:pPr>
          </w:p>
        </w:tc>
        <w:tc>
          <w:tcPr>
            <w:tcW w:w="567" w:type="dxa"/>
          </w:tcPr>
          <w:p w:rsidR="00FC320B" w:rsidRPr="007B2402" w:rsidRDefault="00FC320B" w:rsidP="00693143">
            <w:pPr>
              <w:pStyle w:val="Footer"/>
              <w:rPr>
                <w:szCs w:val="20"/>
                <w:lang w:val="it-IT"/>
              </w:rPr>
            </w:pPr>
          </w:p>
        </w:tc>
        <w:tc>
          <w:tcPr>
            <w:tcW w:w="567" w:type="dxa"/>
          </w:tcPr>
          <w:p w:rsidR="00FC320B" w:rsidRPr="007B2402" w:rsidRDefault="00FC320B" w:rsidP="00693143">
            <w:pPr>
              <w:pStyle w:val="Footer"/>
              <w:rPr>
                <w:szCs w:val="20"/>
                <w:lang w:val="it-IT"/>
              </w:rPr>
            </w:pPr>
          </w:p>
        </w:tc>
        <w:tc>
          <w:tcPr>
            <w:tcW w:w="1560" w:type="dxa"/>
          </w:tcPr>
          <w:p w:rsidR="00FC320B" w:rsidRPr="007B2402" w:rsidRDefault="00FC320B" w:rsidP="00693143">
            <w:pPr>
              <w:pStyle w:val="Footer"/>
              <w:rPr>
                <w:szCs w:val="20"/>
                <w:lang w:val="it-IT"/>
              </w:rPr>
            </w:pPr>
          </w:p>
        </w:tc>
      </w:tr>
      <w:tr w:rsidR="00FC320B" w:rsidRPr="007B2402" w:rsidTr="00471CA3">
        <w:trPr>
          <w:tblHeader/>
        </w:trPr>
        <w:tc>
          <w:tcPr>
            <w:tcW w:w="9348" w:type="dxa"/>
          </w:tcPr>
          <w:p w:rsidR="00FC320B" w:rsidRPr="002D40C1" w:rsidRDefault="00FC320B" w:rsidP="008B2395">
            <w:pPr>
              <w:numPr>
                <w:ilvl w:val="0"/>
                <w:numId w:val="23"/>
              </w:numPr>
              <w:spacing w:before="40" w:after="40"/>
              <w:rPr>
                <w:b/>
                <w:szCs w:val="20"/>
              </w:rPr>
            </w:pPr>
            <w:r w:rsidRPr="002D40C1">
              <w:rPr>
                <w:b/>
                <w:szCs w:val="20"/>
              </w:rPr>
              <w:t>Condiții cu privire la imobilul care fac obiectul proiectului</w:t>
            </w:r>
          </w:p>
          <w:p w:rsidR="00FC320B" w:rsidRPr="002D40C1" w:rsidRDefault="00FC320B" w:rsidP="001F2D8E">
            <w:pPr>
              <w:pStyle w:val="bullet"/>
              <w:numPr>
                <w:ilvl w:val="0"/>
                <w:numId w:val="0"/>
              </w:numPr>
              <w:ind w:left="360"/>
              <w:rPr>
                <w:szCs w:val="20"/>
              </w:rPr>
            </w:pPr>
            <w:r w:rsidRPr="002D40C1">
              <w:rPr>
                <w:szCs w:val="20"/>
              </w:rPr>
              <w:t>Infrastructura şi terenul care fac obiectul proiectului îndeplinesc cumulativ următoarele condiții:</w:t>
            </w:r>
          </w:p>
          <w:p w:rsidR="00FC320B" w:rsidRPr="002D40C1" w:rsidRDefault="00FC320B" w:rsidP="008B2395">
            <w:pPr>
              <w:numPr>
                <w:ilvl w:val="0"/>
                <w:numId w:val="44"/>
              </w:numPr>
              <w:spacing w:before="40" w:after="40"/>
              <w:jc w:val="both"/>
              <w:rPr>
                <w:szCs w:val="20"/>
              </w:rPr>
            </w:pPr>
            <w:r w:rsidRPr="002D40C1">
              <w:rPr>
                <w:szCs w:val="20"/>
              </w:rPr>
              <w:t>să fie libere de orice sarcini sau interdicţii ce afectează implementarea operaţiunii</w:t>
            </w:r>
          </w:p>
          <w:p w:rsidR="00FC320B" w:rsidRPr="002D40C1" w:rsidRDefault="00FC320B" w:rsidP="008B2395">
            <w:pPr>
              <w:numPr>
                <w:ilvl w:val="0"/>
                <w:numId w:val="44"/>
              </w:numPr>
              <w:spacing w:before="40" w:after="40"/>
              <w:jc w:val="both"/>
              <w:rPr>
                <w:szCs w:val="20"/>
              </w:rPr>
            </w:pPr>
            <w:r w:rsidRPr="002D40C1">
              <w:rPr>
                <w:szCs w:val="20"/>
              </w:rPr>
              <w:t>să nu facă obiectul unor litigii având ca obiect dreptul invocat de către solicitant pentru realizarea proiectului, aflate în curs de soluţionare la instanţele judecătoreşti.</w:t>
            </w:r>
          </w:p>
          <w:p w:rsidR="00FC320B" w:rsidRPr="002D40C1" w:rsidRDefault="00FC320B" w:rsidP="008B2395">
            <w:pPr>
              <w:numPr>
                <w:ilvl w:val="0"/>
                <w:numId w:val="44"/>
              </w:numPr>
              <w:spacing w:before="40" w:after="40"/>
              <w:jc w:val="both"/>
              <w:rPr>
                <w:szCs w:val="20"/>
              </w:rPr>
            </w:pPr>
            <w:r w:rsidRPr="002D40C1">
              <w:rPr>
                <w:szCs w:val="20"/>
              </w:rPr>
              <w:t xml:space="preserve">nu face obiectul revendicărilor potrivit unor legi speciale în materie sau dreptului comun. </w:t>
            </w:r>
          </w:p>
          <w:p w:rsidR="00FC320B" w:rsidRPr="002D40C1" w:rsidRDefault="00FC320B" w:rsidP="00340293">
            <w:pPr>
              <w:spacing w:before="0" w:after="0"/>
              <w:ind w:left="720"/>
              <w:jc w:val="both"/>
              <w:rPr>
                <w:szCs w:val="20"/>
              </w:rPr>
            </w:pPr>
            <w:r w:rsidRPr="002D40C1">
              <w:rPr>
                <w:szCs w:val="20"/>
              </w:rPr>
              <w:t>(Se vor verifica informaţiile declaraţiei de eligibilitate, documentelor de proprietate anexate, extrasele de carte funciară, plan de amplasament, AC, CU, etc.)</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shd w:val="clear" w:color="auto" w:fill="FFC000"/>
          </w:tcPr>
          <w:p w:rsidR="00FC320B" w:rsidRPr="002D40C1" w:rsidRDefault="00FC320B" w:rsidP="008B2395">
            <w:pPr>
              <w:pStyle w:val="Header"/>
              <w:numPr>
                <w:ilvl w:val="0"/>
                <w:numId w:val="22"/>
              </w:numPr>
              <w:tabs>
                <w:tab w:val="clear" w:pos="4320"/>
                <w:tab w:val="center" w:pos="356"/>
              </w:tabs>
              <w:spacing w:before="40" w:after="40"/>
              <w:ind w:left="356" w:hanging="356"/>
              <w:rPr>
                <w:b/>
                <w:szCs w:val="20"/>
                <w:lang w:val="it-IT"/>
              </w:rPr>
            </w:pPr>
            <w:r w:rsidRPr="002D40C1">
              <w:rPr>
                <w:b/>
                <w:szCs w:val="20"/>
                <w:lang w:val="it-IT"/>
              </w:rPr>
              <w:t>ELIGIBILITATEA  PROIECTULUI SI ACTIVITA</w:t>
            </w:r>
            <w:r w:rsidRPr="002D40C1">
              <w:rPr>
                <w:b/>
                <w:szCs w:val="20"/>
              </w:rPr>
              <w:t>ȚI</w:t>
            </w:r>
            <w:r w:rsidRPr="002D40C1">
              <w:rPr>
                <w:b/>
                <w:szCs w:val="20"/>
                <w:lang w:val="it-IT"/>
              </w:rPr>
              <w:t>LOR</w:t>
            </w:r>
          </w:p>
        </w:tc>
        <w:tc>
          <w:tcPr>
            <w:tcW w:w="567" w:type="dxa"/>
            <w:shd w:val="clear" w:color="auto" w:fill="FFC000"/>
          </w:tcPr>
          <w:p w:rsidR="00FC320B" w:rsidRPr="007B2402" w:rsidRDefault="00FC320B" w:rsidP="00693143">
            <w:pPr>
              <w:pStyle w:val="Footer"/>
              <w:jc w:val="center"/>
              <w:rPr>
                <w:b/>
                <w:szCs w:val="20"/>
                <w:lang w:val="fr-FR"/>
              </w:rPr>
            </w:pPr>
          </w:p>
        </w:tc>
        <w:tc>
          <w:tcPr>
            <w:tcW w:w="713" w:type="dxa"/>
            <w:shd w:val="clear" w:color="auto" w:fill="FFC000"/>
          </w:tcPr>
          <w:p w:rsidR="00FC320B" w:rsidRPr="007B2402" w:rsidRDefault="00FC320B" w:rsidP="00693143">
            <w:pPr>
              <w:pStyle w:val="Footer"/>
              <w:rPr>
                <w:b/>
                <w:szCs w:val="20"/>
                <w:lang w:val="fr-FR"/>
              </w:rPr>
            </w:pPr>
          </w:p>
        </w:tc>
        <w:tc>
          <w:tcPr>
            <w:tcW w:w="1563" w:type="dxa"/>
            <w:shd w:val="clear" w:color="auto" w:fill="FFC000"/>
          </w:tcPr>
          <w:p w:rsidR="00FC320B" w:rsidRPr="007B2402" w:rsidRDefault="00FC320B" w:rsidP="00693143">
            <w:pPr>
              <w:pStyle w:val="Footer"/>
              <w:rPr>
                <w:b/>
                <w:szCs w:val="20"/>
                <w:lang w:val="fr-FR"/>
              </w:rPr>
            </w:pPr>
          </w:p>
        </w:tc>
        <w:tc>
          <w:tcPr>
            <w:tcW w:w="567" w:type="dxa"/>
            <w:shd w:val="clear" w:color="auto" w:fill="FFC000"/>
          </w:tcPr>
          <w:p w:rsidR="00FC320B" w:rsidRPr="007B2402" w:rsidRDefault="00FC320B" w:rsidP="00693143">
            <w:pPr>
              <w:pStyle w:val="Footer"/>
              <w:rPr>
                <w:b/>
                <w:szCs w:val="20"/>
                <w:lang w:val="fr-FR"/>
              </w:rPr>
            </w:pPr>
          </w:p>
        </w:tc>
        <w:tc>
          <w:tcPr>
            <w:tcW w:w="567" w:type="dxa"/>
            <w:shd w:val="clear" w:color="auto" w:fill="FFC000"/>
          </w:tcPr>
          <w:p w:rsidR="00FC320B" w:rsidRPr="007B2402" w:rsidRDefault="00FC320B" w:rsidP="00693143">
            <w:pPr>
              <w:pStyle w:val="Footer"/>
              <w:rPr>
                <w:b/>
                <w:szCs w:val="20"/>
                <w:lang w:val="fr-FR"/>
              </w:rPr>
            </w:pPr>
          </w:p>
        </w:tc>
        <w:tc>
          <w:tcPr>
            <w:tcW w:w="1560" w:type="dxa"/>
            <w:shd w:val="clear" w:color="auto" w:fill="FFC000"/>
          </w:tcPr>
          <w:p w:rsidR="00FC320B" w:rsidRPr="007B2402" w:rsidRDefault="00FC320B" w:rsidP="00693143">
            <w:pPr>
              <w:pStyle w:val="Footer"/>
              <w:rPr>
                <w:b/>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jc w:val="both"/>
              <w:rPr>
                <w:b/>
                <w:szCs w:val="20"/>
                <w:lang w:val="it-IT"/>
              </w:rPr>
            </w:pPr>
            <w:r w:rsidRPr="002D40C1">
              <w:rPr>
                <w:b/>
                <w:szCs w:val="20"/>
                <w:lang w:val="it-IT"/>
              </w:rPr>
              <w:lastRenderedPageBreak/>
              <w:t>Incadrarea proiectului şi a activităţilor în obiectivele priorității de investiții 7.1 şi în acţiunile specifice sprijinite</w:t>
            </w:r>
          </w:p>
          <w:p w:rsidR="00FC320B" w:rsidRPr="002D40C1" w:rsidRDefault="00FC320B" w:rsidP="00162254">
            <w:pPr>
              <w:spacing w:before="0" w:after="0"/>
              <w:ind w:left="720"/>
              <w:jc w:val="both"/>
              <w:rPr>
                <w:szCs w:val="20"/>
                <w:lang w:val="en-US"/>
              </w:rPr>
            </w:pPr>
            <w:r w:rsidRPr="002D40C1">
              <w:rPr>
                <w:szCs w:val="20"/>
              </w:rPr>
              <w:t>Proiectul se încadrează în obiectivul priorității de investiții 7.1, aferentă infrastructurii de turism</w:t>
            </w:r>
            <w:r w:rsidRPr="002D40C1">
              <w:rPr>
                <w:szCs w:val="20"/>
                <w:lang w:val="en-US"/>
              </w:rPr>
              <w:t>?</w:t>
            </w:r>
          </w:p>
          <w:p w:rsidR="00FC320B" w:rsidRPr="002D40C1" w:rsidRDefault="00FC320B" w:rsidP="00162254">
            <w:pPr>
              <w:spacing w:before="0" w:after="0"/>
              <w:ind w:left="720"/>
              <w:jc w:val="both"/>
              <w:rPr>
                <w:szCs w:val="20"/>
                <w:lang w:val="en-US"/>
              </w:rPr>
            </w:pPr>
            <w:r w:rsidRPr="002D40C1">
              <w:rPr>
                <w:szCs w:val="20"/>
              </w:rPr>
              <w:t>Activităţile proiectului se încadrează în acţiunile priorității de investiții 7.1?</w:t>
            </w:r>
            <w:r w:rsidRPr="002D40C1">
              <w:rPr>
                <w:szCs w:val="20"/>
                <w:lang w:val="en-US"/>
              </w:rPr>
              <w:t xml:space="preserve"> </w:t>
            </w:r>
          </w:p>
          <w:p w:rsidR="00FC320B" w:rsidRPr="002D40C1" w:rsidRDefault="00FC320B" w:rsidP="00162254">
            <w:pPr>
              <w:spacing w:before="0" w:after="0"/>
              <w:ind w:left="720"/>
              <w:jc w:val="both"/>
              <w:rPr>
                <w:szCs w:val="20"/>
              </w:rPr>
            </w:pPr>
            <w:r w:rsidRPr="002D40C1">
              <w:rPr>
                <w:szCs w:val="20"/>
              </w:rPr>
              <w:t>Proiectul respectă legislaţia în domeniul ajutorului de stat?</w:t>
            </w:r>
            <w:r w:rsidR="00363047" w:rsidRPr="002D40C1">
              <w:rPr>
                <w:rStyle w:val="EndnoteReference"/>
                <w:szCs w:val="20"/>
              </w:rPr>
              <w:endnoteReference w:id="1"/>
            </w:r>
          </w:p>
          <w:p w:rsidR="00FC320B" w:rsidRPr="002D40C1" w:rsidRDefault="00FC320B" w:rsidP="00923AFE">
            <w:pPr>
              <w:spacing w:before="0" w:after="0"/>
              <w:ind w:left="720"/>
              <w:jc w:val="both"/>
              <w:rPr>
                <w:b/>
                <w:szCs w:val="20"/>
                <w:lang w:val="en-US"/>
              </w:rPr>
            </w:pPr>
            <w:r w:rsidRPr="002D40C1">
              <w:rPr>
                <w:b/>
                <w:szCs w:val="20"/>
              </w:rPr>
              <w:t>În cadrul Investiţiei propuse nu sunt identificate elemente de natura ajutorului de stat</w:t>
            </w:r>
            <w:r w:rsidRPr="002D40C1">
              <w:rPr>
                <w:b/>
                <w:szCs w:val="20"/>
                <w:lang w:val="en-US"/>
              </w:rPr>
              <w:t xml:space="preserve">? </w:t>
            </w:r>
            <w:proofErr w:type="spellStart"/>
            <w:r w:rsidRPr="002D40C1">
              <w:rPr>
                <w:b/>
                <w:szCs w:val="20"/>
                <w:lang w:val="en-US"/>
              </w:rPr>
              <w:t>Astfel</w:t>
            </w:r>
            <w:proofErr w:type="spellEnd"/>
            <w:r w:rsidRPr="002D40C1">
              <w:rPr>
                <w:b/>
                <w:szCs w:val="20"/>
                <w:lang w:val="en-US"/>
              </w:rPr>
              <w:t xml:space="preserve">, </w:t>
            </w:r>
            <w:proofErr w:type="spellStart"/>
            <w:r w:rsidRPr="002D40C1">
              <w:rPr>
                <w:b/>
                <w:szCs w:val="20"/>
                <w:lang w:val="en-US"/>
              </w:rPr>
              <w:t>investi</w:t>
            </w:r>
            <w:proofErr w:type="spellEnd"/>
            <w:r w:rsidRPr="002D40C1">
              <w:rPr>
                <w:b/>
                <w:szCs w:val="20"/>
              </w:rPr>
              <w:t>ţi</w:t>
            </w:r>
            <w:r w:rsidRPr="002D40C1">
              <w:rPr>
                <w:b/>
                <w:szCs w:val="20"/>
                <w:lang w:val="en-US"/>
              </w:rPr>
              <w:t xml:space="preserve">a nu </w:t>
            </w:r>
            <w:r w:rsidRPr="002D40C1">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2D40C1">
              <w:rPr>
                <w:b/>
                <w:szCs w:val="20"/>
                <w:lang w:val="en-US"/>
              </w:rPr>
              <w:t>?</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jc w:val="both"/>
              <w:rPr>
                <w:b/>
                <w:szCs w:val="20"/>
              </w:rPr>
            </w:pPr>
            <w:r w:rsidRPr="002D40C1">
              <w:rPr>
                <w:b/>
                <w:szCs w:val="20"/>
              </w:rPr>
              <w:t>Demararea activităților proiectului</w:t>
            </w:r>
          </w:p>
          <w:p w:rsidR="00FC320B" w:rsidRPr="002D40C1" w:rsidRDefault="00FC320B" w:rsidP="001934A3">
            <w:pPr>
              <w:spacing w:before="0" w:after="0"/>
              <w:ind w:left="720"/>
              <w:jc w:val="both"/>
              <w:rPr>
                <w:bCs/>
                <w:szCs w:val="20"/>
              </w:rPr>
            </w:pPr>
            <w:r w:rsidRPr="002D40C1">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rsidR="00FC320B" w:rsidRPr="002D40C1" w:rsidRDefault="00FC320B" w:rsidP="001A5FC5">
            <w:pPr>
              <w:spacing w:before="0" w:after="0"/>
              <w:ind w:left="720"/>
              <w:jc w:val="both"/>
              <w:rPr>
                <w:b/>
                <w:szCs w:val="20"/>
              </w:rPr>
            </w:pPr>
            <w:r w:rsidRPr="002D40C1">
              <w:rPr>
                <w:bCs/>
                <w:szCs w:val="20"/>
              </w:rPr>
              <w:t xml:space="preserve">(se va verifica Declaraţia de eligibilitate – Model B, punctul F, la anexa 7.1.6 </w:t>
            </w:r>
            <w:r w:rsidR="002868E5" w:rsidRPr="002D40C1">
              <w:rPr>
                <w:bCs/>
                <w:szCs w:val="20"/>
              </w:rPr>
              <w:t xml:space="preserve">ITI </w:t>
            </w:r>
            <w:r w:rsidRPr="002D40C1">
              <w:rPr>
                <w:bCs/>
                <w:szCs w:val="20"/>
              </w:rPr>
              <w:t>din ghidul specific)</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rPr>
                <w:b/>
                <w:szCs w:val="20"/>
              </w:rPr>
            </w:pPr>
            <w:r w:rsidRPr="002D40C1">
              <w:rPr>
                <w:b/>
                <w:szCs w:val="20"/>
              </w:rPr>
              <w:t>Stadiul activităților proiectului</w:t>
            </w:r>
          </w:p>
          <w:p w:rsidR="00FC320B" w:rsidRPr="002D40C1" w:rsidRDefault="00FC320B" w:rsidP="00892E39">
            <w:pPr>
              <w:spacing w:before="0" w:after="0"/>
              <w:ind w:left="786"/>
              <w:jc w:val="both"/>
              <w:rPr>
                <w:bCs/>
                <w:szCs w:val="20"/>
              </w:rPr>
            </w:pPr>
            <w:r w:rsidRPr="002D40C1">
              <w:rPr>
                <w:bCs/>
                <w:szCs w:val="20"/>
              </w:rPr>
              <w:t xml:space="preserve">Proiectul propus prin prezenta cerere de finanţare nu a mai beneficiat de finanţare publică în ultimii 5 ani înainte de </w:t>
            </w:r>
            <w:r w:rsidR="00BA2405" w:rsidRPr="002D40C1">
              <w:rPr>
                <w:bCs/>
                <w:szCs w:val="20"/>
              </w:rPr>
              <w:t xml:space="preserve">la </w:t>
            </w:r>
            <w:r w:rsidRPr="002D40C1">
              <w:rPr>
                <w:bCs/>
                <w:szCs w:val="20"/>
              </w:rPr>
              <w:t>data depunerii cererii de finanţare, pentru acelaşi tip de activităţi (reabilitare/construcţie/extindere/modernizare) realizate asupra aceleiaşi infrastructuri/ aceluiaşi segment de infrastructură şi nu beneficiază de fonduri publice din alte surse de finanţare</w:t>
            </w:r>
          </w:p>
          <w:p w:rsidR="00FC320B" w:rsidRPr="002D40C1" w:rsidRDefault="00FC320B" w:rsidP="00100805">
            <w:pPr>
              <w:spacing w:before="0" w:after="0"/>
              <w:ind w:left="743"/>
              <w:rPr>
                <w:b/>
                <w:szCs w:val="20"/>
              </w:rPr>
            </w:pPr>
            <w:r w:rsidRPr="002D40C1">
              <w:rPr>
                <w:szCs w:val="20"/>
                <w:lang w:val="it-IT"/>
              </w:rPr>
              <w:t xml:space="preserve">(Se va verifica respectarea modelului B al anexei 7.1.6 </w:t>
            </w:r>
            <w:r w:rsidR="002868E5" w:rsidRPr="002D40C1">
              <w:rPr>
                <w:szCs w:val="20"/>
                <w:lang w:val="it-IT"/>
              </w:rPr>
              <w:t xml:space="preserve">ITI </w:t>
            </w:r>
            <w:r w:rsidRPr="002D40C1">
              <w:rPr>
                <w:szCs w:val="20"/>
                <w:lang w:val="it-IT"/>
              </w:rPr>
              <w:t>din cadrul ghidului specific)</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rPr>
                <w:b/>
                <w:szCs w:val="20"/>
              </w:rPr>
            </w:pPr>
            <w:r w:rsidRPr="002D40C1">
              <w:rPr>
                <w:b/>
                <w:szCs w:val="20"/>
              </w:rPr>
              <w:lastRenderedPageBreak/>
              <w:t>Activitățile proiectului</w:t>
            </w:r>
          </w:p>
          <w:p w:rsidR="00FC320B" w:rsidRPr="002D40C1" w:rsidRDefault="00FC320B" w:rsidP="008B2395">
            <w:pPr>
              <w:numPr>
                <w:ilvl w:val="0"/>
                <w:numId w:val="29"/>
              </w:numPr>
              <w:spacing w:before="0" w:after="0"/>
              <w:jc w:val="both"/>
              <w:rPr>
                <w:szCs w:val="20"/>
              </w:rPr>
            </w:pPr>
            <w:r w:rsidRPr="002D40C1">
              <w:rPr>
                <w:szCs w:val="20"/>
              </w:rPr>
              <w:t>Proiectul prevede realizarea de activităţi eligibile conform ghidului solicitantului aferent priorităţii de investiţie 7.1?</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rPr>
                <w:b/>
                <w:szCs w:val="20"/>
                <w:lang w:val="it-IT"/>
              </w:rPr>
            </w:pPr>
            <w:r w:rsidRPr="002D40C1">
              <w:rPr>
                <w:b/>
                <w:szCs w:val="20"/>
                <w:lang w:val="it-IT"/>
              </w:rPr>
              <w:t>Limitele minime si maxime ale proiectului</w:t>
            </w:r>
          </w:p>
          <w:p w:rsidR="00FC320B" w:rsidRPr="00362D4A" w:rsidRDefault="00FC320B" w:rsidP="00362D4A">
            <w:pPr>
              <w:spacing w:before="40" w:after="40"/>
              <w:ind w:left="720"/>
              <w:rPr>
                <w:i/>
                <w:szCs w:val="20"/>
                <w:lang w:val="en-US"/>
              </w:rPr>
            </w:pPr>
            <w:r w:rsidRPr="002D40C1">
              <w:rPr>
                <w:szCs w:val="20"/>
              </w:rPr>
              <w:t xml:space="preserve">Proiectul se incadreaza intre limitele valorilor minime și maxime definite in cadrul </w:t>
            </w:r>
            <w:r w:rsidRPr="002D40C1">
              <w:rPr>
                <w:i/>
                <w:szCs w:val="20"/>
              </w:rPr>
              <w:t>Ghidului specific apelului de proiecte</w:t>
            </w:r>
            <w:r w:rsidRPr="002D40C1">
              <w:rPr>
                <w:i/>
                <w:szCs w:val="20"/>
                <w:lang w:val="en-US"/>
              </w:rPr>
              <w:t>?</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rPr>
                <w:b/>
                <w:szCs w:val="20"/>
                <w:lang w:val="it-IT"/>
              </w:rPr>
            </w:pPr>
            <w:r w:rsidRPr="002D40C1">
              <w:rPr>
                <w:b/>
                <w:szCs w:val="20"/>
                <w:lang w:val="it-IT"/>
              </w:rPr>
              <w:t xml:space="preserve">Perioada de implementare </w:t>
            </w:r>
          </w:p>
          <w:p w:rsidR="00FC320B" w:rsidRPr="002D40C1" w:rsidRDefault="00FC320B" w:rsidP="0019668C">
            <w:pPr>
              <w:spacing w:before="40" w:after="40"/>
              <w:ind w:left="720"/>
              <w:rPr>
                <w:b/>
                <w:szCs w:val="20"/>
                <w:lang w:val="it-IT"/>
              </w:rPr>
            </w:pPr>
            <w:r w:rsidRPr="002D40C1">
              <w:rPr>
                <w:szCs w:val="20"/>
              </w:rPr>
              <w:t>Perioada  de implementare a activităților proiectului nu depășește 31 decembrie 2023</w:t>
            </w:r>
            <w:r w:rsidRPr="002D40C1">
              <w:rPr>
                <w:i/>
                <w:szCs w:val="20"/>
              </w:rPr>
              <w:t>?</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rPr>
                <w:b/>
                <w:szCs w:val="20"/>
                <w:lang w:val="it-IT"/>
              </w:rPr>
            </w:pPr>
            <w:r w:rsidRPr="002D40C1">
              <w:rPr>
                <w:b/>
                <w:szCs w:val="20"/>
                <w:lang w:val="it-IT"/>
              </w:rPr>
              <w:t>Investiţia propusă beneficiază de susţinerea entităţilor implicate în dezvoltarea locală (structuri asociative, reprezentanţi ai societăţii civile, mediul de afaceri)</w:t>
            </w:r>
          </w:p>
          <w:p w:rsidR="00FC320B" w:rsidRPr="002D40C1" w:rsidRDefault="00FC320B" w:rsidP="008B2395">
            <w:pPr>
              <w:numPr>
                <w:ilvl w:val="0"/>
                <w:numId w:val="32"/>
              </w:numPr>
              <w:spacing w:before="40" w:after="40"/>
              <w:jc w:val="both"/>
              <w:rPr>
                <w:szCs w:val="20"/>
              </w:rPr>
            </w:pPr>
            <w:r w:rsidRPr="002D40C1">
              <w:rPr>
                <w:szCs w:val="20"/>
                <w:lang w:val="it-IT"/>
              </w:rPr>
              <w:t>A fost respectat termenul minim de 30 de zile, prin care a fost adus la cunosţiinţa opiniei publice, proiectul care se doreşte a fi realizat?</w:t>
            </w:r>
          </w:p>
          <w:p w:rsidR="00FC320B" w:rsidRPr="002D40C1" w:rsidRDefault="00FC320B" w:rsidP="008B2395">
            <w:pPr>
              <w:numPr>
                <w:ilvl w:val="0"/>
                <w:numId w:val="32"/>
              </w:numPr>
              <w:spacing w:before="40" w:after="40"/>
              <w:jc w:val="both"/>
              <w:rPr>
                <w:b/>
                <w:szCs w:val="20"/>
                <w:lang w:val="it-IT"/>
              </w:rPr>
            </w:pPr>
            <w:r w:rsidRPr="002D40C1">
              <w:rPr>
                <w:szCs w:val="20"/>
                <w:lang w:val="it-IT"/>
              </w:rPr>
              <w:t>Investiţia propusă beneficiază de susţinerea entităţilor implicate în dezvoltarea locală (structuri asociative, reprezentanţi ai societăţii civile, mediul de afaceri, etc) consemnată prin acordul de principiu pentru finanţare?</w:t>
            </w:r>
          </w:p>
          <w:p w:rsidR="00FC320B" w:rsidRPr="002D40C1" w:rsidRDefault="00FC320B" w:rsidP="008B2395">
            <w:pPr>
              <w:numPr>
                <w:ilvl w:val="0"/>
                <w:numId w:val="32"/>
              </w:numPr>
              <w:spacing w:before="40" w:after="40"/>
              <w:jc w:val="both"/>
              <w:rPr>
                <w:b/>
                <w:szCs w:val="20"/>
                <w:lang w:val="it-IT"/>
              </w:rPr>
            </w:pPr>
            <w:r w:rsidRPr="002D40C1">
              <w:rPr>
                <w:szCs w:val="20"/>
                <w:lang w:val="it-IT"/>
              </w:rPr>
              <w:t xml:space="preserve">A fost identificată cel puţin o investiţie ulterioară în </w:t>
            </w:r>
            <w:r w:rsidR="00DE12FD" w:rsidRPr="002D40C1">
              <w:rPr>
                <w:szCs w:val="20"/>
                <w:lang w:val="it-IT"/>
              </w:rPr>
              <w:t>UAT de implementare</w:t>
            </w:r>
            <w:r w:rsidRPr="002D40C1">
              <w:rPr>
                <w:szCs w:val="20"/>
                <w:lang w:val="it-IT"/>
              </w:rPr>
              <w:t xml:space="preserve"> ca urmare a realizării proiectului de investiţii?</w:t>
            </w:r>
          </w:p>
        </w:tc>
        <w:tc>
          <w:tcPr>
            <w:tcW w:w="567" w:type="dxa"/>
          </w:tcPr>
          <w:p w:rsidR="00FC320B" w:rsidRPr="007B2402" w:rsidRDefault="00FC320B" w:rsidP="00693143">
            <w:pPr>
              <w:pStyle w:val="Footer"/>
              <w:jc w:val="center"/>
              <w:rPr>
                <w:szCs w:val="20"/>
                <w:lang w:val="fr-FR"/>
              </w:rPr>
            </w:pPr>
          </w:p>
        </w:tc>
        <w:tc>
          <w:tcPr>
            <w:tcW w:w="713" w:type="dxa"/>
          </w:tcPr>
          <w:p w:rsidR="00FC320B" w:rsidRPr="007B2402" w:rsidRDefault="00FC320B" w:rsidP="00693143">
            <w:pPr>
              <w:pStyle w:val="Footer"/>
              <w:rPr>
                <w:szCs w:val="20"/>
                <w:lang w:val="fr-FR"/>
              </w:rPr>
            </w:pPr>
          </w:p>
        </w:tc>
        <w:tc>
          <w:tcPr>
            <w:tcW w:w="1563"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567" w:type="dxa"/>
          </w:tcPr>
          <w:p w:rsidR="00FC320B" w:rsidRPr="007B2402" w:rsidRDefault="00FC320B" w:rsidP="00693143">
            <w:pPr>
              <w:pStyle w:val="Footer"/>
              <w:rPr>
                <w:szCs w:val="20"/>
                <w:lang w:val="fr-FR"/>
              </w:rPr>
            </w:pPr>
          </w:p>
        </w:tc>
        <w:tc>
          <w:tcPr>
            <w:tcW w:w="1560" w:type="dxa"/>
          </w:tcPr>
          <w:p w:rsidR="00FC320B" w:rsidRPr="007B2402" w:rsidRDefault="00FC320B" w:rsidP="00693143">
            <w:pPr>
              <w:pStyle w:val="Footer"/>
              <w:rPr>
                <w:szCs w:val="20"/>
                <w:lang w:val="fr-FR"/>
              </w:rPr>
            </w:pPr>
          </w:p>
        </w:tc>
      </w:tr>
      <w:tr w:rsidR="00FC320B" w:rsidRPr="007B2402" w:rsidTr="00471CA3">
        <w:trPr>
          <w:tblHeader/>
        </w:trPr>
        <w:tc>
          <w:tcPr>
            <w:tcW w:w="9348" w:type="dxa"/>
          </w:tcPr>
          <w:p w:rsidR="00FC320B" w:rsidRPr="002D40C1" w:rsidRDefault="00FC320B" w:rsidP="008B2395">
            <w:pPr>
              <w:numPr>
                <w:ilvl w:val="0"/>
                <w:numId w:val="23"/>
              </w:numPr>
              <w:spacing w:before="0" w:after="0"/>
              <w:jc w:val="both"/>
              <w:rPr>
                <w:b/>
                <w:szCs w:val="20"/>
                <w:lang w:val="it-IT"/>
              </w:rPr>
            </w:pPr>
            <w:r w:rsidRPr="002D40C1">
              <w:rPr>
                <w:b/>
                <w:szCs w:val="20"/>
                <w:lang w:val="it-IT"/>
              </w:rPr>
              <w:t xml:space="preserve">Proiectul respectă principiile privind domeniul dezvoltării durabile, egalităţii de şanse şi nediscriminării şi egalităţii de gen </w:t>
            </w:r>
          </w:p>
          <w:p w:rsidR="00FC320B" w:rsidRPr="002D40C1" w:rsidRDefault="00FC320B" w:rsidP="00E57F91">
            <w:pPr>
              <w:spacing w:before="0" w:after="0"/>
              <w:ind w:left="720"/>
              <w:jc w:val="both"/>
              <w:rPr>
                <w:szCs w:val="20"/>
                <w:lang w:val="it-IT"/>
              </w:rPr>
            </w:pPr>
            <w:r w:rsidRPr="002D40C1">
              <w:rPr>
                <w:szCs w:val="20"/>
                <w:lang w:val="it-IT"/>
              </w:rPr>
              <w:t xml:space="preserve">Respectarea  minimului legislativ în aceste domenii prin verificarea respectării modelului standard de declaraţie de angajament(conform modelului din anexa 7.1.6 </w:t>
            </w:r>
            <w:r w:rsidR="00100805" w:rsidRPr="002D40C1">
              <w:rPr>
                <w:szCs w:val="20"/>
                <w:lang w:val="it-IT"/>
              </w:rPr>
              <w:t xml:space="preserve">ITI </w:t>
            </w:r>
            <w:r w:rsidRPr="002D40C1">
              <w:rPr>
                <w:szCs w:val="20"/>
                <w:lang w:val="it-IT"/>
              </w:rPr>
              <w:t>la Ghidul specific)</w:t>
            </w:r>
            <w:r w:rsidR="00CB6780" w:rsidRPr="002D40C1">
              <w:rPr>
                <w:szCs w:val="20"/>
                <w:lang w:val="it-IT"/>
              </w:rPr>
              <w:t>?</w:t>
            </w:r>
          </w:p>
        </w:tc>
        <w:tc>
          <w:tcPr>
            <w:tcW w:w="567" w:type="dxa"/>
          </w:tcPr>
          <w:p w:rsidR="00FC320B" w:rsidRPr="007B2402" w:rsidRDefault="00FC320B" w:rsidP="00693143">
            <w:pPr>
              <w:spacing w:before="0" w:after="0"/>
              <w:ind w:left="360"/>
              <w:rPr>
                <w:b/>
                <w:szCs w:val="20"/>
                <w:lang w:val="it-IT"/>
              </w:rPr>
            </w:pPr>
          </w:p>
        </w:tc>
        <w:tc>
          <w:tcPr>
            <w:tcW w:w="713" w:type="dxa"/>
          </w:tcPr>
          <w:p w:rsidR="00FC320B" w:rsidRPr="007B2402" w:rsidRDefault="00FC320B" w:rsidP="00693143">
            <w:pPr>
              <w:spacing w:before="0" w:after="0"/>
              <w:ind w:left="360"/>
              <w:rPr>
                <w:b/>
                <w:szCs w:val="20"/>
                <w:lang w:val="it-IT"/>
              </w:rPr>
            </w:pPr>
          </w:p>
        </w:tc>
        <w:tc>
          <w:tcPr>
            <w:tcW w:w="1563" w:type="dxa"/>
          </w:tcPr>
          <w:p w:rsidR="00FC320B" w:rsidRPr="007B2402" w:rsidRDefault="00FC320B" w:rsidP="00693143">
            <w:pPr>
              <w:spacing w:before="0" w:after="0"/>
              <w:ind w:left="360"/>
              <w:rPr>
                <w:b/>
                <w:szCs w:val="20"/>
                <w:lang w:val="it-IT"/>
              </w:rPr>
            </w:pPr>
          </w:p>
        </w:tc>
        <w:tc>
          <w:tcPr>
            <w:tcW w:w="567" w:type="dxa"/>
          </w:tcPr>
          <w:p w:rsidR="00FC320B" w:rsidRPr="007B2402" w:rsidRDefault="00FC320B" w:rsidP="00693143">
            <w:pPr>
              <w:spacing w:before="0" w:after="0"/>
              <w:ind w:left="360"/>
              <w:rPr>
                <w:b/>
                <w:szCs w:val="20"/>
                <w:lang w:val="it-IT"/>
              </w:rPr>
            </w:pPr>
          </w:p>
        </w:tc>
        <w:tc>
          <w:tcPr>
            <w:tcW w:w="567" w:type="dxa"/>
          </w:tcPr>
          <w:p w:rsidR="00FC320B" w:rsidRPr="007B2402" w:rsidRDefault="00FC320B" w:rsidP="00693143">
            <w:pPr>
              <w:spacing w:before="0" w:after="0"/>
              <w:ind w:left="360"/>
              <w:rPr>
                <w:b/>
                <w:szCs w:val="20"/>
                <w:lang w:val="it-IT"/>
              </w:rPr>
            </w:pPr>
          </w:p>
        </w:tc>
        <w:tc>
          <w:tcPr>
            <w:tcW w:w="1560" w:type="dxa"/>
          </w:tcPr>
          <w:p w:rsidR="00FC320B" w:rsidRPr="007B2402" w:rsidRDefault="00FC320B" w:rsidP="00693143">
            <w:pPr>
              <w:spacing w:before="0" w:after="0"/>
              <w:ind w:left="360"/>
              <w:rPr>
                <w:b/>
                <w:szCs w:val="20"/>
                <w:lang w:val="it-IT"/>
              </w:rPr>
            </w:pPr>
          </w:p>
        </w:tc>
      </w:tr>
      <w:tr w:rsidR="00FC320B" w:rsidRPr="007B2402" w:rsidTr="00471CA3">
        <w:trPr>
          <w:tblHeader/>
        </w:trPr>
        <w:tc>
          <w:tcPr>
            <w:tcW w:w="9348" w:type="dxa"/>
            <w:shd w:val="clear" w:color="auto" w:fill="FFC000"/>
          </w:tcPr>
          <w:p w:rsidR="00FC320B" w:rsidRPr="002D40C1" w:rsidRDefault="00FC320B" w:rsidP="008B2395">
            <w:pPr>
              <w:pStyle w:val="Header"/>
              <w:numPr>
                <w:ilvl w:val="0"/>
                <w:numId w:val="22"/>
              </w:numPr>
              <w:tabs>
                <w:tab w:val="clear" w:pos="4320"/>
                <w:tab w:val="center" w:pos="356"/>
              </w:tabs>
              <w:spacing w:before="40" w:after="40"/>
              <w:ind w:left="356" w:hanging="356"/>
              <w:rPr>
                <w:b/>
                <w:szCs w:val="20"/>
                <w:lang w:val="it-IT"/>
              </w:rPr>
            </w:pPr>
            <w:r w:rsidRPr="002D40C1">
              <w:rPr>
                <w:b/>
                <w:szCs w:val="20"/>
                <w:lang w:val="it-IT"/>
              </w:rPr>
              <w:t>PROIECTUL ESTE DECLARAT CONFORM ŞI ELIGIBIL</w:t>
            </w:r>
          </w:p>
        </w:tc>
        <w:tc>
          <w:tcPr>
            <w:tcW w:w="567" w:type="dxa"/>
            <w:shd w:val="clear" w:color="auto" w:fill="FFC000"/>
          </w:tcPr>
          <w:p w:rsidR="00FC320B" w:rsidRPr="007B2402" w:rsidRDefault="00FC320B" w:rsidP="00550A6A">
            <w:pPr>
              <w:pStyle w:val="Footer"/>
              <w:jc w:val="center"/>
              <w:rPr>
                <w:b/>
                <w:szCs w:val="20"/>
                <w:lang w:val="fr-FR"/>
              </w:rPr>
            </w:pPr>
          </w:p>
        </w:tc>
        <w:tc>
          <w:tcPr>
            <w:tcW w:w="713" w:type="dxa"/>
            <w:shd w:val="clear" w:color="auto" w:fill="FFC000"/>
          </w:tcPr>
          <w:p w:rsidR="00FC320B" w:rsidRPr="007B2402" w:rsidRDefault="00FC320B" w:rsidP="00550A6A">
            <w:pPr>
              <w:pStyle w:val="Footer"/>
              <w:rPr>
                <w:b/>
                <w:szCs w:val="20"/>
                <w:lang w:val="fr-FR"/>
              </w:rPr>
            </w:pPr>
          </w:p>
        </w:tc>
        <w:tc>
          <w:tcPr>
            <w:tcW w:w="1563" w:type="dxa"/>
            <w:shd w:val="clear" w:color="auto" w:fill="FFC000"/>
          </w:tcPr>
          <w:p w:rsidR="00FC320B" w:rsidRPr="007B2402" w:rsidRDefault="00FC320B" w:rsidP="00550A6A">
            <w:pPr>
              <w:pStyle w:val="Footer"/>
              <w:rPr>
                <w:b/>
                <w:szCs w:val="20"/>
                <w:lang w:val="fr-FR"/>
              </w:rPr>
            </w:pPr>
          </w:p>
        </w:tc>
        <w:tc>
          <w:tcPr>
            <w:tcW w:w="567" w:type="dxa"/>
            <w:shd w:val="clear" w:color="auto" w:fill="FFC000"/>
          </w:tcPr>
          <w:p w:rsidR="00FC320B" w:rsidRPr="007B2402" w:rsidRDefault="00FC320B" w:rsidP="00550A6A">
            <w:pPr>
              <w:pStyle w:val="Footer"/>
              <w:rPr>
                <w:b/>
                <w:szCs w:val="20"/>
                <w:lang w:val="fr-FR"/>
              </w:rPr>
            </w:pPr>
          </w:p>
        </w:tc>
        <w:tc>
          <w:tcPr>
            <w:tcW w:w="567" w:type="dxa"/>
            <w:shd w:val="clear" w:color="auto" w:fill="FFC000"/>
          </w:tcPr>
          <w:p w:rsidR="00FC320B" w:rsidRPr="007B2402" w:rsidRDefault="00FC320B" w:rsidP="00550A6A">
            <w:pPr>
              <w:pStyle w:val="Footer"/>
              <w:rPr>
                <w:b/>
                <w:szCs w:val="20"/>
                <w:lang w:val="fr-FR"/>
              </w:rPr>
            </w:pPr>
          </w:p>
        </w:tc>
        <w:tc>
          <w:tcPr>
            <w:tcW w:w="1560" w:type="dxa"/>
            <w:shd w:val="clear" w:color="auto" w:fill="FFC000"/>
          </w:tcPr>
          <w:p w:rsidR="00FC320B" w:rsidRPr="007B2402" w:rsidRDefault="00FC320B" w:rsidP="00550A6A">
            <w:pPr>
              <w:pStyle w:val="Footer"/>
              <w:rPr>
                <w:b/>
                <w:szCs w:val="20"/>
                <w:lang w:val="fr-FR"/>
              </w:rPr>
            </w:pPr>
          </w:p>
        </w:tc>
      </w:tr>
    </w:tbl>
    <w:p w:rsidR="0032666C" w:rsidRDefault="0032666C" w:rsidP="00CB3AFF">
      <w:pPr>
        <w:jc w:val="both"/>
        <w:rPr>
          <w:szCs w:val="20"/>
        </w:rPr>
      </w:pPr>
    </w:p>
    <w:p w:rsidR="0032666C" w:rsidRDefault="0032666C" w:rsidP="00CB3AFF">
      <w:pPr>
        <w:jc w:val="both"/>
        <w:rPr>
          <w:szCs w:val="20"/>
        </w:rPr>
      </w:pPr>
    </w:p>
    <w:p w:rsidR="0032666C" w:rsidRDefault="0032666C" w:rsidP="00CB3AFF">
      <w:pPr>
        <w:jc w:val="both"/>
        <w:rPr>
          <w:szCs w:val="20"/>
        </w:rPr>
      </w:pPr>
    </w:p>
    <w:p w:rsidR="0032666C" w:rsidRDefault="0032666C" w:rsidP="00CB3AFF">
      <w:pPr>
        <w:jc w:val="both"/>
        <w:rPr>
          <w:szCs w:val="20"/>
        </w:rPr>
      </w:pPr>
    </w:p>
    <w:p w:rsidR="0032666C" w:rsidRDefault="0032666C" w:rsidP="00CB3AFF">
      <w:pPr>
        <w:jc w:val="both"/>
        <w:rPr>
          <w:szCs w:val="20"/>
        </w:rPr>
      </w:pPr>
    </w:p>
    <w:p w:rsidR="0032666C" w:rsidRDefault="0032666C" w:rsidP="00CB3AFF">
      <w:pPr>
        <w:jc w:val="both"/>
        <w:rPr>
          <w:szCs w:val="20"/>
        </w:rPr>
      </w:pPr>
    </w:p>
    <w:p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rsidTr="0087313A">
        <w:trPr>
          <w:trHeight w:val="20"/>
          <w:tblHeader/>
        </w:trPr>
        <w:tc>
          <w:tcPr>
            <w:tcW w:w="15018" w:type="dxa"/>
          </w:tcPr>
          <w:p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rsidR="001B07D4" w:rsidRPr="00087CF8" w:rsidRDefault="001B07D4" w:rsidP="0087313A">
            <w:pPr>
              <w:spacing w:before="0" w:after="0"/>
              <w:ind w:left="360"/>
              <w:jc w:val="both"/>
              <w:rPr>
                <w:szCs w:val="20"/>
                <w:lang w:val="it-IT"/>
              </w:rPr>
            </w:pPr>
            <w:r w:rsidRPr="00087CF8">
              <w:rPr>
                <w:szCs w:val="20"/>
                <w:lang w:val="it-IT"/>
              </w:rPr>
              <w:t>Se v</w:t>
            </w:r>
            <w:r w:rsidR="002B009A">
              <w:rPr>
                <w:szCs w:val="20"/>
                <w:lang w:val="it-IT"/>
              </w:rPr>
              <w:t>a</w:t>
            </w:r>
            <w:r w:rsidRPr="00087CF8">
              <w:rPr>
                <w:szCs w:val="20"/>
                <w:lang w:val="it-IT"/>
              </w:rPr>
              <w:t xml:space="preserve"> justifica neindeplinirea anumitor criterii, daca este cazul</w:t>
            </w:r>
          </w:p>
          <w:p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rsidR="0082357D" w:rsidRDefault="0082357D" w:rsidP="0082357D">
      <w:pPr>
        <w:spacing w:before="0" w:after="0"/>
        <w:jc w:val="both"/>
        <w:rPr>
          <w:szCs w:val="20"/>
        </w:rPr>
      </w:pPr>
    </w:p>
    <w:p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rsidR="00C25B27" w:rsidRDefault="00C25B27" w:rsidP="00F51B2C">
      <w:pPr>
        <w:spacing w:before="0" w:after="0"/>
        <w:jc w:val="both"/>
        <w:rPr>
          <w:szCs w:val="20"/>
          <w:lang w:val="it-IT"/>
        </w:rPr>
      </w:pPr>
    </w:p>
    <w:p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următoarele:</w:t>
      </w:r>
    </w:p>
    <w:p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rsidR="0032666C" w:rsidRPr="0032666C" w:rsidRDefault="0032666C" w:rsidP="0032666C">
      <w:pPr>
        <w:jc w:val="both"/>
        <w:rPr>
          <w:szCs w:val="20"/>
          <w:lang w:val="it-IT"/>
        </w:rPr>
      </w:pPr>
      <w:r w:rsidRPr="0032666C">
        <w:rPr>
          <w:szCs w:val="20"/>
          <w:lang w:val="it-IT"/>
        </w:rPr>
        <w:lastRenderedPageBreak/>
        <w:t>-</w:t>
      </w:r>
      <w:r w:rsidRPr="0032666C">
        <w:rPr>
          <w:szCs w:val="20"/>
          <w:lang w:val="it-IT"/>
        </w:rPr>
        <w:tab/>
        <w:t>Răspunsul transmis este complet,</w:t>
      </w:r>
    </w:p>
    <w:p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rsidR="0032666C" w:rsidRPr="0032666C" w:rsidRDefault="0032666C" w:rsidP="0032666C">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32666C" w:rsidRPr="0032666C" w:rsidRDefault="0032666C" w:rsidP="0032666C">
      <w:pPr>
        <w:jc w:val="both"/>
        <w:rPr>
          <w:szCs w:val="20"/>
          <w:lang w:val="it-IT"/>
        </w:rPr>
      </w:pPr>
    </w:p>
    <w:p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rsidR="001B07D4" w:rsidRPr="007B2402" w:rsidRDefault="001B07D4">
      <w:pPr>
        <w:rPr>
          <w:szCs w:val="20"/>
        </w:rPr>
      </w:pPr>
    </w:p>
    <w:sectPr w:rsidR="001B07D4" w:rsidRPr="007B2402" w:rsidSect="008B454D">
      <w:headerReference w:type="even" r:id="rId9"/>
      <w:headerReference w:type="default" r:id="rId10"/>
      <w:footerReference w:type="even" r:id="rId11"/>
      <w:footerReference w:type="default" r:id="rId12"/>
      <w:headerReference w:type="first" r:id="rId13"/>
      <w:footerReference w:type="first" r:id="rId14"/>
      <w:type w:val="continuous"/>
      <w:pgSz w:w="16838" w:h="11906" w:orient="landscape"/>
      <w:pgMar w:top="587" w:right="1417" w:bottom="709" w:left="1417" w:header="142"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5FCFE" w15:done="0"/>
  <w15:commentEx w15:paraId="695681A5" w15:done="0"/>
  <w15:commentEx w15:paraId="13CCA4B1" w15:done="0"/>
  <w15:commentEx w15:paraId="65F681C7" w15:done="0"/>
  <w15:commentEx w15:paraId="2F72245F" w15:done="0"/>
  <w15:commentEx w15:paraId="48EA2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B01" w:rsidRDefault="00DA6B01" w:rsidP="007275E1">
      <w:pPr>
        <w:spacing w:before="0" w:after="0"/>
      </w:pPr>
      <w:r>
        <w:separator/>
      </w:r>
    </w:p>
  </w:endnote>
  <w:endnote w:type="continuationSeparator" w:id="0">
    <w:p w:rsidR="00DA6B01" w:rsidRDefault="00DA6B01" w:rsidP="007275E1">
      <w:pPr>
        <w:spacing w:before="0" w:after="0"/>
      </w:pPr>
      <w:r>
        <w:continuationSeparator/>
      </w:r>
    </w:p>
  </w:endnote>
  <w:endnote w:id="1">
    <w:p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rsidR="00363047" w:rsidRPr="007B44FA" w:rsidRDefault="00363047" w:rsidP="00363047">
      <w:pPr>
        <w:spacing w:before="0" w:after="0"/>
        <w:ind w:left="142"/>
        <w:jc w:val="both"/>
        <w:rPr>
          <w:szCs w:val="20"/>
          <w:lang w:eastAsia="ro-RO"/>
        </w:rPr>
      </w:pPr>
    </w:p>
    <w:p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rsidR="00363047" w:rsidRDefault="00363047">
      <w:pPr>
        <w:pStyle w:val="EndnoteText"/>
      </w:pPr>
    </w:p>
    <w:p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rsidR="00363047" w:rsidRPr="007B44FA" w:rsidRDefault="00363047" w:rsidP="00363047">
      <w:pPr>
        <w:spacing w:before="0" w:after="0"/>
        <w:ind w:left="142"/>
        <w:jc w:val="both"/>
        <w:rPr>
          <w:szCs w:val="20"/>
          <w:lang w:eastAsia="ro-RO"/>
        </w:rPr>
      </w:pPr>
    </w:p>
    <w:p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rsidR="00363047" w:rsidRPr="007B44FA" w:rsidRDefault="00363047" w:rsidP="00363047">
      <w:pPr>
        <w:spacing w:before="0" w:after="0"/>
        <w:ind w:left="142"/>
        <w:jc w:val="both"/>
        <w:rPr>
          <w:szCs w:val="20"/>
          <w:lang w:eastAsia="ro-RO"/>
        </w:rPr>
      </w:pPr>
    </w:p>
    <w:p w:rsidR="00363047" w:rsidRPr="007B44FA" w:rsidRDefault="00363047" w:rsidP="00363047">
      <w:pPr>
        <w:spacing w:before="0" w:after="0"/>
        <w:ind w:left="142"/>
        <w:jc w:val="both"/>
        <w:rPr>
          <w:szCs w:val="20"/>
          <w:lang w:eastAsia="ro-RO"/>
        </w:rPr>
      </w:pPr>
      <w:r w:rsidRPr="007B44FA">
        <w:rPr>
          <w:szCs w:val="20"/>
          <w:lang w:eastAsia="ro-RO"/>
        </w:rPr>
        <w:t>(b) Avantaj economic</w:t>
      </w:r>
    </w:p>
    <w:p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rsidR="00363047" w:rsidRPr="007B44FA" w:rsidRDefault="00363047" w:rsidP="00363047">
      <w:pPr>
        <w:spacing w:before="0" w:after="0"/>
        <w:ind w:left="142"/>
        <w:jc w:val="both"/>
        <w:rPr>
          <w:szCs w:val="20"/>
          <w:lang w:eastAsia="ro-RO"/>
        </w:rPr>
      </w:pPr>
    </w:p>
    <w:p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5F" w:rsidRDefault="00F003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5F" w:rsidRDefault="00F003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5F" w:rsidRDefault="00F003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B01" w:rsidRDefault="00DA6B01" w:rsidP="007275E1">
      <w:pPr>
        <w:spacing w:before="0" w:after="0"/>
      </w:pPr>
      <w:r>
        <w:separator/>
      </w:r>
    </w:p>
  </w:footnote>
  <w:footnote w:type="continuationSeparator" w:id="0">
    <w:p w:rsidR="00DA6B01" w:rsidRDefault="00DA6B01"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5F" w:rsidRDefault="00F003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rsidTr="00CB1837">
      <w:trPr>
        <w:trHeight w:val="1317"/>
      </w:trPr>
      <w:tc>
        <w:tcPr>
          <w:tcW w:w="15218" w:type="dxa"/>
          <w:gridSpan w:val="4"/>
          <w:vAlign w:val="center"/>
        </w:tcPr>
        <w:p w:rsidR="00BE5634" w:rsidRDefault="008B454D" w:rsidP="00693143">
          <w:pPr>
            <w:pStyle w:val="Footer"/>
            <w:jc w:val="right"/>
          </w:pPr>
          <w:r>
            <w:rPr>
              <w:noProof/>
              <w:lang w:eastAsia="ro-RO"/>
            </w:rPr>
            <w:drawing>
              <wp:anchor distT="0" distB="0" distL="114300" distR="114300" simplePos="0" relativeHeight="251658240" behindDoc="1" locked="0" layoutInCell="1" allowOverlap="1" wp14:editId="4E08EA10">
                <wp:simplePos x="0" y="0"/>
                <wp:positionH relativeFrom="margin">
                  <wp:posOffset>652145</wp:posOffset>
                </wp:positionH>
                <wp:positionV relativeFrom="margin">
                  <wp:posOffset>304165</wp:posOffset>
                </wp:positionV>
                <wp:extent cx="6523990" cy="897255"/>
                <wp:effectExtent l="0" t="0" r="0" b="0"/>
                <wp:wrapNone/>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990" cy="8972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E5634"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rsidR="00BE5634" w:rsidRDefault="00BE5634" w:rsidP="00693143">
          <w:pPr>
            <w:pStyle w:val="Header"/>
            <w:tabs>
              <w:tab w:val="clear" w:pos="8640"/>
            </w:tabs>
            <w:spacing w:before="0" w:after="0"/>
            <w:rPr>
              <w:rFonts w:cs="Arial"/>
              <w:color w:val="333333"/>
              <w:sz w:val="14"/>
            </w:rPr>
          </w:pPr>
        </w:p>
        <w:p w:rsidR="008B454D" w:rsidRDefault="008B454D" w:rsidP="00693143">
          <w:pPr>
            <w:pStyle w:val="Header"/>
            <w:tabs>
              <w:tab w:val="clear" w:pos="8640"/>
            </w:tabs>
            <w:spacing w:before="0" w:after="0"/>
            <w:jc w:val="both"/>
            <w:rPr>
              <w:rFonts w:cs="Arial"/>
              <w:color w:val="333333"/>
              <w:sz w:val="16"/>
              <w:szCs w:val="16"/>
            </w:rPr>
          </w:pPr>
        </w:p>
        <w:p w:rsidR="008B454D" w:rsidRDefault="008B454D" w:rsidP="00693143">
          <w:pPr>
            <w:pStyle w:val="Header"/>
            <w:tabs>
              <w:tab w:val="clear" w:pos="8640"/>
            </w:tabs>
            <w:spacing w:before="0" w:after="0"/>
            <w:jc w:val="both"/>
            <w:rPr>
              <w:rFonts w:cs="Arial"/>
              <w:color w:val="333333"/>
              <w:sz w:val="16"/>
              <w:szCs w:val="16"/>
            </w:rPr>
          </w:pPr>
        </w:p>
        <w:p w:rsidR="008B454D" w:rsidRDefault="008B454D" w:rsidP="00693143">
          <w:pPr>
            <w:pStyle w:val="Header"/>
            <w:tabs>
              <w:tab w:val="clear" w:pos="8640"/>
            </w:tabs>
            <w:spacing w:before="0" w:after="0"/>
            <w:jc w:val="both"/>
            <w:rPr>
              <w:rFonts w:cs="Arial"/>
              <w:color w:val="333333"/>
              <w:sz w:val="16"/>
              <w:szCs w:val="16"/>
            </w:rPr>
          </w:pPr>
        </w:p>
        <w:p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r w:rsidR="00421E84">
            <w:rPr>
              <w:rFonts w:cs="Arial"/>
              <w:b/>
              <w:bCs/>
              <w:color w:val="333333"/>
              <w:sz w:val="14"/>
            </w:rPr>
            <w:t xml:space="preserve"> ITI</w:t>
          </w:r>
        </w:p>
        <w:p w:rsidR="00F0035F" w:rsidRDefault="00BE5634" w:rsidP="00693143">
          <w:pPr>
            <w:pStyle w:val="Header"/>
            <w:tabs>
              <w:tab w:val="clear" w:pos="8640"/>
            </w:tabs>
            <w:spacing w:before="0" w:after="0"/>
            <w:jc w:val="right"/>
            <w:rPr>
              <w:rFonts w:cs="Arial"/>
              <w:b/>
              <w:bCs/>
              <w:color w:val="333333"/>
              <w:sz w:val="14"/>
            </w:rPr>
          </w:pPr>
          <w:r>
            <w:rPr>
              <w:rFonts w:cs="Arial"/>
              <w:b/>
              <w:bCs/>
              <w:color w:val="333333"/>
              <w:sz w:val="14"/>
            </w:rPr>
            <w:t>Grila de verificare a conformităţii administrative si eligibilităíi</w:t>
          </w:r>
        </w:p>
        <w:p w:rsidR="00F0035F" w:rsidRPr="00F0035F" w:rsidRDefault="00F0035F" w:rsidP="00F0035F">
          <w:pPr>
            <w:tabs>
              <w:tab w:val="center" w:pos="4320"/>
              <w:tab w:val="right" w:pos="8640"/>
            </w:tabs>
            <w:spacing w:before="0" w:after="0"/>
            <w:jc w:val="right"/>
          </w:pPr>
          <w:r w:rsidRPr="00F0035F">
            <w:rPr>
              <w:rFonts w:cs="Arial"/>
              <w:b/>
              <w:bCs/>
              <w:color w:val="333333"/>
              <w:sz w:val="14"/>
            </w:rPr>
            <w:t>APEL DEDICAT ZONEI DE INVESTIŢIE TERITORIALĂ INTEGRATĂ DELTA DUNĂRII</w:t>
          </w:r>
        </w:p>
        <w:p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 </w:t>
          </w:r>
        </w:p>
      </w:tc>
    </w:tr>
  </w:tbl>
  <w:p w:rsidR="00BE5634" w:rsidRDefault="00BE5634" w:rsidP="00F003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5F" w:rsidRDefault="00F003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0648E"/>
    <w:multiLevelType w:val="hybridMultilevel"/>
    <w:tmpl w:val="C9B26C22"/>
    <w:lvl w:ilvl="0" w:tplc="04180001">
      <w:start w:val="1"/>
      <w:numFmt w:val="bullet"/>
      <w:lvlText w:val=""/>
      <w:lvlJc w:val="left"/>
      <w:pPr>
        <w:ind w:left="1785" w:hanging="360"/>
      </w:pPr>
      <w:rPr>
        <w:rFonts w:ascii="Symbol" w:hAnsi="Symbol"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5">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1">
    <w:nsid w:val="1BC3362D"/>
    <w:multiLevelType w:val="hybridMultilevel"/>
    <w:tmpl w:val="29A28DA4"/>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6CE299B0">
      <w:start w:val="2"/>
      <w:numFmt w:val="decimal"/>
      <w:lvlText w:val="%3"/>
      <w:lvlJc w:val="left"/>
      <w:pPr>
        <w:ind w:left="2340" w:hanging="360"/>
      </w:pPr>
      <w:rPr>
        <w:rFonts w:hint="default"/>
        <w:b w:val="0"/>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CCD0CAA"/>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1FC6363F"/>
    <w:multiLevelType w:val="hybridMultilevel"/>
    <w:tmpl w:val="17849336"/>
    <w:lvl w:ilvl="0" w:tplc="1B4478B0">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6">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7">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9">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nsid w:val="32D9643A"/>
    <w:multiLevelType w:val="hybridMultilevel"/>
    <w:tmpl w:val="9B5C8190"/>
    <w:lvl w:ilvl="0" w:tplc="FBF20B82">
      <w:start w:val="1"/>
      <w:numFmt w:val="decimal"/>
      <w:lvlText w:val="%1."/>
      <w:lvlJc w:val="left"/>
      <w:pPr>
        <w:ind w:left="1068" w:hanging="360"/>
      </w:pPr>
      <w:rPr>
        <w:rFonts w:ascii="Trebuchet MS" w:hAnsi="Trebuchet MS" w:hint="default"/>
        <w:b w:val="0"/>
        <w:sz w:val="20"/>
        <w:szCs w:val="2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351B0F44"/>
    <w:multiLevelType w:val="hybridMultilevel"/>
    <w:tmpl w:val="3C54D8AC"/>
    <w:lvl w:ilvl="0" w:tplc="6180C634">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nsid w:val="3CEA2459"/>
    <w:multiLevelType w:val="hybridMultilevel"/>
    <w:tmpl w:val="3468DFEE"/>
    <w:lvl w:ilvl="0" w:tplc="55A63E6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6">
    <w:nsid w:val="50494ED4"/>
    <w:multiLevelType w:val="hybridMultilevel"/>
    <w:tmpl w:val="2B500A70"/>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7">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67C25076"/>
    <w:multiLevelType w:val="hybridMultilevel"/>
    <w:tmpl w:val="144C07E6"/>
    <w:lvl w:ilvl="0" w:tplc="17766EEE">
      <w:start w:val="1"/>
      <w:numFmt w:val="decimal"/>
      <w:lvlText w:val="%1."/>
      <w:lvlJc w:val="left"/>
      <w:pPr>
        <w:ind w:left="1440" w:hanging="360"/>
      </w:pPr>
      <w:rPr>
        <w:rFonts w:hint="default"/>
        <w:b w:val="0"/>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nsid w:val="681F365F"/>
    <w:multiLevelType w:val="hybridMultilevel"/>
    <w:tmpl w:val="237CC5FA"/>
    <w:lvl w:ilvl="0" w:tplc="04180017">
      <w:start w:val="1"/>
      <w:numFmt w:val="lowerLetter"/>
      <w:lvlText w:val="%1)"/>
      <w:lvlJc w:val="left"/>
      <w:pPr>
        <w:ind w:left="1785" w:hanging="360"/>
      </w:pPr>
      <w:rPr>
        <w:rFonts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48">
    <w:nsid w:val="6835156F"/>
    <w:multiLevelType w:val="hybridMultilevel"/>
    <w:tmpl w:val="F7E6C4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73A13DFB"/>
    <w:multiLevelType w:val="hybridMultilevel"/>
    <w:tmpl w:val="6EE60F5C"/>
    <w:lvl w:ilvl="0" w:tplc="04180013">
      <w:start w:val="1"/>
      <w:numFmt w:val="upperRoman"/>
      <w:lvlText w:val="%1."/>
      <w:lvlJc w:val="right"/>
      <w:pPr>
        <w:ind w:left="720" w:hanging="360"/>
      </w:pPr>
      <w:rPr>
        <w:rFonts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nsid w:val="74717158"/>
    <w:multiLevelType w:val="hybridMultilevel"/>
    <w:tmpl w:val="DBE8FBEC"/>
    <w:lvl w:ilvl="0" w:tplc="0EFC292E">
      <w:start w:val="1"/>
      <w:numFmt w:val="decimal"/>
      <w:lvlText w:val="%1."/>
      <w:lvlJc w:val="left"/>
      <w:pPr>
        <w:ind w:left="1495" w:hanging="360"/>
      </w:pPr>
      <w:rPr>
        <w:rFonts w:ascii="Trebuchet MS" w:eastAsia="Times New Roman" w:hAnsi="Trebuchet MS" w:cs="Times New Roman"/>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3">
    <w:nsid w:val="7E59614C"/>
    <w:multiLevelType w:val="hybridMultilevel"/>
    <w:tmpl w:val="A55AF88E"/>
    <w:lvl w:ilvl="0" w:tplc="183650C8">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EAE39F9"/>
    <w:multiLevelType w:val="hybridMultilevel"/>
    <w:tmpl w:val="918E5C7E"/>
    <w:lvl w:ilvl="0" w:tplc="B526EEA8">
      <w:start w:val="1"/>
      <w:numFmt w:val="decimal"/>
      <w:lvlText w:val="%1."/>
      <w:lvlJc w:val="left"/>
      <w:pPr>
        <w:ind w:left="1495" w:hanging="360"/>
      </w:pPr>
      <w:rPr>
        <w:rFonts w:ascii="Trebuchet MS" w:hAnsi="Trebuchet MS" w:cs="Times New Roman" w:hint="default"/>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num w:numId="1">
    <w:abstractNumId w:val="14"/>
  </w:num>
  <w:num w:numId="2">
    <w:abstractNumId w:val="28"/>
  </w:num>
  <w:num w:numId="3">
    <w:abstractNumId w:val="3"/>
  </w:num>
  <w:num w:numId="4">
    <w:abstractNumId w:val="51"/>
  </w:num>
  <w:num w:numId="5">
    <w:abstractNumId w:val="42"/>
  </w:num>
  <w:num w:numId="6">
    <w:abstractNumId w:val="8"/>
  </w:num>
  <w:num w:numId="7">
    <w:abstractNumId w:val="13"/>
  </w:num>
  <w:num w:numId="8">
    <w:abstractNumId w:val="37"/>
  </w:num>
  <w:num w:numId="9">
    <w:abstractNumId w:val="38"/>
  </w:num>
  <w:num w:numId="10">
    <w:abstractNumId w:val="7"/>
  </w:num>
  <w:num w:numId="11">
    <w:abstractNumId w:val="21"/>
  </w:num>
  <w:num w:numId="12">
    <w:abstractNumId w:val="17"/>
  </w:num>
  <w:num w:numId="13">
    <w:abstractNumId w:val="39"/>
  </w:num>
  <w:num w:numId="14">
    <w:abstractNumId w:val="20"/>
  </w:num>
  <w:num w:numId="15">
    <w:abstractNumId w:val="9"/>
  </w:num>
  <w:num w:numId="16">
    <w:abstractNumId w:val="27"/>
  </w:num>
  <w:num w:numId="17">
    <w:abstractNumId w:val="44"/>
  </w:num>
  <w:num w:numId="18">
    <w:abstractNumId w:val="36"/>
  </w:num>
  <w:num w:numId="19">
    <w:abstractNumId w:val="52"/>
  </w:num>
  <w:num w:numId="20">
    <w:abstractNumId w:val="18"/>
  </w:num>
  <w:num w:numId="21">
    <w:abstractNumId w:val="54"/>
  </w:num>
  <w:num w:numId="22">
    <w:abstractNumId w:val="22"/>
  </w:num>
  <w:num w:numId="23">
    <w:abstractNumId w:val="33"/>
  </w:num>
  <w:num w:numId="24">
    <w:abstractNumId w:val="49"/>
  </w:num>
  <w:num w:numId="25">
    <w:abstractNumId w:val="0"/>
  </w:num>
  <w:num w:numId="26">
    <w:abstractNumId w:val="25"/>
  </w:num>
  <w:num w:numId="27">
    <w:abstractNumId w:val="32"/>
  </w:num>
  <w:num w:numId="28">
    <w:abstractNumId w:val="31"/>
  </w:num>
  <w:num w:numId="29">
    <w:abstractNumId w:val="10"/>
  </w:num>
  <w:num w:numId="30">
    <w:abstractNumId w:val="6"/>
  </w:num>
  <w:num w:numId="31">
    <w:abstractNumId w:val="1"/>
  </w:num>
  <w:num w:numId="32">
    <w:abstractNumId w:val="12"/>
  </w:num>
  <w:num w:numId="33">
    <w:abstractNumId w:val="11"/>
  </w:num>
  <w:num w:numId="34">
    <w:abstractNumId w:val="15"/>
  </w:num>
  <w:num w:numId="35">
    <w:abstractNumId w:val="23"/>
  </w:num>
  <w:num w:numId="36">
    <w:abstractNumId w:val="41"/>
  </w:num>
  <w:num w:numId="37">
    <w:abstractNumId w:val="45"/>
  </w:num>
  <w:num w:numId="38">
    <w:abstractNumId w:val="35"/>
  </w:num>
  <w:num w:numId="39">
    <w:abstractNumId w:val="2"/>
  </w:num>
  <w:num w:numId="40">
    <w:abstractNumId w:val="43"/>
  </w:num>
  <w:num w:numId="41">
    <w:abstractNumId w:val="46"/>
  </w:num>
  <w:num w:numId="42">
    <w:abstractNumId w:val="16"/>
  </w:num>
  <w:num w:numId="43">
    <w:abstractNumId w:val="40"/>
  </w:num>
  <w:num w:numId="44">
    <w:abstractNumId w:val="34"/>
  </w:num>
  <w:num w:numId="45">
    <w:abstractNumId w:val="5"/>
  </w:num>
  <w:num w:numId="46">
    <w:abstractNumId w:val="30"/>
  </w:num>
  <w:num w:numId="47">
    <w:abstractNumId w:val="50"/>
  </w:num>
  <w:num w:numId="48">
    <w:abstractNumId w:val="19"/>
  </w:num>
  <w:num w:numId="49">
    <w:abstractNumId w:val="53"/>
  </w:num>
  <w:num w:numId="50">
    <w:abstractNumId w:val="24"/>
  </w:num>
  <w:num w:numId="51">
    <w:abstractNumId w:val="26"/>
  </w:num>
  <w:num w:numId="52">
    <w:abstractNumId w:val="4"/>
  </w:num>
  <w:num w:numId="53">
    <w:abstractNumId w:val="47"/>
  </w:num>
  <w:num w:numId="54">
    <w:abstractNumId w:val="29"/>
  </w:num>
  <w:num w:numId="55">
    <w:abstractNumId w:val="48"/>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6A4"/>
    <w:rsid w:val="0001526E"/>
    <w:rsid w:val="000168AA"/>
    <w:rsid w:val="0002052D"/>
    <w:rsid w:val="0002115E"/>
    <w:rsid w:val="00021502"/>
    <w:rsid w:val="00023DCC"/>
    <w:rsid w:val="00024299"/>
    <w:rsid w:val="000260DE"/>
    <w:rsid w:val="000265F9"/>
    <w:rsid w:val="00026C8A"/>
    <w:rsid w:val="00026F1C"/>
    <w:rsid w:val="000300F4"/>
    <w:rsid w:val="00031C9E"/>
    <w:rsid w:val="00032863"/>
    <w:rsid w:val="00033234"/>
    <w:rsid w:val="00033E69"/>
    <w:rsid w:val="0003636F"/>
    <w:rsid w:val="00036A3E"/>
    <w:rsid w:val="00036EE2"/>
    <w:rsid w:val="00036F96"/>
    <w:rsid w:val="00042A17"/>
    <w:rsid w:val="0004611B"/>
    <w:rsid w:val="00052EB3"/>
    <w:rsid w:val="00054069"/>
    <w:rsid w:val="000561C5"/>
    <w:rsid w:val="00061E90"/>
    <w:rsid w:val="00061F8D"/>
    <w:rsid w:val="000620F6"/>
    <w:rsid w:val="000638D1"/>
    <w:rsid w:val="00065C0C"/>
    <w:rsid w:val="00066EA6"/>
    <w:rsid w:val="0007077C"/>
    <w:rsid w:val="00071581"/>
    <w:rsid w:val="00071984"/>
    <w:rsid w:val="000719C4"/>
    <w:rsid w:val="00072EAD"/>
    <w:rsid w:val="00072FB1"/>
    <w:rsid w:val="00073792"/>
    <w:rsid w:val="00075AC4"/>
    <w:rsid w:val="00077A7B"/>
    <w:rsid w:val="0008772E"/>
    <w:rsid w:val="00087CF8"/>
    <w:rsid w:val="00094657"/>
    <w:rsid w:val="000953DE"/>
    <w:rsid w:val="000953FD"/>
    <w:rsid w:val="000956BE"/>
    <w:rsid w:val="0009604C"/>
    <w:rsid w:val="000962E0"/>
    <w:rsid w:val="00096826"/>
    <w:rsid w:val="000A2E51"/>
    <w:rsid w:val="000A4D16"/>
    <w:rsid w:val="000A6128"/>
    <w:rsid w:val="000A64E9"/>
    <w:rsid w:val="000A6E59"/>
    <w:rsid w:val="000B2C72"/>
    <w:rsid w:val="000B3DE0"/>
    <w:rsid w:val="000B68B0"/>
    <w:rsid w:val="000B7289"/>
    <w:rsid w:val="000C36D4"/>
    <w:rsid w:val="000C3F6A"/>
    <w:rsid w:val="000C5796"/>
    <w:rsid w:val="000D0FDA"/>
    <w:rsid w:val="000D154F"/>
    <w:rsid w:val="000D6715"/>
    <w:rsid w:val="000D6EED"/>
    <w:rsid w:val="000E092C"/>
    <w:rsid w:val="000E0FB3"/>
    <w:rsid w:val="000E1056"/>
    <w:rsid w:val="000E1CA7"/>
    <w:rsid w:val="000E2026"/>
    <w:rsid w:val="000E209E"/>
    <w:rsid w:val="000E22AC"/>
    <w:rsid w:val="000E2B02"/>
    <w:rsid w:val="000F042B"/>
    <w:rsid w:val="000F35D2"/>
    <w:rsid w:val="000F3770"/>
    <w:rsid w:val="000F7700"/>
    <w:rsid w:val="000F7F65"/>
    <w:rsid w:val="00100805"/>
    <w:rsid w:val="00101432"/>
    <w:rsid w:val="00101D03"/>
    <w:rsid w:val="001025F4"/>
    <w:rsid w:val="001028E2"/>
    <w:rsid w:val="00102FF4"/>
    <w:rsid w:val="001102D8"/>
    <w:rsid w:val="00110D30"/>
    <w:rsid w:val="00110DE3"/>
    <w:rsid w:val="00110EC9"/>
    <w:rsid w:val="00113F8E"/>
    <w:rsid w:val="00125AC6"/>
    <w:rsid w:val="001262C0"/>
    <w:rsid w:val="00126DE8"/>
    <w:rsid w:val="00127C21"/>
    <w:rsid w:val="00133F2A"/>
    <w:rsid w:val="00141EA7"/>
    <w:rsid w:val="00144734"/>
    <w:rsid w:val="001468CF"/>
    <w:rsid w:val="00147D47"/>
    <w:rsid w:val="00151B6E"/>
    <w:rsid w:val="001557AA"/>
    <w:rsid w:val="00155BDA"/>
    <w:rsid w:val="001571E5"/>
    <w:rsid w:val="00157244"/>
    <w:rsid w:val="00157DF5"/>
    <w:rsid w:val="001602E3"/>
    <w:rsid w:val="001604F5"/>
    <w:rsid w:val="00162254"/>
    <w:rsid w:val="001635D3"/>
    <w:rsid w:val="00163ADC"/>
    <w:rsid w:val="001650FC"/>
    <w:rsid w:val="001661CA"/>
    <w:rsid w:val="00166374"/>
    <w:rsid w:val="00170C85"/>
    <w:rsid w:val="0017200A"/>
    <w:rsid w:val="00172E8D"/>
    <w:rsid w:val="0017450C"/>
    <w:rsid w:val="00177B87"/>
    <w:rsid w:val="001802D3"/>
    <w:rsid w:val="00182776"/>
    <w:rsid w:val="001837A3"/>
    <w:rsid w:val="00184068"/>
    <w:rsid w:val="00186769"/>
    <w:rsid w:val="00192E06"/>
    <w:rsid w:val="001934A3"/>
    <w:rsid w:val="00193C2E"/>
    <w:rsid w:val="00196479"/>
    <w:rsid w:val="0019668C"/>
    <w:rsid w:val="00196B7D"/>
    <w:rsid w:val="00197196"/>
    <w:rsid w:val="001975F0"/>
    <w:rsid w:val="001A152B"/>
    <w:rsid w:val="001A43B2"/>
    <w:rsid w:val="001A53FC"/>
    <w:rsid w:val="001A55A2"/>
    <w:rsid w:val="001A5FC5"/>
    <w:rsid w:val="001A7BFB"/>
    <w:rsid w:val="001B07D4"/>
    <w:rsid w:val="001B3588"/>
    <w:rsid w:val="001B7B24"/>
    <w:rsid w:val="001C1FD0"/>
    <w:rsid w:val="001C2475"/>
    <w:rsid w:val="001C29FD"/>
    <w:rsid w:val="001C3D68"/>
    <w:rsid w:val="001C3E69"/>
    <w:rsid w:val="001C4A6B"/>
    <w:rsid w:val="001C6BC0"/>
    <w:rsid w:val="001C7038"/>
    <w:rsid w:val="001D0707"/>
    <w:rsid w:val="001D2552"/>
    <w:rsid w:val="001D2A58"/>
    <w:rsid w:val="001E0446"/>
    <w:rsid w:val="001E0A38"/>
    <w:rsid w:val="001E0A90"/>
    <w:rsid w:val="001E2BD8"/>
    <w:rsid w:val="001E39D9"/>
    <w:rsid w:val="001E4035"/>
    <w:rsid w:val="001E51B4"/>
    <w:rsid w:val="001F0E1D"/>
    <w:rsid w:val="001F2498"/>
    <w:rsid w:val="001F2D8E"/>
    <w:rsid w:val="001F329F"/>
    <w:rsid w:val="001F3D50"/>
    <w:rsid w:val="001F4CEC"/>
    <w:rsid w:val="001F6C13"/>
    <w:rsid w:val="002003EB"/>
    <w:rsid w:val="00200D54"/>
    <w:rsid w:val="00201926"/>
    <w:rsid w:val="00201BC2"/>
    <w:rsid w:val="00202A44"/>
    <w:rsid w:val="002103DC"/>
    <w:rsid w:val="00210B72"/>
    <w:rsid w:val="0021153C"/>
    <w:rsid w:val="00211BC7"/>
    <w:rsid w:val="00211FBD"/>
    <w:rsid w:val="0021286E"/>
    <w:rsid w:val="00212E45"/>
    <w:rsid w:val="0021302A"/>
    <w:rsid w:val="00215012"/>
    <w:rsid w:val="002167AD"/>
    <w:rsid w:val="0021698A"/>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064"/>
    <w:rsid w:val="00274BB3"/>
    <w:rsid w:val="00275DD1"/>
    <w:rsid w:val="00280427"/>
    <w:rsid w:val="002811A1"/>
    <w:rsid w:val="00283CF7"/>
    <w:rsid w:val="00285DB0"/>
    <w:rsid w:val="002868E5"/>
    <w:rsid w:val="002873CD"/>
    <w:rsid w:val="0029038D"/>
    <w:rsid w:val="00290D73"/>
    <w:rsid w:val="0029296A"/>
    <w:rsid w:val="002946BA"/>
    <w:rsid w:val="0029495A"/>
    <w:rsid w:val="00296262"/>
    <w:rsid w:val="00296737"/>
    <w:rsid w:val="002A392B"/>
    <w:rsid w:val="002A43A2"/>
    <w:rsid w:val="002A7C49"/>
    <w:rsid w:val="002B009A"/>
    <w:rsid w:val="002B0559"/>
    <w:rsid w:val="002B2ECF"/>
    <w:rsid w:val="002B58D9"/>
    <w:rsid w:val="002B5D86"/>
    <w:rsid w:val="002B5EDB"/>
    <w:rsid w:val="002C0ADA"/>
    <w:rsid w:val="002C2EAD"/>
    <w:rsid w:val="002C5941"/>
    <w:rsid w:val="002D080E"/>
    <w:rsid w:val="002D40C1"/>
    <w:rsid w:val="002D55C2"/>
    <w:rsid w:val="002D6FEB"/>
    <w:rsid w:val="002E0DEA"/>
    <w:rsid w:val="002E2B98"/>
    <w:rsid w:val="002E73A2"/>
    <w:rsid w:val="002E794E"/>
    <w:rsid w:val="002F05B7"/>
    <w:rsid w:val="002F1175"/>
    <w:rsid w:val="002F305F"/>
    <w:rsid w:val="002F6924"/>
    <w:rsid w:val="002F7C2A"/>
    <w:rsid w:val="003022F2"/>
    <w:rsid w:val="00303ABA"/>
    <w:rsid w:val="00306590"/>
    <w:rsid w:val="00306AA8"/>
    <w:rsid w:val="00314F82"/>
    <w:rsid w:val="00316688"/>
    <w:rsid w:val="00316D11"/>
    <w:rsid w:val="00320EB4"/>
    <w:rsid w:val="00321CF6"/>
    <w:rsid w:val="00325D2E"/>
    <w:rsid w:val="0032666C"/>
    <w:rsid w:val="00326782"/>
    <w:rsid w:val="00326D14"/>
    <w:rsid w:val="00333077"/>
    <w:rsid w:val="003336D2"/>
    <w:rsid w:val="00333A45"/>
    <w:rsid w:val="00333BEB"/>
    <w:rsid w:val="003348A9"/>
    <w:rsid w:val="00336013"/>
    <w:rsid w:val="00336BFF"/>
    <w:rsid w:val="003372F1"/>
    <w:rsid w:val="00340293"/>
    <w:rsid w:val="003404E0"/>
    <w:rsid w:val="00341651"/>
    <w:rsid w:val="003507F7"/>
    <w:rsid w:val="003527CD"/>
    <w:rsid w:val="00352B01"/>
    <w:rsid w:val="00352F55"/>
    <w:rsid w:val="00354C8F"/>
    <w:rsid w:val="003558FD"/>
    <w:rsid w:val="00357446"/>
    <w:rsid w:val="00362D4A"/>
    <w:rsid w:val="00363047"/>
    <w:rsid w:val="003633E2"/>
    <w:rsid w:val="003648D9"/>
    <w:rsid w:val="00367203"/>
    <w:rsid w:val="00367963"/>
    <w:rsid w:val="00373342"/>
    <w:rsid w:val="003743AE"/>
    <w:rsid w:val="00382C8C"/>
    <w:rsid w:val="003846FA"/>
    <w:rsid w:val="00384925"/>
    <w:rsid w:val="00385AD1"/>
    <w:rsid w:val="00386E51"/>
    <w:rsid w:val="00386E83"/>
    <w:rsid w:val="00387298"/>
    <w:rsid w:val="00391385"/>
    <w:rsid w:val="0039433D"/>
    <w:rsid w:val="00394553"/>
    <w:rsid w:val="0039462C"/>
    <w:rsid w:val="00396011"/>
    <w:rsid w:val="0039691C"/>
    <w:rsid w:val="0039769E"/>
    <w:rsid w:val="003A399A"/>
    <w:rsid w:val="003A4472"/>
    <w:rsid w:val="003A45FE"/>
    <w:rsid w:val="003A55AD"/>
    <w:rsid w:val="003A7608"/>
    <w:rsid w:val="003B49AB"/>
    <w:rsid w:val="003B67C9"/>
    <w:rsid w:val="003B6FAC"/>
    <w:rsid w:val="003B75D5"/>
    <w:rsid w:val="003B791C"/>
    <w:rsid w:val="003C2C01"/>
    <w:rsid w:val="003C4115"/>
    <w:rsid w:val="003C46F4"/>
    <w:rsid w:val="003C77C7"/>
    <w:rsid w:val="003C7A78"/>
    <w:rsid w:val="003D15F2"/>
    <w:rsid w:val="003D2F6E"/>
    <w:rsid w:val="003D5B10"/>
    <w:rsid w:val="003D7921"/>
    <w:rsid w:val="003E136A"/>
    <w:rsid w:val="003E40C1"/>
    <w:rsid w:val="003E6C5B"/>
    <w:rsid w:val="003F1CBB"/>
    <w:rsid w:val="003F1F50"/>
    <w:rsid w:val="003F42AA"/>
    <w:rsid w:val="003F4D0B"/>
    <w:rsid w:val="00402B32"/>
    <w:rsid w:val="0040360D"/>
    <w:rsid w:val="00404810"/>
    <w:rsid w:val="0040697A"/>
    <w:rsid w:val="00406D4A"/>
    <w:rsid w:val="00411134"/>
    <w:rsid w:val="00413F5E"/>
    <w:rsid w:val="004159F3"/>
    <w:rsid w:val="00420BCD"/>
    <w:rsid w:val="004215C4"/>
    <w:rsid w:val="00421E84"/>
    <w:rsid w:val="00422349"/>
    <w:rsid w:val="00424A0F"/>
    <w:rsid w:val="00427470"/>
    <w:rsid w:val="00431C99"/>
    <w:rsid w:val="00433A65"/>
    <w:rsid w:val="00436A9A"/>
    <w:rsid w:val="00445831"/>
    <w:rsid w:val="00450F60"/>
    <w:rsid w:val="004511FB"/>
    <w:rsid w:val="0045133B"/>
    <w:rsid w:val="00452C73"/>
    <w:rsid w:val="0045449E"/>
    <w:rsid w:val="004548D5"/>
    <w:rsid w:val="00455CF8"/>
    <w:rsid w:val="00460EEE"/>
    <w:rsid w:val="004617BB"/>
    <w:rsid w:val="00461F4C"/>
    <w:rsid w:val="00462B3E"/>
    <w:rsid w:val="00463B6A"/>
    <w:rsid w:val="004648B8"/>
    <w:rsid w:val="004649C6"/>
    <w:rsid w:val="004650BE"/>
    <w:rsid w:val="00465F31"/>
    <w:rsid w:val="004707E8"/>
    <w:rsid w:val="00471CA3"/>
    <w:rsid w:val="004735D6"/>
    <w:rsid w:val="004740ED"/>
    <w:rsid w:val="0047740C"/>
    <w:rsid w:val="004777D7"/>
    <w:rsid w:val="00481C7E"/>
    <w:rsid w:val="004857E4"/>
    <w:rsid w:val="004862A8"/>
    <w:rsid w:val="00486AE6"/>
    <w:rsid w:val="00486C7C"/>
    <w:rsid w:val="0049353F"/>
    <w:rsid w:val="00497928"/>
    <w:rsid w:val="00497F34"/>
    <w:rsid w:val="004A1180"/>
    <w:rsid w:val="004A23C9"/>
    <w:rsid w:val="004A40F0"/>
    <w:rsid w:val="004A58FF"/>
    <w:rsid w:val="004B00DD"/>
    <w:rsid w:val="004B4B53"/>
    <w:rsid w:val="004B64C3"/>
    <w:rsid w:val="004B6755"/>
    <w:rsid w:val="004C1FE3"/>
    <w:rsid w:val="004C639F"/>
    <w:rsid w:val="004C6AA0"/>
    <w:rsid w:val="004C6B5D"/>
    <w:rsid w:val="004C76BB"/>
    <w:rsid w:val="004D042F"/>
    <w:rsid w:val="004D0A1D"/>
    <w:rsid w:val="004D623B"/>
    <w:rsid w:val="004D7BB9"/>
    <w:rsid w:val="004E1C21"/>
    <w:rsid w:val="004E32A4"/>
    <w:rsid w:val="004E436A"/>
    <w:rsid w:val="004E4651"/>
    <w:rsid w:val="004E524D"/>
    <w:rsid w:val="004E5D1E"/>
    <w:rsid w:val="004F13F7"/>
    <w:rsid w:val="004F4313"/>
    <w:rsid w:val="004F4F13"/>
    <w:rsid w:val="00500FB1"/>
    <w:rsid w:val="0050171C"/>
    <w:rsid w:val="005038FF"/>
    <w:rsid w:val="00504CDF"/>
    <w:rsid w:val="00507A67"/>
    <w:rsid w:val="0051250A"/>
    <w:rsid w:val="00513E47"/>
    <w:rsid w:val="00513E9E"/>
    <w:rsid w:val="00514330"/>
    <w:rsid w:val="005155DE"/>
    <w:rsid w:val="005160AB"/>
    <w:rsid w:val="005173F5"/>
    <w:rsid w:val="00522C83"/>
    <w:rsid w:val="005247B6"/>
    <w:rsid w:val="00524E42"/>
    <w:rsid w:val="00534874"/>
    <w:rsid w:val="005359B3"/>
    <w:rsid w:val="00536DEA"/>
    <w:rsid w:val="00537939"/>
    <w:rsid w:val="0054051B"/>
    <w:rsid w:val="005413D5"/>
    <w:rsid w:val="005419F6"/>
    <w:rsid w:val="00543E35"/>
    <w:rsid w:val="005458AE"/>
    <w:rsid w:val="00547FB7"/>
    <w:rsid w:val="00550A6A"/>
    <w:rsid w:val="0055419D"/>
    <w:rsid w:val="00556CC0"/>
    <w:rsid w:val="005571BE"/>
    <w:rsid w:val="00562001"/>
    <w:rsid w:val="00563667"/>
    <w:rsid w:val="00567CB1"/>
    <w:rsid w:val="005701AE"/>
    <w:rsid w:val="0057035C"/>
    <w:rsid w:val="005708E5"/>
    <w:rsid w:val="00571554"/>
    <w:rsid w:val="005727D8"/>
    <w:rsid w:val="00575836"/>
    <w:rsid w:val="005853D9"/>
    <w:rsid w:val="00590007"/>
    <w:rsid w:val="00592055"/>
    <w:rsid w:val="0059269E"/>
    <w:rsid w:val="00592713"/>
    <w:rsid w:val="00593178"/>
    <w:rsid w:val="00595D95"/>
    <w:rsid w:val="00597675"/>
    <w:rsid w:val="00597F5D"/>
    <w:rsid w:val="005A1F49"/>
    <w:rsid w:val="005A3229"/>
    <w:rsid w:val="005A55F3"/>
    <w:rsid w:val="005A78E0"/>
    <w:rsid w:val="005B10C5"/>
    <w:rsid w:val="005B3F51"/>
    <w:rsid w:val="005C0137"/>
    <w:rsid w:val="005C070F"/>
    <w:rsid w:val="005C1C3A"/>
    <w:rsid w:val="005C58C0"/>
    <w:rsid w:val="005C75B2"/>
    <w:rsid w:val="005D3309"/>
    <w:rsid w:val="005D36A8"/>
    <w:rsid w:val="005D4B89"/>
    <w:rsid w:val="005D5545"/>
    <w:rsid w:val="005D5F21"/>
    <w:rsid w:val="005D6A80"/>
    <w:rsid w:val="005E4302"/>
    <w:rsid w:val="005E530C"/>
    <w:rsid w:val="005F01A7"/>
    <w:rsid w:val="005F6A27"/>
    <w:rsid w:val="005F6BB7"/>
    <w:rsid w:val="00600A29"/>
    <w:rsid w:val="00602FD3"/>
    <w:rsid w:val="00603BD2"/>
    <w:rsid w:val="0060463F"/>
    <w:rsid w:val="00605E3B"/>
    <w:rsid w:val="006076CC"/>
    <w:rsid w:val="0061125F"/>
    <w:rsid w:val="006132B7"/>
    <w:rsid w:val="006142CF"/>
    <w:rsid w:val="00615657"/>
    <w:rsid w:val="00615716"/>
    <w:rsid w:val="0061580D"/>
    <w:rsid w:val="00616286"/>
    <w:rsid w:val="00616E9C"/>
    <w:rsid w:val="00620808"/>
    <w:rsid w:val="00621CC4"/>
    <w:rsid w:val="006228AE"/>
    <w:rsid w:val="00622B6B"/>
    <w:rsid w:val="00631F1F"/>
    <w:rsid w:val="00632AA3"/>
    <w:rsid w:val="00633482"/>
    <w:rsid w:val="00635B43"/>
    <w:rsid w:val="00636B59"/>
    <w:rsid w:val="00636F24"/>
    <w:rsid w:val="00640B01"/>
    <w:rsid w:val="00641A90"/>
    <w:rsid w:val="00641E3B"/>
    <w:rsid w:val="00642D7C"/>
    <w:rsid w:val="00645CC4"/>
    <w:rsid w:val="0064613B"/>
    <w:rsid w:val="00651760"/>
    <w:rsid w:val="00652386"/>
    <w:rsid w:val="006532D7"/>
    <w:rsid w:val="00654842"/>
    <w:rsid w:val="00655A3D"/>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28E"/>
    <w:rsid w:val="00687BDD"/>
    <w:rsid w:val="00692D66"/>
    <w:rsid w:val="00693143"/>
    <w:rsid w:val="00693CFF"/>
    <w:rsid w:val="006951B7"/>
    <w:rsid w:val="006A0214"/>
    <w:rsid w:val="006A0542"/>
    <w:rsid w:val="006A054D"/>
    <w:rsid w:val="006A05D4"/>
    <w:rsid w:val="006A11B7"/>
    <w:rsid w:val="006A1362"/>
    <w:rsid w:val="006A29CA"/>
    <w:rsid w:val="006A4405"/>
    <w:rsid w:val="006A74D5"/>
    <w:rsid w:val="006B04CE"/>
    <w:rsid w:val="006B34E9"/>
    <w:rsid w:val="006B3BF1"/>
    <w:rsid w:val="006B4EC9"/>
    <w:rsid w:val="006B66F1"/>
    <w:rsid w:val="006B7A86"/>
    <w:rsid w:val="006C00C9"/>
    <w:rsid w:val="006C0465"/>
    <w:rsid w:val="006D5EF3"/>
    <w:rsid w:val="006D7EB4"/>
    <w:rsid w:val="006E0CD6"/>
    <w:rsid w:val="006E28D4"/>
    <w:rsid w:val="006E32DA"/>
    <w:rsid w:val="006E33FE"/>
    <w:rsid w:val="006F04E9"/>
    <w:rsid w:val="006F2772"/>
    <w:rsid w:val="006F3D22"/>
    <w:rsid w:val="006F43AC"/>
    <w:rsid w:val="006F5A88"/>
    <w:rsid w:val="006F7BEF"/>
    <w:rsid w:val="0070110E"/>
    <w:rsid w:val="007045D5"/>
    <w:rsid w:val="00705F03"/>
    <w:rsid w:val="007076C8"/>
    <w:rsid w:val="00710F27"/>
    <w:rsid w:val="0071221B"/>
    <w:rsid w:val="007123D2"/>
    <w:rsid w:val="007124C2"/>
    <w:rsid w:val="0071413A"/>
    <w:rsid w:val="0071619C"/>
    <w:rsid w:val="007167DB"/>
    <w:rsid w:val="007173AB"/>
    <w:rsid w:val="007215C3"/>
    <w:rsid w:val="00724DE9"/>
    <w:rsid w:val="007275E1"/>
    <w:rsid w:val="007324AA"/>
    <w:rsid w:val="0073548B"/>
    <w:rsid w:val="0073648B"/>
    <w:rsid w:val="00737646"/>
    <w:rsid w:val="00740036"/>
    <w:rsid w:val="0074350C"/>
    <w:rsid w:val="00743BB6"/>
    <w:rsid w:val="00744331"/>
    <w:rsid w:val="00746C79"/>
    <w:rsid w:val="00750F9C"/>
    <w:rsid w:val="007559C5"/>
    <w:rsid w:val="00756944"/>
    <w:rsid w:val="00760D77"/>
    <w:rsid w:val="00761943"/>
    <w:rsid w:val="00763213"/>
    <w:rsid w:val="00763E8F"/>
    <w:rsid w:val="007643A7"/>
    <w:rsid w:val="00766FDB"/>
    <w:rsid w:val="007724EB"/>
    <w:rsid w:val="00774B66"/>
    <w:rsid w:val="00776E00"/>
    <w:rsid w:val="0077719B"/>
    <w:rsid w:val="00777398"/>
    <w:rsid w:val="00780B30"/>
    <w:rsid w:val="0078307F"/>
    <w:rsid w:val="007838F9"/>
    <w:rsid w:val="0078413E"/>
    <w:rsid w:val="00784825"/>
    <w:rsid w:val="007848CC"/>
    <w:rsid w:val="00784B71"/>
    <w:rsid w:val="0078538E"/>
    <w:rsid w:val="0078569B"/>
    <w:rsid w:val="00787DDE"/>
    <w:rsid w:val="00790989"/>
    <w:rsid w:val="00794DEA"/>
    <w:rsid w:val="00794FBD"/>
    <w:rsid w:val="007950C5"/>
    <w:rsid w:val="00795E84"/>
    <w:rsid w:val="00797652"/>
    <w:rsid w:val="007A03C5"/>
    <w:rsid w:val="007A2C43"/>
    <w:rsid w:val="007A3DD2"/>
    <w:rsid w:val="007A3FB9"/>
    <w:rsid w:val="007A4113"/>
    <w:rsid w:val="007A69BF"/>
    <w:rsid w:val="007A7F3D"/>
    <w:rsid w:val="007A7F52"/>
    <w:rsid w:val="007B008F"/>
    <w:rsid w:val="007B2402"/>
    <w:rsid w:val="007B36E6"/>
    <w:rsid w:val="007B44FA"/>
    <w:rsid w:val="007C1B72"/>
    <w:rsid w:val="007C311F"/>
    <w:rsid w:val="007C3F3C"/>
    <w:rsid w:val="007D197F"/>
    <w:rsid w:val="007D20E4"/>
    <w:rsid w:val="007D2282"/>
    <w:rsid w:val="007D24F2"/>
    <w:rsid w:val="007D45C7"/>
    <w:rsid w:val="007E2C31"/>
    <w:rsid w:val="007E41B7"/>
    <w:rsid w:val="007F12B1"/>
    <w:rsid w:val="007F3DCC"/>
    <w:rsid w:val="007F459A"/>
    <w:rsid w:val="007F4A51"/>
    <w:rsid w:val="007F6579"/>
    <w:rsid w:val="007F6C10"/>
    <w:rsid w:val="00801D73"/>
    <w:rsid w:val="00801DB9"/>
    <w:rsid w:val="00803FD8"/>
    <w:rsid w:val="0080473D"/>
    <w:rsid w:val="008077CB"/>
    <w:rsid w:val="00811C93"/>
    <w:rsid w:val="00816196"/>
    <w:rsid w:val="008168DA"/>
    <w:rsid w:val="0081788E"/>
    <w:rsid w:val="00820070"/>
    <w:rsid w:val="00820FC4"/>
    <w:rsid w:val="008216F8"/>
    <w:rsid w:val="0082357D"/>
    <w:rsid w:val="0082548A"/>
    <w:rsid w:val="00825EA2"/>
    <w:rsid w:val="00831B69"/>
    <w:rsid w:val="008325FC"/>
    <w:rsid w:val="00832AE1"/>
    <w:rsid w:val="00835DBE"/>
    <w:rsid w:val="008415FA"/>
    <w:rsid w:val="0084210E"/>
    <w:rsid w:val="00843D2C"/>
    <w:rsid w:val="00845544"/>
    <w:rsid w:val="00845D67"/>
    <w:rsid w:val="0084706A"/>
    <w:rsid w:val="0085294D"/>
    <w:rsid w:val="0085398C"/>
    <w:rsid w:val="00853AD5"/>
    <w:rsid w:val="008569BA"/>
    <w:rsid w:val="00864D6E"/>
    <w:rsid w:val="00866F89"/>
    <w:rsid w:val="008676F4"/>
    <w:rsid w:val="00871C14"/>
    <w:rsid w:val="00871D98"/>
    <w:rsid w:val="00872B29"/>
    <w:rsid w:val="0087313A"/>
    <w:rsid w:val="00876961"/>
    <w:rsid w:val="00877F43"/>
    <w:rsid w:val="00877F51"/>
    <w:rsid w:val="008803DE"/>
    <w:rsid w:val="00880932"/>
    <w:rsid w:val="00880B3B"/>
    <w:rsid w:val="00886F40"/>
    <w:rsid w:val="00887162"/>
    <w:rsid w:val="0089035A"/>
    <w:rsid w:val="00891EB0"/>
    <w:rsid w:val="00892E39"/>
    <w:rsid w:val="00895D1A"/>
    <w:rsid w:val="0089623A"/>
    <w:rsid w:val="00897B74"/>
    <w:rsid w:val="008A0002"/>
    <w:rsid w:val="008A04CE"/>
    <w:rsid w:val="008A06A0"/>
    <w:rsid w:val="008A1007"/>
    <w:rsid w:val="008A2B1F"/>
    <w:rsid w:val="008A3371"/>
    <w:rsid w:val="008A5D5B"/>
    <w:rsid w:val="008A6DE8"/>
    <w:rsid w:val="008B0396"/>
    <w:rsid w:val="008B0477"/>
    <w:rsid w:val="008B0553"/>
    <w:rsid w:val="008B075A"/>
    <w:rsid w:val="008B174D"/>
    <w:rsid w:val="008B1A23"/>
    <w:rsid w:val="008B2383"/>
    <w:rsid w:val="008B2395"/>
    <w:rsid w:val="008B4352"/>
    <w:rsid w:val="008B454D"/>
    <w:rsid w:val="008C106B"/>
    <w:rsid w:val="008C3E78"/>
    <w:rsid w:val="008C488F"/>
    <w:rsid w:val="008C4DF1"/>
    <w:rsid w:val="008C6B69"/>
    <w:rsid w:val="008D2A8E"/>
    <w:rsid w:val="008D6CD8"/>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26F"/>
    <w:rsid w:val="00912769"/>
    <w:rsid w:val="00913296"/>
    <w:rsid w:val="009133DB"/>
    <w:rsid w:val="00914F9B"/>
    <w:rsid w:val="00920D2A"/>
    <w:rsid w:val="00923AFE"/>
    <w:rsid w:val="0092651C"/>
    <w:rsid w:val="00927050"/>
    <w:rsid w:val="0093076A"/>
    <w:rsid w:val="00932EF3"/>
    <w:rsid w:val="00934103"/>
    <w:rsid w:val="00943496"/>
    <w:rsid w:val="00943E4F"/>
    <w:rsid w:val="009446FB"/>
    <w:rsid w:val="00944A87"/>
    <w:rsid w:val="009509FC"/>
    <w:rsid w:val="00950BD6"/>
    <w:rsid w:val="009553FF"/>
    <w:rsid w:val="00955BB4"/>
    <w:rsid w:val="00956C78"/>
    <w:rsid w:val="00963BBB"/>
    <w:rsid w:val="009652AE"/>
    <w:rsid w:val="00965F48"/>
    <w:rsid w:val="00966535"/>
    <w:rsid w:val="00966CEA"/>
    <w:rsid w:val="00971A7B"/>
    <w:rsid w:val="00971B84"/>
    <w:rsid w:val="0097538A"/>
    <w:rsid w:val="00981135"/>
    <w:rsid w:val="00981E74"/>
    <w:rsid w:val="00984715"/>
    <w:rsid w:val="0099071C"/>
    <w:rsid w:val="00990AAD"/>
    <w:rsid w:val="0099120D"/>
    <w:rsid w:val="00991CA8"/>
    <w:rsid w:val="00992675"/>
    <w:rsid w:val="0099431D"/>
    <w:rsid w:val="00995506"/>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3A3A"/>
    <w:rsid w:val="009D470C"/>
    <w:rsid w:val="009D4DCC"/>
    <w:rsid w:val="009D5820"/>
    <w:rsid w:val="009D63C4"/>
    <w:rsid w:val="009D73D3"/>
    <w:rsid w:val="009E1096"/>
    <w:rsid w:val="009F2206"/>
    <w:rsid w:val="009F7731"/>
    <w:rsid w:val="00A00150"/>
    <w:rsid w:val="00A04203"/>
    <w:rsid w:val="00A0483E"/>
    <w:rsid w:val="00A054F0"/>
    <w:rsid w:val="00A073CB"/>
    <w:rsid w:val="00A112EB"/>
    <w:rsid w:val="00A14733"/>
    <w:rsid w:val="00A1578D"/>
    <w:rsid w:val="00A20101"/>
    <w:rsid w:val="00A20307"/>
    <w:rsid w:val="00A2151B"/>
    <w:rsid w:val="00A220DF"/>
    <w:rsid w:val="00A22701"/>
    <w:rsid w:val="00A2277B"/>
    <w:rsid w:val="00A259D3"/>
    <w:rsid w:val="00A25AEA"/>
    <w:rsid w:val="00A25ECF"/>
    <w:rsid w:val="00A32549"/>
    <w:rsid w:val="00A34EBE"/>
    <w:rsid w:val="00A41318"/>
    <w:rsid w:val="00A42914"/>
    <w:rsid w:val="00A4346B"/>
    <w:rsid w:val="00A43B42"/>
    <w:rsid w:val="00A45F42"/>
    <w:rsid w:val="00A461C3"/>
    <w:rsid w:val="00A47663"/>
    <w:rsid w:val="00A5076C"/>
    <w:rsid w:val="00A51841"/>
    <w:rsid w:val="00A521DD"/>
    <w:rsid w:val="00A52FF6"/>
    <w:rsid w:val="00A54D1D"/>
    <w:rsid w:val="00A556DD"/>
    <w:rsid w:val="00A55AD9"/>
    <w:rsid w:val="00A55FBC"/>
    <w:rsid w:val="00A56761"/>
    <w:rsid w:val="00A5781C"/>
    <w:rsid w:val="00A57DFE"/>
    <w:rsid w:val="00A6002E"/>
    <w:rsid w:val="00A60A9C"/>
    <w:rsid w:val="00A6110A"/>
    <w:rsid w:val="00A62D38"/>
    <w:rsid w:val="00A62EC7"/>
    <w:rsid w:val="00A63482"/>
    <w:rsid w:val="00A63F8B"/>
    <w:rsid w:val="00A709BD"/>
    <w:rsid w:val="00A730A4"/>
    <w:rsid w:val="00A732B9"/>
    <w:rsid w:val="00A74D27"/>
    <w:rsid w:val="00A80732"/>
    <w:rsid w:val="00A812A2"/>
    <w:rsid w:val="00A82738"/>
    <w:rsid w:val="00A845F5"/>
    <w:rsid w:val="00A84FA8"/>
    <w:rsid w:val="00A859FC"/>
    <w:rsid w:val="00A869F2"/>
    <w:rsid w:val="00A91371"/>
    <w:rsid w:val="00A92D4B"/>
    <w:rsid w:val="00A9432B"/>
    <w:rsid w:val="00A9542A"/>
    <w:rsid w:val="00A96371"/>
    <w:rsid w:val="00A96534"/>
    <w:rsid w:val="00AA786C"/>
    <w:rsid w:val="00AA78CB"/>
    <w:rsid w:val="00AB0084"/>
    <w:rsid w:val="00AB211D"/>
    <w:rsid w:val="00AB7026"/>
    <w:rsid w:val="00AC1DDA"/>
    <w:rsid w:val="00AC1EA8"/>
    <w:rsid w:val="00AC2296"/>
    <w:rsid w:val="00AC5476"/>
    <w:rsid w:val="00AC5B0D"/>
    <w:rsid w:val="00AC6779"/>
    <w:rsid w:val="00AC6E4B"/>
    <w:rsid w:val="00AD0CAA"/>
    <w:rsid w:val="00AD2E50"/>
    <w:rsid w:val="00AD3374"/>
    <w:rsid w:val="00AD68C5"/>
    <w:rsid w:val="00AD6A7E"/>
    <w:rsid w:val="00AD6AA5"/>
    <w:rsid w:val="00AD7F72"/>
    <w:rsid w:val="00AE0E2C"/>
    <w:rsid w:val="00AE123A"/>
    <w:rsid w:val="00AE2255"/>
    <w:rsid w:val="00AE35E7"/>
    <w:rsid w:val="00AE6909"/>
    <w:rsid w:val="00AE7E00"/>
    <w:rsid w:val="00AF1A8D"/>
    <w:rsid w:val="00AF2E7B"/>
    <w:rsid w:val="00AF2F6E"/>
    <w:rsid w:val="00AF36B5"/>
    <w:rsid w:val="00AF6508"/>
    <w:rsid w:val="00B00DC9"/>
    <w:rsid w:val="00B016E5"/>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291"/>
    <w:rsid w:val="00B26E6C"/>
    <w:rsid w:val="00B2709D"/>
    <w:rsid w:val="00B276F9"/>
    <w:rsid w:val="00B3142D"/>
    <w:rsid w:val="00B3716E"/>
    <w:rsid w:val="00B40B11"/>
    <w:rsid w:val="00B416E8"/>
    <w:rsid w:val="00B42EE6"/>
    <w:rsid w:val="00B435AA"/>
    <w:rsid w:val="00B4568B"/>
    <w:rsid w:val="00B50850"/>
    <w:rsid w:val="00B51695"/>
    <w:rsid w:val="00B5443B"/>
    <w:rsid w:val="00B54D12"/>
    <w:rsid w:val="00B57F6B"/>
    <w:rsid w:val="00B6032E"/>
    <w:rsid w:val="00B6049D"/>
    <w:rsid w:val="00B60EBE"/>
    <w:rsid w:val="00B6394D"/>
    <w:rsid w:val="00B6541E"/>
    <w:rsid w:val="00B70111"/>
    <w:rsid w:val="00B70ED0"/>
    <w:rsid w:val="00B70FE6"/>
    <w:rsid w:val="00B73014"/>
    <w:rsid w:val="00B7382A"/>
    <w:rsid w:val="00B74D68"/>
    <w:rsid w:val="00B75AF6"/>
    <w:rsid w:val="00B8150C"/>
    <w:rsid w:val="00B913D3"/>
    <w:rsid w:val="00B92327"/>
    <w:rsid w:val="00B94413"/>
    <w:rsid w:val="00B95C19"/>
    <w:rsid w:val="00B96D82"/>
    <w:rsid w:val="00B96DBB"/>
    <w:rsid w:val="00BA044E"/>
    <w:rsid w:val="00BA055C"/>
    <w:rsid w:val="00BA1A88"/>
    <w:rsid w:val="00BA238D"/>
    <w:rsid w:val="00BA2405"/>
    <w:rsid w:val="00BA2D8A"/>
    <w:rsid w:val="00BA4014"/>
    <w:rsid w:val="00BA66E7"/>
    <w:rsid w:val="00BA78D4"/>
    <w:rsid w:val="00BB06A0"/>
    <w:rsid w:val="00BB1C75"/>
    <w:rsid w:val="00BB2055"/>
    <w:rsid w:val="00BB30BA"/>
    <w:rsid w:val="00BB5C44"/>
    <w:rsid w:val="00BB60CA"/>
    <w:rsid w:val="00BB6F64"/>
    <w:rsid w:val="00BC187D"/>
    <w:rsid w:val="00BC1D32"/>
    <w:rsid w:val="00BC3E56"/>
    <w:rsid w:val="00BC4802"/>
    <w:rsid w:val="00BC68EB"/>
    <w:rsid w:val="00BC6FC1"/>
    <w:rsid w:val="00BC76B8"/>
    <w:rsid w:val="00BD0F0B"/>
    <w:rsid w:val="00BD1EBF"/>
    <w:rsid w:val="00BD42C1"/>
    <w:rsid w:val="00BD5D75"/>
    <w:rsid w:val="00BD6575"/>
    <w:rsid w:val="00BD7082"/>
    <w:rsid w:val="00BD73FE"/>
    <w:rsid w:val="00BE1681"/>
    <w:rsid w:val="00BE212D"/>
    <w:rsid w:val="00BE2630"/>
    <w:rsid w:val="00BE293D"/>
    <w:rsid w:val="00BE2B66"/>
    <w:rsid w:val="00BE39BC"/>
    <w:rsid w:val="00BE5634"/>
    <w:rsid w:val="00BE62CC"/>
    <w:rsid w:val="00BF029E"/>
    <w:rsid w:val="00BF180A"/>
    <w:rsid w:val="00BF3829"/>
    <w:rsid w:val="00BF43EF"/>
    <w:rsid w:val="00BF71BF"/>
    <w:rsid w:val="00C023E2"/>
    <w:rsid w:val="00C02927"/>
    <w:rsid w:val="00C04C48"/>
    <w:rsid w:val="00C05E90"/>
    <w:rsid w:val="00C06902"/>
    <w:rsid w:val="00C10647"/>
    <w:rsid w:val="00C10BB0"/>
    <w:rsid w:val="00C126A1"/>
    <w:rsid w:val="00C12D1E"/>
    <w:rsid w:val="00C13731"/>
    <w:rsid w:val="00C17193"/>
    <w:rsid w:val="00C2161E"/>
    <w:rsid w:val="00C21A92"/>
    <w:rsid w:val="00C23746"/>
    <w:rsid w:val="00C24995"/>
    <w:rsid w:val="00C2538E"/>
    <w:rsid w:val="00C25B27"/>
    <w:rsid w:val="00C26C8A"/>
    <w:rsid w:val="00C275E3"/>
    <w:rsid w:val="00C27A35"/>
    <w:rsid w:val="00C30DB9"/>
    <w:rsid w:val="00C37812"/>
    <w:rsid w:val="00C4501B"/>
    <w:rsid w:val="00C451A7"/>
    <w:rsid w:val="00C46F46"/>
    <w:rsid w:val="00C50910"/>
    <w:rsid w:val="00C54B98"/>
    <w:rsid w:val="00C5797B"/>
    <w:rsid w:val="00C57AF6"/>
    <w:rsid w:val="00C61C4F"/>
    <w:rsid w:val="00C62A32"/>
    <w:rsid w:val="00C63DC7"/>
    <w:rsid w:val="00C66017"/>
    <w:rsid w:val="00C67067"/>
    <w:rsid w:val="00C73EC6"/>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3F44"/>
    <w:rsid w:val="00CB4BDF"/>
    <w:rsid w:val="00CB5764"/>
    <w:rsid w:val="00CB6780"/>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14FB"/>
    <w:rsid w:val="00D02AA3"/>
    <w:rsid w:val="00D077C2"/>
    <w:rsid w:val="00D12296"/>
    <w:rsid w:val="00D134ED"/>
    <w:rsid w:val="00D142CC"/>
    <w:rsid w:val="00D1564C"/>
    <w:rsid w:val="00D16D02"/>
    <w:rsid w:val="00D201B0"/>
    <w:rsid w:val="00D227E8"/>
    <w:rsid w:val="00D259B3"/>
    <w:rsid w:val="00D27F6E"/>
    <w:rsid w:val="00D3108D"/>
    <w:rsid w:val="00D31358"/>
    <w:rsid w:val="00D32702"/>
    <w:rsid w:val="00D32818"/>
    <w:rsid w:val="00D3283F"/>
    <w:rsid w:val="00D35963"/>
    <w:rsid w:val="00D36529"/>
    <w:rsid w:val="00D36722"/>
    <w:rsid w:val="00D3774F"/>
    <w:rsid w:val="00D420E8"/>
    <w:rsid w:val="00D43848"/>
    <w:rsid w:val="00D44558"/>
    <w:rsid w:val="00D47EC1"/>
    <w:rsid w:val="00D50247"/>
    <w:rsid w:val="00D52624"/>
    <w:rsid w:val="00D53D0E"/>
    <w:rsid w:val="00D55308"/>
    <w:rsid w:val="00D556F5"/>
    <w:rsid w:val="00D558E6"/>
    <w:rsid w:val="00D572BF"/>
    <w:rsid w:val="00D606B5"/>
    <w:rsid w:val="00D62582"/>
    <w:rsid w:val="00D625D4"/>
    <w:rsid w:val="00D64369"/>
    <w:rsid w:val="00D64F88"/>
    <w:rsid w:val="00D65912"/>
    <w:rsid w:val="00D65FAE"/>
    <w:rsid w:val="00D66926"/>
    <w:rsid w:val="00D67E5C"/>
    <w:rsid w:val="00D70DFC"/>
    <w:rsid w:val="00D724C7"/>
    <w:rsid w:val="00D755B1"/>
    <w:rsid w:val="00D769BD"/>
    <w:rsid w:val="00D804D7"/>
    <w:rsid w:val="00D81A10"/>
    <w:rsid w:val="00D8291D"/>
    <w:rsid w:val="00D83076"/>
    <w:rsid w:val="00D837C3"/>
    <w:rsid w:val="00D870DC"/>
    <w:rsid w:val="00D879D8"/>
    <w:rsid w:val="00D9229D"/>
    <w:rsid w:val="00D939EF"/>
    <w:rsid w:val="00D93A6F"/>
    <w:rsid w:val="00D94748"/>
    <w:rsid w:val="00D952DD"/>
    <w:rsid w:val="00D95D9F"/>
    <w:rsid w:val="00D96E4A"/>
    <w:rsid w:val="00DA017E"/>
    <w:rsid w:val="00DA2E74"/>
    <w:rsid w:val="00DA44F1"/>
    <w:rsid w:val="00DA6B01"/>
    <w:rsid w:val="00DB0707"/>
    <w:rsid w:val="00DB1219"/>
    <w:rsid w:val="00DB195E"/>
    <w:rsid w:val="00DB6201"/>
    <w:rsid w:val="00DC39C1"/>
    <w:rsid w:val="00DC4BCE"/>
    <w:rsid w:val="00DC672F"/>
    <w:rsid w:val="00DD02B6"/>
    <w:rsid w:val="00DD0D45"/>
    <w:rsid w:val="00DD47B4"/>
    <w:rsid w:val="00DD5E13"/>
    <w:rsid w:val="00DE12FD"/>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33F3"/>
    <w:rsid w:val="00E66194"/>
    <w:rsid w:val="00E67FD0"/>
    <w:rsid w:val="00E71164"/>
    <w:rsid w:val="00E712E4"/>
    <w:rsid w:val="00E71A16"/>
    <w:rsid w:val="00E733CD"/>
    <w:rsid w:val="00E73A65"/>
    <w:rsid w:val="00E74BA7"/>
    <w:rsid w:val="00E75274"/>
    <w:rsid w:val="00E75348"/>
    <w:rsid w:val="00E76547"/>
    <w:rsid w:val="00E77E3D"/>
    <w:rsid w:val="00E80E4A"/>
    <w:rsid w:val="00E82410"/>
    <w:rsid w:val="00E826BB"/>
    <w:rsid w:val="00E828C5"/>
    <w:rsid w:val="00E87D5F"/>
    <w:rsid w:val="00E9022F"/>
    <w:rsid w:val="00E90E04"/>
    <w:rsid w:val="00E90E9F"/>
    <w:rsid w:val="00E969FF"/>
    <w:rsid w:val="00EA1010"/>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17C7"/>
    <w:rsid w:val="00EC2D04"/>
    <w:rsid w:val="00EC7CE9"/>
    <w:rsid w:val="00ED3573"/>
    <w:rsid w:val="00ED5616"/>
    <w:rsid w:val="00ED6143"/>
    <w:rsid w:val="00ED622C"/>
    <w:rsid w:val="00ED6BE1"/>
    <w:rsid w:val="00ED72B8"/>
    <w:rsid w:val="00ED7C04"/>
    <w:rsid w:val="00ED7CF0"/>
    <w:rsid w:val="00ED7F45"/>
    <w:rsid w:val="00EE1FFA"/>
    <w:rsid w:val="00EE5726"/>
    <w:rsid w:val="00EF1871"/>
    <w:rsid w:val="00EF314C"/>
    <w:rsid w:val="00EF3BB6"/>
    <w:rsid w:val="00EF4545"/>
    <w:rsid w:val="00F0035F"/>
    <w:rsid w:val="00F01F80"/>
    <w:rsid w:val="00F0244D"/>
    <w:rsid w:val="00F04F9B"/>
    <w:rsid w:val="00F06028"/>
    <w:rsid w:val="00F064ED"/>
    <w:rsid w:val="00F06550"/>
    <w:rsid w:val="00F10026"/>
    <w:rsid w:val="00F10267"/>
    <w:rsid w:val="00F141A6"/>
    <w:rsid w:val="00F14303"/>
    <w:rsid w:val="00F144DC"/>
    <w:rsid w:val="00F153F3"/>
    <w:rsid w:val="00F167DB"/>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8C"/>
    <w:rsid w:val="00FA5EE4"/>
    <w:rsid w:val="00FA71FE"/>
    <w:rsid w:val="00FB07F4"/>
    <w:rsid w:val="00FB4110"/>
    <w:rsid w:val="00FB4417"/>
    <w:rsid w:val="00FB4EF9"/>
    <w:rsid w:val="00FC2A01"/>
    <w:rsid w:val="00FC2B89"/>
    <w:rsid w:val="00FC320B"/>
    <w:rsid w:val="00FC36DA"/>
    <w:rsid w:val="00FC4644"/>
    <w:rsid w:val="00FC6F1C"/>
    <w:rsid w:val="00FC7EF3"/>
    <w:rsid w:val="00FD1AA7"/>
    <w:rsid w:val="00FD1B54"/>
    <w:rsid w:val="00FD3807"/>
    <w:rsid w:val="00FD592C"/>
    <w:rsid w:val="00FD6541"/>
    <w:rsid w:val="00FD6B01"/>
    <w:rsid w:val="00FD76D1"/>
    <w:rsid w:val="00FE6A7A"/>
    <w:rsid w:val="00FF0FA9"/>
    <w:rsid w:val="00FF2D32"/>
    <w:rsid w:val="00FF3447"/>
    <w:rsid w:val="00FF3C8B"/>
    <w:rsid w:val="00FF571E"/>
    <w:rsid w:val="00FF5A00"/>
    <w:rsid w:val="00FF5F0B"/>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7A7BA-FC58-464F-B22C-AD63C2C0C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3147</Words>
  <Characters>18259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Marius VOICU</cp:lastModifiedBy>
  <cp:revision>3</cp:revision>
  <cp:lastPrinted>2019-02-07T14:38:00Z</cp:lastPrinted>
  <dcterms:created xsi:type="dcterms:W3CDTF">2019-02-13T10:37:00Z</dcterms:created>
  <dcterms:modified xsi:type="dcterms:W3CDTF">2019-02-13T10:40:00Z</dcterms:modified>
</cp:coreProperties>
</file>