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0A5" w:rsidRDefault="007D1E55" w:rsidP="007D1E55">
      <w:pPr>
        <w:pStyle w:val="criterii"/>
        <w:numPr>
          <w:ilvl w:val="0"/>
          <w:numId w:val="0"/>
        </w:numPr>
        <w:spacing w:before="0" w:after="0"/>
        <w:jc w:val="right"/>
      </w:pPr>
      <w:r>
        <w:t xml:space="preserve">Model </w:t>
      </w:r>
      <w:r w:rsidR="0042094E">
        <w:t>G</w:t>
      </w:r>
      <w:bookmarkStart w:id="0" w:name="_GoBack"/>
      <w:bookmarkEnd w:id="0"/>
    </w:p>
    <w:p w:rsidR="00C070A5" w:rsidRDefault="00C070A5" w:rsidP="00C070A5">
      <w:pPr>
        <w:pStyle w:val="criterii"/>
        <w:numPr>
          <w:ilvl w:val="0"/>
          <w:numId w:val="0"/>
        </w:numPr>
        <w:spacing w:before="0" w:after="0"/>
        <w:jc w:val="right"/>
      </w:pPr>
    </w:p>
    <w:p w:rsidR="00C070A5" w:rsidRDefault="00C070A5" w:rsidP="00C070A5">
      <w:pPr>
        <w:pStyle w:val="criterii"/>
        <w:numPr>
          <w:ilvl w:val="0"/>
          <w:numId w:val="0"/>
        </w:numPr>
        <w:spacing w:before="0" w:after="0"/>
        <w:jc w:val="right"/>
      </w:pPr>
    </w:p>
    <w:p w:rsidR="00C070A5" w:rsidRDefault="007E05D7" w:rsidP="00C070A5">
      <w:pPr>
        <w:pStyle w:val="criterii"/>
        <w:numPr>
          <w:ilvl w:val="0"/>
          <w:numId w:val="0"/>
        </w:numPr>
        <w:spacing w:before="0" w:after="0"/>
        <w:jc w:val="right"/>
      </w:pPr>
      <w:r>
        <w:t xml:space="preserve"> </w:t>
      </w:r>
    </w:p>
    <w:p w:rsidR="00E00476" w:rsidRPr="00C070A5" w:rsidRDefault="007E05D7" w:rsidP="00AD5C4A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>
        <w:t xml:space="preserve"> </w:t>
      </w:r>
      <w:r w:rsidR="00AD5C4A" w:rsidRPr="00C070A5">
        <w:rPr>
          <w:sz w:val="28"/>
          <w:szCs w:val="28"/>
        </w:rPr>
        <w:t>Tabel centralizator numere cadastrale şi obiective de inves</w:t>
      </w:r>
      <w:r w:rsidR="001B61A6" w:rsidRPr="00C070A5">
        <w:rPr>
          <w:sz w:val="28"/>
          <w:szCs w:val="28"/>
        </w:rPr>
        <w:t>t</w:t>
      </w:r>
      <w:r w:rsidR="00AD5C4A" w:rsidRPr="00C070A5">
        <w:rPr>
          <w:sz w:val="28"/>
          <w:szCs w:val="28"/>
        </w:rPr>
        <w:t>i</w:t>
      </w:r>
      <w:r w:rsidR="001B61A6" w:rsidRPr="00C070A5">
        <w:rPr>
          <w:sz w:val="28"/>
          <w:szCs w:val="28"/>
        </w:rPr>
        <w:t>ţi</w:t>
      </w:r>
      <w:r w:rsidR="00AD5C4A" w:rsidRPr="00C070A5">
        <w:rPr>
          <w:sz w:val="28"/>
          <w:szCs w:val="28"/>
        </w:rPr>
        <w:t>e</w:t>
      </w:r>
    </w:p>
    <w:p w:rsidR="00FB6EBC" w:rsidRPr="00C070A5" w:rsidRDefault="00FB6EBC" w:rsidP="00FB6EBC">
      <w:pPr>
        <w:rPr>
          <w:sz w:val="28"/>
          <w:szCs w:val="28"/>
        </w:rPr>
      </w:pPr>
    </w:p>
    <w:p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 w:rsidSect="00A0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84758"/>
    <w:rsid w:val="000362B4"/>
    <w:rsid w:val="0006554E"/>
    <w:rsid w:val="000E2715"/>
    <w:rsid w:val="000E7DBE"/>
    <w:rsid w:val="001571E5"/>
    <w:rsid w:val="001B61A6"/>
    <w:rsid w:val="002E0E0A"/>
    <w:rsid w:val="003674E3"/>
    <w:rsid w:val="003E28C9"/>
    <w:rsid w:val="0042094E"/>
    <w:rsid w:val="00461F4C"/>
    <w:rsid w:val="0047147E"/>
    <w:rsid w:val="004D731A"/>
    <w:rsid w:val="007543B8"/>
    <w:rsid w:val="007D1E55"/>
    <w:rsid w:val="007E05D7"/>
    <w:rsid w:val="008A0002"/>
    <w:rsid w:val="009C35EC"/>
    <w:rsid w:val="00A079C9"/>
    <w:rsid w:val="00AD5C4A"/>
    <w:rsid w:val="00C070A5"/>
    <w:rsid w:val="00C84758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Rodica Popa</cp:lastModifiedBy>
  <cp:revision>10</cp:revision>
  <cp:lastPrinted>2016-03-08T16:51:00Z</cp:lastPrinted>
  <dcterms:created xsi:type="dcterms:W3CDTF">2016-03-07T13:39:00Z</dcterms:created>
  <dcterms:modified xsi:type="dcterms:W3CDTF">2017-03-30T07:09:00Z</dcterms:modified>
</cp:coreProperties>
</file>