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F24EAF" w:rsidRDefault="00E47522">
      <w:pPr>
        <w:rPr>
          <w:rFonts w:ascii="Trebuchet MS" w:hAnsi="Trebuchet MS"/>
          <w:b/>
          <w:sz w:val="20"/>
          <w:szCs w:val="20"/>
        </w:rPr>
      </w:pPr>
      <w:r>
        <w:rPr>
          <w:rFonts w:ascii="Trebuchet MS" w:hAnsi="Trebuchet MS"/>
          <w:b/>
          <w:sz w:val="20"/>
          <w:szCs w:val="20"/>
        </w:rPr>
        <w:t>Anexa 3.2.2.a</w:t>
      </w:r>
      <w:r w:rsidR="000F6D44" w:rsidRPr="00F24EAF">
        <w:rPr>
          <w:rFonts w:ascii="Trebuchet MS" w:hAnsi="Trebuchet MS"/>
          <w:b/>
          <w:sz w:val="20"/>
          <w:szCs w:val="20"/>
        </w:rPr>
        <w:t xml:space="preserve"> - Grila de verificare a conformităţii administrative și a admisibilităţii P.M.U.D.</w:t>
      </w:r>
    </w:p>
    <w:p w:rsidR="00F24EAF" w:rsidRPr="00F24EAF"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276"/>
        <w:gridCol w:w="1843"/>
      </w:tblGrid>
      <w:tr w:rsidR="00F24EAF" w:rsidRPr="00F24EAF" w:rsidTr="00CF44C0">
        <w:trPr>
          <w:trHeight w:val="184"/>
        </w:trPr>
        <w:tc>
          <w:tcPr>
            <w:tcW w:w="9999" w:type="dxa"/>
            <w:gridSpan w:val="5"/>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F24EAF" w:rsidRDefault="00F24EAF" w:rsidP="00CF44C0">
            <w:pPr>
              <w:rPr>
                <w:rFonts w:ascii="Trebuchet MS" w:hAnsi="Trebuchet MS" w:cstheme="minorHAnsi"/>
                <w:b/>
                <w:bCs/>
                <w:sz w:val="20"/>
                <w:szCs w:val="20"/>
              </w:rPr>
            </w:pPr>
            <w:r w:rsidRPr="00F24EAF">
              <w:rPr>
                <w:rFonts w:ascii="Trebuchet MS" w:hAnsi="Trebuchet MS" w:cstheme="minorHAnsi"/>
                <w:b/>
                <w:bCs/>
                <w:sz w:val="20"/>
                <w:szCs w:val="20"/>
              </w:rPr>
              <w:t xml:space="preserve">I. GRILA DE VERIFICARE A CONFORMITĂȚII ADMINISTRATIVE  A PMUD </w:t>
            </w:r>
          </w:p>
        </w:tc>
      </w:tr>
      <w:tr w:rsidR="00F24EAF" w:rsidRPr="00F24EAF" w:rsidTr="00CF44C0">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spacing w:line="126" w:lineRule="atLeast"/>
              <w:jc w:val="both"/>
              <w:rPr>
                <w:rFonts w:ascii="Trebuchet MS" w:hAnsi="Trebuchet MS" w:cstheme="minorHAnsi"/>
                <w:b/>
                <w:bCs/>
                <w:sz w:val="20"/>
                <w:szCs w:val="20"/>
              </w:rPr>
            </w:pPr>
            <w:r w:rsidRPr="00F24EAF">
              <w:rPr>
                <w:rFonts w:ascii="Trebuchet MS" w:hAnsi="Trebuchet MS" w:cstheme="minorHAnsi"/>
                <w:b/>
                <w:bCs/>
                <w:sz w:val="20"/>
                <w:szCs w:val="20"/>
              </w:rPr>
              <w:t> </w:t>
            </w:r>
          </w:p>
        </w:tc>
        <w:tc>
          <w:tcPr>
            <w:tcW w:w="3440" w:type="dxa"/>
            <w:gridSpan w:val="3"/>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spacing w:line="126" w:lineRule="atLeast"/>
              <w:rPr>
                <w:rFonts w:ascii="Trebuchet MS" w:hAnsi="Trebuchet MS" w:cstheme="minorHAnsi"/>
                <w:b/>
                <w:bCs/>
                <w:sz w:val="20"/>
                <w:szCs w:val="20"/>
              </w:rPr>
            </w:pPr>
            <w:r w:rsidRPr="00F24EAF">
              <w:rPr>
                <w:rFonts w:ascii="Trebuchet MS" w:hAnsi="Trebuchet MS" w:cstheme="minorHAnsi"/>
                <w:b/>
                <w:bCs/>
                <w:sz w:val="20"/>
                <w:szCs w:val="20"/>
              </w:rPr>
              <w:t xml:space="preserve">                EXPERT OI </w:t>
            </w:r>
          </w:p>
        </w:tc>
        <w:tc>
          <w:tcPr>
            <w:tcW w:w="184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spacing w:line="126" w:lineRule="atLeast"/>
              <w:jc w:val="both"/>
              <w:rPr>
                <w:rFonts w:ascii="Trebuchet MS" w:hAnsi="Trebuchet MS" w:cstheme="minorHAnsi"/>
                <w:b/>
                <w:bCs/>
                <w:sz w:val="20"/>
                <w:szCs w:val="20"/>
              </w:rPr>
            </w:pPr>
            <w:r w:rsidRPr="00F24EAF">
              <w:rPr>
                <w:rFonts w:ascii="Trebuchet MS" w:hAnsi="Trebuchet MS" w:cstheme="minorHAnsi"/>
                <w:b/>
                <w:bCs/>
                <w:color w:val="000000"/>
                <w:sz w:val="20"/>
                <w:szCs w:val="20"/>
                <w:lang w:eastAsia="ro-RO"/>
              </w:rPr>
              <w:t>COMENTARII</w:t>
            </w:r>
            <w:r w:rsidRPr="00F24EAF">
              <w:rPr>
                <w:rStyle w:val="FootnoteReference"/>
                <w:rFonts w:ascii="Trebuchet MS" w:hAnsi="Trebuchet MS" w:cstheme="minorHAnsi"/>
                <w:sz w:val="20"/>
                <w:szCs w:val="20"/>
              </w:rPr>
              <w:footnoteReference w:id="1"/>
            </w:r>
          </w:p>
        </w:tc>
      </w:tr>
      <w:tr w:rsidR="00F24EAF" w:rsidRPr="00F24EAF" w:rsidTr="00CF44C0">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NU</w:t>
            </w:r>
          </w:p>
          <w:p w:rsidR="00F24EAF" w:rsidRPr="00F24EAF" w:rsidRDefault="00F24EAF" w:rsidP="00CF44C0">
            <w:pPr>
              <w:jc w:val="center"/>
              <w:rPr>
                <w:rFonts w:ascii="Trebuchet MS" w:hAnsi="Trebuchet MS" w:cstheme="minorHAnsi"/>
                <w:b/>
                <w:bCs/>
                <w:sz w:val="20"/>
                <w:szCs w:val="20"/>
              </w:rPr>
            </w:pPr>
          </w:p>
        </w:tc>
        <w:tc>
          <w:tcPr>
            <w:tcW w:w="1276"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CLARIFICARE</w:t>
            </w:r>
          </w:p>
        </w:tc>
        <w:tc>
          <w:tcPr>
            <w:tcW w:w="1843"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F24EAF" w:rsidRDefault="00F24EAF" w:rsidP="00CF44C0">
            <w:pPr>
              <w:jc w:val="center"/>
              <w:rPr>
                <w:rFonts w:ascii="Trebuchet MS" w:hAnsi="Trebuchet MS" w:cstheme="minorHAnsi"/>
                <w:b/>
                <w:bCs/>
                <w:sz w:val="20"/>
                <w:szCs w:val="20"/>
              </w:rPr>
            </w:pPr>
            <w:r w:rsidRPr="00F24EAF">
              <w:rPr>
                <w:rFonts w:ascii="Trebuchet MS" w:hAnsi="Trebuchet MS" w:cstheme="minorHAnsi"/>
                <w:b/>
                <w:bCs/>
                <w:sz w:val="20"/>
                <w:szCs w:val="20"/>
              </w:rPr>
              <w:t> </w:t>
            </w:r>
          </w:p>
        </w:tc>
      </w:tr>
      <w:tr w:rsidR="00F24EAF" w:rsidRPr="00F24EAF" w:rsidTr="00CF44C0">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F65B0B" w:rsidRDefault="00F24EAF" w:rsidP="00F65B0B">
            <w:pPr>
              <w:pStyle w:val="ListParagraph"/>
              <w:numPr>
                <w:ilvl w:val="0"/>
                <w:numId w:val="1"/>
              </w:numPr>
              <w:jc w:val="both"/>
              <w:rPr>
                <w:rFonts w:ascii="Trebuchet MS" w:hAnsi="Trebuchet MS" w:cstheme="minorHAnsi"/>
                <w:sz w:val="20"/>
                <w:szCs w:val="20"/>
              </w:rPr>
            </w:pPr>
            <w:r w:rsidRPr="00F24EAF">
              <w:rPr>
                <w:rFonts w:ascii="Trebuchet MS" w:hAnsi="Trebuchet MS" w:cstheme="minorHAnsi"/>
                <w:sz w:val="20"/>
                <w:szCs w:val="20"/>
              </w:rPr>
              <w:t>Este anexată decizia finală emisă de autoritatea competentă privind Evaluarea Strategică de Mediu a P.M.</w:t>
            </w:r>
            <w:r w:rsidR="00F65B0B">
              <w:rPr>
                <w:rFonts w:ascii="Trebuchet MS" w:hAnsi="Trebuchet MS" w:cstheme="minorHAnsi"/>
                <w:sz w:val="20"/>
                <w:szCs w:val="20"/>
              </w:rPr>
              <w:t>U.D, conform H.G. nr. 1076/2004</w:t>
            </w:r>
            <w:r w:rsidRPr="00F24EAF">
              <w:rPr>
                <w:rFonts w:ascii="Trebuchet MS" w:hAnsi="Trebuchet MS" w:cstheme="minorHAnsi"/>
                <w:sz w:val="20"/>
                <w:szCs w:val="20"/>
              </w:rPr>
              <w:t>?</w:t>
            </w:r>
          </w:p>
          <w:p w:rsidR="00F24EAF" w:rsidRPr="00F24EAF" w:rsidRDefault="00F24EAF"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F24EAF" w:rsidRPr="00F24EAF" w:rsidTr="00CF44C0">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24EAF" w:rsidRPr="00F24EAF" w:rsidRDefault="00F24EAF" w:rsidP="00435BF5">
            <w:pPr>
              <w:pStyle w:val="ListParagraph"/>
              <w:numPr>
                <w:ilvl w:val="0"/>
                <w:numId w:val="1"/>
              </w:numPr>
              <w:spacing w:after="200" w:line="276" w:lineRule="auto"/>
              <w:jc w:val="both"/>
              <w:rPr>
                <w:rFonts w:ascii="Trebuchet MS" w:hAnsi="Trebuchet MS" w:cstheme="minorHAnsi"/>
                <w:sz w:val="20"/>
                <w:szCs w:val="20"/>
              </w:rPr>
            </w:pPr>
            <w:r w:rsidRPr="00F24EAF">
              <w:rPr>
                <w:rFonts w:ascii="Trebuchet MS" w:hAnsi="Trebuchet MS"/>
                <w:sz w:val="20"/>
                <w:szCs w:val="20"/>
              </w:rPr>
              <w:t xml:space="preserve">Este anexată Hotărârea Consiliului Local a UAT </w:t>
            </w:r>
            <w:r w:rsidR="00435BF5">
              <w:rPr>
                <w:rFonts w:ascii="Trebuchet MS" w:hAnsi="Trebuchet MS"/>
                <w:sz w:val="20"/>
                <w:szCs w:val="20"/>
              </w:rPr>
              <w:t>oraş/</w:t>
            </w:r>
            <w:r w:rsidRPr="00F24EAF">
              <w:rPr>
                <w:rFonts w:ascii="Trebuchet MS" w:hAnsi="Trebuchet MS"/>
                <w:sz w:val="20"/>
                <w:szCs w:val="20"/>
              </w:rPr>
              <w:t xml:space="preserve">municipiu de aprobare a P.M.U.D. și, dacă este cazul, sunt anexate Hotărârile Consiliului Local ale UAT-urilor ce </w:t>
            </w:r>
            <w:r w:rsidR="00435BF5">
              <w:rPr>
                <w:rFonts w:ascii="Trebuchet MS" w:hAnsi="Trebuchet MS"/>
                <w:sz w:val="20"/>
                <w:szCs w:val="20"/>
              </w:rPr>
              <w:t>fac parte din Zona Funcţională</w:t>
            </w:r>
            <w:r w:rsidRPr="00F24EAF">
              <w:rPr>
                <w:rFonts w:ascii="Trebuchet MS" w:hAnsi="Trebuchet MS"/>
                <w:sz w:val="20"/>
                <w:szCs w:val="20"/>
              </w:rPr>
              <w:t xml:space="preserve"> sau de Hotărârea Asociaţiei de Dezvoltare Intercomunitară din care </w:t>
            </w:r>
            <w:r w:rsidR="00435BF5">
              <w:rPr>
                <w:rFonts w:ascii="Trebuchet MS" w:hAnsi="Trebuchet MS"/>
                <w:sz w:val="20"/>
                <w:szCs w:val="20"/>
              </w:rPr>
              <w:t>oraşul/</w:t>
            </w:r>
            <w:r w:rsidRPr="00F24EAF">
              <w:rPr>
                <w:rFonts w:ascii="Trebuchet MS" w:hAnsi="Trebuchet MS"/>
                <w:sz w:val="20"/>
                <w:szCs w:val="20"/>
              </w:rPr>
              <w:t xml:space="preserve">municipiul face parte, după caz? </w:t>
            </w:r>
            <w:r w:rsidR="00444DCF">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F24EAF" w:rsidRPr="00F24EAF" w:rsidTr="005A43E6">
        <w:trPr>
          <w:trHeight w:val="1372"/>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F24EAF" w:rsidRDefault="00F24EAF" w:rsidP="00CF44C0">
            <w:pPr>
              <w:pStyle w:val="ListParagraph"/>
              <w:numPr>
                <w:ilvl w:val="0"/>
                <w:numId w:val="1"/>
              </w:numPr>
              <w:jc w:val="both"/>
              <w:rPr>
                <w:rFonts w:ascii="Trebuchet MS" w:hAnsi="Trebuchet MS" w:cstheme="minorHAnsi"/>
                <w:sz w:val="20"/>
                <w:szCs w:val="20"/>
              </w:rPr>
            </w:pPr>
            <w:r w:rsidRPr="00F24EAF">
              <w:rPr>
                <w:rFonts w:ascii="Trebuchet MS" w:hAnsi="Trebuchet MS" w:cstheme="minorHAnsi"/>
                <w:sz w:val="20"/>
                <w:szCs w:val="20"/>
              </w:rPr>
              <w:lastRenderedPageBreak/>
              <w:t>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p w:rsidR="00F24EAF" w:rsidRPr="00F24EAF"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F24EAF" w:rsidRDefault="00F24EAF" w:rsidP="00CF44C0">
            <w:pPr>
              <w:jc w:val="both"/>
              <w:rPr>
                <w:rFonts w:ascii="Trebuchet MS" w:hAnsi="Trebuchet MS" w:cstheme="minorHAnsi"/>
                <w:sz w:val="20"/>
                <w:szCs w:val="20"/>
              </w:rPr>
            </w:pPr>
          </w:p>
        </w:tc>
      </w:tr>
      <w:tr w:rsidR="005A43E6" w:rsidRPr="00F24EAF" w:rsidTr="00CF44C0">
        <w:trPr>
          <w:trHeight w:val="472"/>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5A43E6" w:rsidRPr="005A43E6" w:rsidRDefault="005A43E6" w:rsidP="005A43E6">
            <w:pPr>
              <w:pStyle w:val="ListParagraph"/>
              <w:numPr>
                <w:ilvl w:val="0"/>
                <w:numId w:val="1"/>
              </w:numPr>
              <w:jc w:val="both"/>
              <w:rPr>
                <w:rFonts w:ascii="Trebuchet MS" w:hAnsi="Trebuchet MS" w:cstheme="minorHAnsi"/>
                <w:sz w:val="20"/>
                <w:szCs w:val="20"/>
              </w:rPr>
            </w:pPr>
            <w:r w:rsidRPr="005A43E6">
              <w:rPr>
                <w:rFonts w:ascii="Trebuchet MS" w:hAnsi="Trebuchet MS" w:cstheme="minorHAnsi"/>
                <w:sz w:val="20"/>
                <w:szCs w:val="20"/>
              </w:rPr>
              <w:t>Orizontul de implementare a P.M.U.D. se întinde cel puţin până la sfârşitul anului 2023?</w:t>
            </w:r>
          </w:p>
          <w:p w:rsidR="005A43E6" w:rsidRPr="00F24EAF" w:rsidRDefault="005A43E6" w:rsidP="00F65B0B">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A43E6" w:rsidRPr="00F24EAF" w:rsidRDefault="005A43E6"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A43E6" w:rsidRPr="00F24EAF" w:rsidRDefault="005A43E6" w:rsidP="00CF44C0">
            <w:pPr>
              <w:jc w:val="both"/>
              <w:rPr>
                <w:rFonts w:ascii="Trebuchet MS" w:hAnsi="Trebuchet MS" w:cstheme="minorHAnsi"/>
                <w:sz w:val="20"/>
                <w:szCs w:val="20"/>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A43E6" w:rsidRPr="00F24EAF" w:rsidRDefault="005A43E6" w:rsidP="00CF44C0">
            <w:pPr>
              <w:jc w:val="both"/>
              <w:rPr>
                <w:rFonts w:ascii="Trebuchet MS" w:hAnsi="Trebuchet MS" w:cstheme="minorHAnsi"/>
                <w:sz w:val="20"/>
                <w:szCs w:val="20"/>
              </w:rPr>
            </w:pPr>
          </w:p>
        </w:tc>
        <w:tc>
          <w:tcPr>
            <w:tcW w:w="184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A43E6" w:rsidRPr="00F24EAF" w:rsidRDefault="005A43E6" w:rsidP="00CF44C0">
            <w:pPr>
              <w:jc w:val="both"/>
              <w:rPr>
                <w:rFonts w:ascii="Trebuchet MS" w:hAnsi="Trebuchet MS" w:cstheme="minorHAnsi"/>
                <w:sz w:val="20"/>
                <w:szCs w:val="20"/>
              </w:rPr>
            </w:pPr>
          </w:p>
        </w:tc>
      </w:tr>
    </w:tbl>
    <w:p w:rsidR="00F24EAF" w:rsidRDefault="00F24EAF" w:rsidP="00F24EAF">
      <w:pPr>
        <w:rPr>
          <w:rFonts w:ascii="Trebuchet MS" w:hAnsi="Trebuchet MS" w:cstheme="minorHAnsi"/>
          <w:b/>
          <w:bCs/>
          <w:caps/>
          <w:sz w:val="20"/>
          <w:szCs w:val="20"/>
        </w:rPr>
      </w:pPr>
    </w:p>
    <w:p w:rsidR="00F65B0B" w:rsidRPr="00F24EAF"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F24EAF"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COMENTARII</w:t>
            </w:r>
            <w:r w:rsidRPr="00F24EAF">
              <w:rPr>
                <w:rStyle w:val="FootnoteReference"/>
                <w:rFonts w:ascii="Trebuchet MS" w:hAnsi="Trebuchet MS" w:cstheme="minorHAnsi"/>
                <w:b/>
                <w:bCs/>
                <w:color w:val="000000"/>
                <w:sz w:val="20"/>
                <w:szCs w:val="20"/>
                <w:lang w:eastAsia="ro-RO"/>
              </w:rPr>
              <w:footnoteReference w:id="3"/>
            </w:r>
          </w:p>
        </w:tc>
      </w:tr>
      <w:tr w:rsidR="00F24EAF" w:rsidRPr="00F24EAF"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F24EAF"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r>
      <w:tr w:rsidR="00F24EAF" w:rsidRPr="00F24EAF"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F24EAF"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F24EAF"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F24EAF"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F24EAF" w:rsidRDefault="00F24EAF" w:rsidP="00CF44C0">
            <w:pPr>
              <w:rPr>
                <w:rFonts w:ascii="Trebuchet MS" w:hAnsi="Trebuchet MS" w:cstheme="minorHAnsi"/>
                <w:b/>
                <w:bCs/>
                <w:color w:val="000000"/>
                <w:sz w:val="20"/>
                <w:szCs w:val="20"/>
                <w:lang w:eastAsia="ro-RO"/>
              </w:rPr>
            </w:pPr>
          </w:p>
        </w:tc>
      </w:tr>
      <w:tr w:rsidR="00F24EAF" w:rsidRPr="00F24EAF"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F24EAF" w:rsidRDefault="00F24EAF" w:rsidP="00CF44C0">
            <w:pPr>
              <w:rPr>
                <w:rFonts w:ascii="Trebuchet MS" w:hAnsi="Trebuchet MS" w:cstheme="minorHAnsi"/>
                <w:b/>
                <w:bCs/>
                <w:i/>
                <w:iCs/>
                <w:color w:val="C00000"/>
                <w:sz w:val="20"/>
                <w:szCs w:val="20"/>
                <w:lang w:eastAsia="ro-RO"/>
              </w:rPr>
            </w:pPr>
            <w:r w:rsidRPr="00F24EAF">
              <w:rPr>
                <w:rFonts w:ascii="Trebuchet MS" w:hAnsi="Trebuchet MS" w:cstheme="minorHAnsi"/>
                <w:b/>
                <w:bCs/>
                <w:i/>
                <w:iCs/>
                <w:color w:val="C00000"/>
                <w:sz w:val="20"/>
                <w:szCs w:val="20"/>
                <w:lang w:eastAsia="ro-RO"/>
              </w:rPr>
              <w:t>(1) P.M.U.D. – Componenta strategică (corespunzătoare etapei I)</w:t>
            </w:r>
          </w:p>
        </w:tc>
      </w:tr>
      <w:tr w:rsidR="00F24EAF" w:rsidRPr="00F24EAF"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1.1 Scopul şi rolul documentaţiei           1.2 Încadrarea în prevederile documentelor de planificare spaţială     1.3 Încadrarea în prevederile documentelor strategice sectoriale        1.4 Preluarea prevederilor privind </w:t>
            </w:r>
            <w:r w:rsidRPr="00F24EAF">
              <w:rPr>
                <w:rFonts w:ascii="Trebuchet MS" w:hAnsi="Trebuchet MS" w:cstheme="minorHAnsi"/>
                <w:color w:val="000000"/>
                <w:sz w:val="20"/>
                <w:szCs w:val="20"/>
                <w:lang w:eastAsia="ro-RO"/>
              </w:rPr>
              <w:lastRenderedPageBreak/>
              <w:t>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xml:space="preserve">Sunt evidențiate </w:t>
            </w:r>
            <w:r w:rsidRPr="00F24EAF">
              <w:rPr>
                <w:rFonts w:ascii="Trebuchet MS" w:hAnsi="Trebuchet MS" w:cstheme="minorHAnsi"/>
                <w:b/>
                <w:bCs/>
                <w:color w:val="000000"/>
                <w:sz w:val="20"/>
                <w:szCs w:val="20"/>
                <w:lang w:eastAsia="ro-RO"/>
              </w:rPr>
              <w:t>aria de studiu, rolul și scopul P.M.U.D</w:t>
            </w:r>
            <w:r w:rsidRPr="00F24EAF">
              <w:rPr>
                <w:rFonts w:ascii="Trebuchet MS" w:hAnsi="Trebuchet MS" w:cstheme="minorHAnsi"/>
                <w:color w:val="000000"/>
                <w:sz w:val="20"/>
                <w:szCs w:val="20"/>
                <w:lang w:eastAsia="ro-RO"/>
              </w:rPr>
              <w:t>.? În cadrul P.M.U.D. se menţionează că</w:t>
            </w:r>
            <w:r w:rsidRPr="00F24EAF">
              <w:rPr>
                <w:rFonts w:ascii="Trebuchet MS" w:hAnsi="Trebuchet MS"/>
                <w:sz w:val="20"/>
                <w:szCs w:val="20"/>
              </w:rPr>
              <w:t xml:space="preserve"> </w:t>
            </w:r>
            <w:r w:rsidRPr="00F24EAF">
              <w:rPr>
                <w:rFonts w:ascii="Trebuchet MS" w:hAnsi="Trebuchet MS" w:cstheme="minorHAnsi"/>
                <w:color w:val="000000"/>
                <w:sz w:val="20"/>
                <w:szCs w:val="20"/>
                <w:lang w:eastAsia="ro-RO"/>
              </w:rPr>
              <w:t xml:space="preserve">au fost preluate prevederi </w:t>
            </w:r>
            <w:r w:rsidRPr="00F24EAF">
              <w:rPr>
                <w:rFonts w:ascii="Trebuchet MS" w:hAnsi="Trebuchet MS" w:cstheme="minorHAnsi"/>
                <w:b/>
                <w:bCs/>
                <w:color w:val="000000"/>
                <w:sz w:val="20"/>
                <w:szCs w:val="20"/>
                <w:lang w:eastAsia="ro-RO"/>
              </w:rPr>
              <w:t>din documentațiile de amenajare a teritoriului și de urbanism</w:t>
            </w:r>
            <w:r w:rsidRPr="00F24EAF">
              <w:rPr>
                <w:rFonts w:ascii="Trebuchet MS" w:hAnsi="Trebuchet MS" w:cstheme="minorHAnsi"/>
                <w:color w:val="000000"/>
                <w:sz w:val="20"/>
                <w:szCs w:val="20"/>
                <w:lang w:eastAsia="ro-RO"/>
              </w:rPr>
              <w:t xml:space="preserve">, precum și din </w:t>
            </w:r>
            <w:r w:rsidRPr="00F24EAF">
              <w:rPr>
                <w:rFonts w:ascii="Trebuchet MS" w:hAnsi="Trebuchet MS" w:cstheme="minorHAnsi"/>
                <w:b/>
                <w:color w:val="000000"/>
                <w:sz w:val="20"/>
                <w:szCs w:val="20"/>
                <w:lang w:eastAsia="ro-RO"/>
              </w:rPr>
              <w:t>d</w:t>
            </w:r>
            <w:r w:rsidRPr="00F24EAF">
              <w:rPr>
                <w:rFonts w:ascii="Trebuchet MS" w:hAnsi="Trebuchet MS" w:cstheme="minorHAnsi"/>
                <w:b/>
                <w:bCs/>
                <w:color w:val="000000"/>
                <w:sz w:val="20"/>
                <w:szCs w:val="20"/>
                <w:lang w:eastAsia="ro-RO"/>
              </w:rPr>
              <w:t>ocumentele strategice sectoriale</w:t>
            </w:r>
            <w:r w:rsidRPr="00F24EAF">
              <w:rPr>
                <w:rFonts w:ascii="Trebuchet MS" w:hAnsi="Trebuchet MS" w:cstheme="minorHAnsi"/>
                <w:color w:val="000000"/>
                <w:sz w:val="20"/>
                <w:szCs w:val="20"/>
                <w:lang w:eastAsia="ro-RO"/>
              </w:rPr>
              <w:t xml:space="preserve"> de la nivel local, regional sau național, după caz?  Este evidențiat modul în care P.M.U.D. va susţine</w:t>
            </w:r>
            <w:r w:rsidRPr="00F24EAF">
              <w:rPr>
                <w:rFonts w:ascii="Trebuchet MS" w:hAnsi="Trebuchet MS" w:cstheme="minorHAnsi"/>
                <w:b/>
                <w:bCs/>
                <w:color w:val="000000"/>
                <w:sz w:val="20"/>
                <w:szCs w:val="20"/>
                <w:lang w:eastAsia="ro-RO"/>
              </w:rPr>
              <w:t xml:space="preserve"> viziunea </w:t>
            </w:r>
            <w:r w:rsidRPr="00F24EAF">
              <w:rPr>
                <w:rFonts w:ascii="Trebuchet MS" w:hAnsi="Trebuchet MS" w:cstheme="minorHAnsi"/>
                <w:b/>
                <w:bCs/>
                <w:color w:val="000000"/>
                <w:sz w:val="20"/>
                <w:szCs w:val="20"/>
                <w:lang w:eastAsia="ro-RO"/>
              </w:rPr>
              <w:lastRenderedPageBreak/>
              <w:t>de dezvoltarea economică, socială şi de cadru natural a UAT,</w:t>
            </w:r>
            <w:r w:rsidRPr="00F24EAF">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872EC6">
        <w:trPr>
          <w:trHeight w:val="922"/>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F24EAF" w:rsidRDefault="00F24EAF" w:rsidP="00CF44C0">
            <w:pPr>
              <w:jc w:val="cente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lastRenderedPageBreak/>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4B0E37">
              <w:rPr>
                <w:rFonts w:ascii="Trebuchet MS" w:hAnsi="Trebuchet MS" w:cstheme="minorHAnsi"/>
                <w:i/>
                <w:color w:val="000000"/>
                <w:sz w:val="20"/>
                <w:szCs w:val="20"/>
                <w:lang w:eastAsia="ro-RO"/>
              </w:rPr>
              <w:t>oraşului/</w:t>
            </w:r>
            <w:r w:rsidRPr="00F24EAF">
              <w:rPr>
                <w:rFonts w:ascii="Trebuchet MS" w:hAnsi="Trebuchet MS" w:cstheme="minorHAnsi"/>
                <w:i/>
                <w:color w:val="000000"/>
                <w:sz w:val="20"/>
                <w:szCs w:val="20"/>
                <w:lang w:eastAsia="ro-RO"/>
              </w:rPr>
              <w:t>municipiului, tendințele de dezvoltare economică etc.)</w:t>
            </w:r>
            <w:r w:rsidR="00BF7694">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Acestea se pot referi la informaţii referitoare la traseele principale, ierarhia străzilor, starea fizică a acestora, condiţiile de siguranţă rutieră, areale cu </w:t>
            </w:r>
            <w:r w:rsidRPr="00F24EAF">
              <w:rPr>
                <w:rFonts w:ascii="Trebuchet MS" w:hAnsi="Trebuchet MS" w:cstheme="minorHAnsi"/>
                <w:i/>
                <w:color w:val="000000"/>
                <w:sz w:val="20"/>
                <w:szCs w:val="20"/>
                <w:lang w:eastAsia="ro-RO"/>
              </w:rPr>
              <w:lastRenderedPageBreak/>
              <w:t>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13799B">
        <w:trPr>
          <w:trHeight w:val="497"/>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13799B">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F24EAF">
              <w:rPr>
                <w:rFonts w:ascii="Trebuchet MS" w:hAnsi="Trebuchet MS" w:cstheme="minorHAnsi"/>
                <w:color w:val="000000"/>
                <w:sz w:val="20"/>
                <w:szCs w:val="20"/>
                <w:lang w:eastAsia="ro-RO"/>
              </w:rPr>
              <w:t xml:space="preserve"> (</w:t>
            </w:r>
            <w:r w:rsidRPr="00F24EAF">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047"/>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Acestea se pot referi la: volumul/nivelul circulaţiei transportului de marfă, volumul transferului intermodal, localizarea fluxurilor importante de </w:t>
            </w:r>
            <w:r w:rsidRPr="00F24EAF">
              <w:rPr>
                <w:rFonts w:ascii="Trebuchet MS" w:hAnsi="Trebuchet MS" w:cstheme="minorHAnsi"/>
                <w:i/>
                <w:color w:val="000000"/>
                <w:sz w:val="20"/>
                <w:szCs w:val="20"/>
                <w:lang w:eastAsia="ro-RO"/>
              </w:rPr>
              <w:lastRenderedPageBreak/>
              <w:t>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Sunt prezentate date, descrieri, analize referitoare la sistemul actual de management al traficului?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 xml:space="preserve">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în </w:t>
            </w:r>
            <w:r w:rsidRPr="00F24EAF">
              <w:rPr>
                <w:rFonts w:ascii="Trebuchet MS" w:hAnsi="Trebuchet MS" w:cstheme="minorHAnsi"/>
                <w:i/>
                <w:color w:val="000000"/>
                <w:sz w:val="20"/>
                <w:szCs w:val="20"/>
                <w:lang w:eastAsia="ro-RO"/>
              </w:rPr>
              <w:lastRenderedPageBreak/>
              <w:t>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3. Model de transport (diferă în complexitate în funcție de rangul orașului)</w:t>
            </w:r>
            <w:r w:rsidRPr="00F24EAF">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872EC6">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Sunt prezentate informații cu privire la tipul modelului ce va</w:t>
            </w:r>
            <w:r w:rsidR="00F65B0B">
              <w:rPr>
                <w:rFonts w:ascii="Trebuchet MS" w:hAnsi="Trebuchet MS" w:cstheme="minorHAnsi"/>
                <w:b/>
                <w:bCs/>
                <w:color w:val="000000"/>
                <w:sz w:val="20"/>
                <w:szCs w:val="20"/>
                <w:lang w:eastAsia="ro-RO"/>
              </w:rPr>
              <w:t xml:space="preserve"> fi</w:t>
            </w:r>
            <w:r w:rsidRPr="00F24EAF">
              <w:rPr>
                <w:rFonts w:ascii="Trebuchet MS" w:hAnsi="Trebuchet MS" w:cstheme="minorHAnsi"/>
                <w:b/>
                <w:bCs/>
                <w:color w:val="000000"/>
                <w:sz w:val="20"/>
                <w:szCs w:val="20"/>
                <w:lang w:eastAsia="ro-RO"/>
              </w:rPr>
              <w:t xml:space="preserve"> dezvoltat, acoperirea spațială a acestuia, anul de bază și anii de prognoză ai modelului, ieșir</w:t>
            </w:r>
            <w:r w:rsidR="00872EC6">
              <w:rPr>
                <w:rFonts w:ascii="Trebuchet MS" w:hAnsi="Trebuchet MS" w:cstheme="minorHAnsi"/>
                <w:b/>
                <w:bCs/>
                <w:color w:val="000000"/>
                <w:sz w:val="20"/>
                <w:szCs w:val="20"/>
                <w:lang w:eastAsia="ro-RO"/>
              </w:rPr>
              <w:t>ile de date furnizate de  model?</w:t>
            </w:r>
            <w:r w:rsidRPr="00F24EAF">
              <w:rPr>
                <w:rFonts w:ascii="Trebuchet MS" w:hAnsi="Trebuchet MS" w:cstheme="minorHAnsi"/>
                <w:i/>
                <w:color w:val="000000"/>
                <w:sz w:val="20"/>
                <w:szCs w:val="20"/>
                <w:lang w:eastAsia="ro-RO"/>
              </w:rPr>
              <w:t xml:space="preserve"> Pentru </w:t>
            </w:r>
            <w:r w:rsidR="0013799B">
              <w:rPr>
                <w:rFonts w:ascii="Trebuchet MS" w:hAnsi="Trebuchet MS" w:cstheme="minorHAnsi"/>
                <w:i/>
                <w:color w:val="000000"/>
                <w:sz w:val="20"/>
                <w:szCs w:val="20"/>
                <w:lang w:eastAsia="ro-RO"/>
              </w:rPr>
              <w:t>oraşele/</w:t>
            </w:r>
            <w:r w:rsidRPr="00F24EAF">
              <w:rPr>
                <w:rFonts w:ascii="Trebuchet MS" w:hAnsi="Trebuchet MS" w:cstheme="minorHAnsi"/>
                <w:i/>
                <w:color w:val="000000"/>
                <w:sz w:val="20"/>
                <w:szCs w:val="20"/>
                <w:lang w:eastAsia="ro-RO"/>
              </w:rPr>
              <w:t>municipiile de rang II</w:t>
            </w:r>
            <w:r w:rsidR="0013799B">
              <w:rPr>
                <w:rFonts w:ascii="Trebuchet MS" w:hAnsi="Trebuchet MS" w:cstheme="minorHAnsi"/>
                <w:i/>
                <w:color w:val="000000"/>
                <w:sz w:val="20"/>
                <w:szCs w:val="20"/>
                <w:lang w:eastAsia="ro-RO"/>
              </w:rPr>
              <w:t xml:space="preserve"> şi III</w:t>
            </w:r>
            <w:r w:rsidRPr="00F24EAF">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351EDC" w:rsidP="00CF44C0">
            <w:pPr>
              <w:jc w:val="both"/>
              <w:rPr>
                <w:rFonts w:ascii="Trebuchet MS" w:hAnsi="Trebuchet MS" w:cstheme="minorHAnsi"/>
                <w:color w:val="000000"/>
                <w:sz w:val="20"/>
                <w:szCs w:val="20"/>
                <w:lang w:eastAsia="ro-RO"/>
              </w:rPr>
            </w:pPr>
            <w:r>
              <w:rPr>
                <w:rFonts w:ascii="Trebuchet MS" w:hAnsi="Trebuchet MS" w:cstheme="minorHAnsi"/>
                <w:b/>
                <w:bCs/>
                <w:color w:val="000000"/>
                <w:sz w:val="20"/>
                <w:szCs w:val="20"/>
                <w:lang w:eastAsia="ro-RO"/>
              </w:rPr>
              <w:t>Au fost evidențiate</w:t>
            </w:r>
            <w:r w:rsidR="00F24EAF" w:rsidRPr="00F24EAF">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13799B">
        <w:trPr>
          <w:trHeight w:val="355"/>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 fost ilustrată/analizată cererea pe rețeaua de transport?</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Pot fi incluse următoarele aspecte: zonele de modelare identificate, utilizarea modurilor de </w:t>
            </w:r>
            <w:r w:rsidRPr="00F24EAF">
              <w:rPr>
                <w:rFonts w:ascii="Trebuchet MS" w:hAnsi="Trebuchet MS" w:cstheme="minorHAnsi"/>
                <w:i/>
                <w:color w:val="000000"/>
                <w:sz w:val="20"/>
                <w:szCs w:val="20"/>
                <w:lang w:eastAsia="ro-RO"/>
              </w:rPr>
              <w:lastRenderedPageBreak/>
              <w:t>transport şi destinaţia călătoriilor efectuate, 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347"/>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prezentate rezultatele modelului de transport pentru scenariul “A nu face nimic</w:t>
            </w:r>
            <w:r w:rsidRPr="003857C2">
              <w:rPr>
                <w:rFonts w:ascii="Trebuchet MS" w:hAnsi="Trebuchet MS" w:cstheme="minorHAnsi"/>
                <w:b/>
                <w:bCs/>
                <w:color w:val="000000"/>
                <w:sz w:val="20"/>
                <w:szCs w:val="20"/>
                <w:lang w:eastAsia="ro-RO"/>
              </w:rPr>
              <w:t>”</w:t>
            </w:r>
            <w:r w:rsidR="00091C06" w:rsidRPr="003857C2">
              <w:rPr>
                <w:rFonts w:ascii="Trebuchet MS" w:hAnsi="Trebuchet MS" w:cstheme="minorHAnsi"/>
                <w:b/>
                <w:bCs/>
                <w:color w:val="000000"/>
                <w:sz w:val="20"/>
                <w:szCs w:val="20"/>
                <w:lang w:eastAsia="ro-RO"/>
              </w:rPr>
              <w:t xml:space="preserve"> sau</w:t>
            </w:r>
            <w:r w:rsidR="005C4B93" w:rsidRPr="003857C2">
              <w:rPr>
                <w:rFonts w:ascii="Trebuchet MS" w:hAnsi="Trebuchet MS" w:cstheme="minorHAnsi"/>
                <w:b/>
                <w:bCs/>
                <w:color w:val="000000"/>
                <w:sz w:val="20"/>
                <w:szCs w:val="20"/>
                <w:lang w:eastAsia="ro-RO"/>
              </w:rPr>
              <w:t xml:space="preserve"> pentru un</w:t>
            </w:r>
            <w:r w:rsidR="00091C06" w:rsidRPr="003857C2">
              <w:rPr>
                <w:rFonts w:ascii="Trebuchet MS" w:hAnsi="Trebuchet MS" w:cstheme="minorHAnsi"/>
                <w:b/>
                <w:bCs/>
                <w:color w:val="000000"/>
                <w:sz w:val="20"/>
                <w:szCs w:val="20"/>
                <w:lang w:eastAsia="ro-RO"/>
              </w:rPr>
              <w:t xml:space="preserve"> alt scenariu</w:t>
            </w:r>
            <w:r w:rsidR="005C4B93" w:rsidRPr="003857C2">
              <w:rPr>
                <w:rFonts w:ascii="Trebuchet MS" w:hAnsi="Trebuchet MS" w:cstheme="minorHAnsi"/>
                <w:b/>
                <w:bCs/>
                <w:color w:val="000000"/>
                <w:sz w:val="20"/>
                <w:szCs w:val="20"/>
                <w:lang w:eastAsia="ro-RO"/>
              </w:rPr>
              <w:t xml:space="preserve"> aferent anului/anilor</w:t>
            </w:r>
            <w:r w:rsidRPr="003857C2">
              <w:rPr>
                <w:rFonts w:ascii="Trebuchet MS" w:hAnsi="Trebuchet MS" w:cstheme="minorHAnsi"/>
                <w:b/>
                <w:bCs/>
                <w:color w:val="000000"/>
                <w:sz w:val="20"/>
                <w:szCs w:val="20"/>
                <w:lang w:eastAsia="ro-RO"/>
              </w:rPr>
              <w:t xml:space="preserve"> de prognoză</w:t>
            </w:r>
            <w:r w:rsidR="00BE2804" w:rsidRPr="003857C2">
              <w:rPr>
                <w:rFonts w:ascii="Trebuchet MS" w:hAnsi="Trebuchet MS" w:cstheme="minorHAnsi"/>
                <w:b/>
                <w:bCs/>
                <w:color w:val="000000"/>
                <w:sz w:val="20"/>
                <w:szCs w:val="20"/>
                <w:lang w:eastAsia="ro-RO"/>
              </w:rPr>
              <w:t xml:space="preserve"> în cadrul unui studiu de caz</w:t>
            </w:r>
            <w:r w:rsidRPr="003857C2">
              <w:rPr>
                <w:rFonts w:ascii="Trebuchet MS" w:hAnsi="Trebuchet MS" w:cstheme="minorHAnsi"/>
                <w:b/>
                <w:bCs/>
                <w:color w:val="000000"/>
                <w:sz w:val="20"/>
                <w:szCs w:val="20"/>
                <w:lang w:eastAsia="ro-RO"/>
              </w:rPr>
              <w:t>?</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Pot fi avute în vedere  următoarele aspecte: argumentarea schimbărilor în activitatea de transport în absența unor acțiuni specifice, ținând </w:t>
            </w:r>
            <w:r w:rsidRPr="00F24EAF">
              <w:rPr>
                <w:rFonts w:ascii="Trebuchet MS" w:hAnsi="Trebuchet MS" w:cstheme="minorHAnsi"/>
                <w:i/>
                <w:color w:val="000000"/>
                <w:sz w:val="20"/>
                <w:szCs w:val="20"/>
                <w:lang w:eastAsia="ro-RO"/>
              </w:rPr>
              <w:lastRenderedPageBreak/>
              <w:t>seama de ieșirile cantitative relevante furnizate de 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F24EAF">
              <w:rPr>
                <w:rFonts w:ascii="Trebuchet MS" w:hAnsi="Trebuchet MS" w:cstheme="minorHAnsi"/>
                <w:sz w:val="20"/>
                <w:szCs w:val="20"/>
              </w:rPr>
              <w:t xml:space="preserve"> </w:t>
            </w:r>
            <w:r w:rsidR="003C3613">
              <w:rPr>
                <w:rFonts w:ascii="Trebuchet MS" w:hAnsi="Trebuchet MS" w:cstheme="minorHAnsi"/>
                <w:b/>
                <w:bCs/>
                <w:color w:val="000000"/>
                <w:sz w:val="20"/>
                <w:szCs w:val="20"/>
                <w:lang w:eastAsia="ro-RO"/>
              </w:rPr>
              <w:t>Există</w:t>
            </w:r>
            <w:r w:rsidRPr="00F24EAF">
              <w:rPr>
                <w:rFonts w:ascii="Trebuchet MS" w:hAnsi="Trebuchet MS" w:cstheme="minorHAnsi"/>
                <w:b/>
                <w:bCs/>
                <w:color w:val="000000"/>
                <w:sz w:val="20"/>
                <w:szCs w:val="20"/>
                <w:lang w:eastAsia="ro-RO"/>
              </w:rPr>
              <w:t xml:space="preserve"> un rezumat al problemelor prezentate, pentru care măsurile cuprinse în Plan urmează să fie dezvoltate? </w:t>
            </w:r>
          </w:p>
          <w:p w:rsidR="00F24EAF" w:rsidRPr="00F24EAF"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 </w:t>
            </w:r>
            <w:r w:rsidRPr="00F24EAF">
              <w:rPr>
                <w:rFonts w:ascii="Trebuchet MS" w:hAnsi="Trebuchet MS" w:cstheme="minorHAnsi"/>
                <w:bCs/>
                <w:color w:val="000000"/>
                <w:sz w:val="20"/>
                <w:szCs w:val="20"/>
                <w:lang w:eastAsia="ro-RO"/>
              </w:rPr>
              <w:t>(</w:t>
            </w:r>
            <w:r w:rsidRPr="00F24EAF">
              <w:rPr>
                <w:rFonts w:ascii="Trebuchet MS" w:hAnsi="Trebuchet MS" w:cstheme="minorHAnsi"/>
                <w:bCs/>
                <w:i/>
                <w:color w:val="000000"/>
                <w:sz w:val="20"/>
                <w:szCs w:val="20"/>
                <w:lang w:eastAsia="ro-RO"/>
              </w:rPr>
              <w:t xml:space="preserve">Pot fi </w:t>
            </w:r>
            <w:r w:rsidRPr="00F24EAF">
              <w:rPr>
                <w:rFonts w:ascii="Trebuchet MS" w:hAnsi="Trebuchet MS"/>
                <w:sz w:val="20"/>
                <w:szCs w:val="20"/>
              </w:rPr>
              <w:t xml:space="preserve"> </w:t>
            </w:r>
            <w:r w:rsidRPr="00F24EAF">
              <w:rPr>
                <w:rFonts w:ascii="Trebuchet MS" w:hAnsi="Trebuchet MS" w:cstheme="minorHAnsi"/>
                <w:bCs/>
                <w:i/>
                <w:color w:val="000000"/>
                <w:sz w:val="20"/>
                <w:szCs w:val="20"/>
                <w:lang w:eastAsia="ro-RO"/>
              </w:rPr>
              <w:t>avute în vedere aspecte precum:</w:t>
            </w:r>
            <w:r w:rsidRPr="00F24EAF">
              <w:rPr>
                <w:rFonts w:ascii="Trebuchet MS" w:hAnsi="Trebuchet MS" w:cstheme="minorHAnsi"/>
                <w:b/>
                <w:bCs/>
                <w:i/>
                <w:color w:val="000000"/>
                <w:sz w:val="20"/>
                <w:szCs w:val="20"/>
                <w:lang w:eastAsia="ro-RO"/>
              </w:rPr>
              <w:t xml:space="preserve"> </w:t>
            </w:r>
            <w:r w:rsidRPr="00F24EAF">
              <w:rPr>
                <w:rFonts w:ascii="Trebuchet MS" w:hAnsi="Trebuchet MS" w:cstheme="minorHAnsi"/>
                <w:i/>
                <w:color w:val="000000"/>
                <w:sz w:val="20"/>
                <w:szCs w:val="20"/>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E8361E">
        <w:trPr>
          <w:trHeight w:val="1772"/>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F24EAF">
              <w:rPr>
                <w:rFonts w:ascii="Trebuchet MS" w:hAnsi="Trebuchet MS" w:cstheme="minorHAnsi"/>
                <w:color w:val="000000"/>
                <w:sz w:val="20"/>
                <w:szCs w:val="20"/>
                <w:lang w:eastAsia="ro-RO"/>
              </w:rPr>
              <w:t xml:space="preserve">? </w:t>
            </w:r>
            <w:r w:rsidRPr="00F24EAF">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F24EAF" w:rsidRDefault="00F24EAF" w:rsidP="00E8361E">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F24EAF">
              <w:rPr>
                <w:rFonts w:ascii="Trebuchet MS" w:hAnsi="Trebuchet MS"/>
                <w:sz w:val="20"/>
                <w:szCs w:val="20"/>
              </w:rPr>
              <w:t xml:space="preserve"> </w:t>
            </w:r>
            <w:r w:rsidRPr="00F24EAF">
              <w:rPr>
                <w:rFonts w:ascii="Trebuchet MS" w:hAnsi="Trebuchet MS" w:cstheme="minorHAnsi"/>
                <w:i/>
                <w:color w:val="000000"/>
                <w:sz w:val="20"/>
                <w:szCs w:val="20"/>
                <w:lang w:eastAsia="ro-RO"/>
              </w:rPr>
              <w:t>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w:t>
            </w:r>
            <w:r w:rsidRPr="00F24EAF">
              <w:rPr>
                <w:rFonts w:ascii="Trebuchet MS" w:hAnsi="Trebuchet MS"/>
                <w:sz w:val="20"/>
                <w:szCs w:val="20"/>
              </w:rPr>
              <w:t xml:space="preserve"> </w:t>
            </w:r>
            <w:r w:rsidRPr="00F24EAF">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F24EAF" w:rsidRDefault="00F24EAF" w:rsidP="00E8361E">
            <w:pPr>
              <w:jc w:val="both"/>
              <w:rPr>
                <w:rFonts w:ascii="Trebuchet MS" w:hAnsi="Trebuchet MS" w:cstheme="minorHAnsi"/>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Această analiză ar putea să acopere:  accesibilitatea </w:t>
            </w:r>
            <w:r w:rsidRPr="00F24EAF">
              <w:rPr>
                <w:rFonts w:ascii="Trebuchet MS" w:hAnsi="Trebuchet MS" w:cstheme="minorHAnsi"/>
                <w:i/>
                <w:color w:val="000000"/>
                <w:sz w:val="20"/>
                <w:szCs w:val="20"/>
                <w:lang w:eastAsia="ro-RO"/>
              </w:rPr>
              <w:lastRenderedPageBreak/>
              <w:t>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E8361E" w:rsidRPr="0023598B"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w:t>
            </w:r>
            <w:r w:rsidRPr="00F24EAF">
              <w:rPr>
                <w:rFonts w:ascii="Trebuchet MS" w:hAnsi="Trebuchet MS"/>
                <w:sz w:val="20"/>
                <w:szCs w:val="20"/>
              </w:rPr>
              <w:t xml:space="preserve"> </w:t>
            </w:r>
            <w:r w:rsidRPr="00F24EAF">
              <w:rPr>
                <w:rFonts w:ascii="Trebuchet MS" w:hAnsi="Trebuchet MS" w:cstheme="minorHAnsi"/>
                <w:b/>
                <w:bCs/>
                <w:color w:val="000000"/>
                <w:sz w:val="20"/>
                <w:szCs w:val="20"/>
                <w:lang w:eastAsia="ro-RO"/>
              </w:rPr>
              <w:t xml:space="preserve">A face minimum” (scenariul de referință) și a fost prezentată analiza problemelor legate de siguranță? Există  un rezumat al problemelor prezentate, pentru care măsurile cuprinse în Plan urmează să fie dezvoltate?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sz w:val="20"/>
                <w:szCs w:val="20"/>
              </w:rPr>
              <w:t>(</w:t>
            </w:r>
            <w:r w:rsidRPr="00F24EAF">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128"/>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Default="00F24EAF" w:rsidP="00E8361E">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F24EAF">
              <w:rPr>
                <w:rFonts w:ascii="Trebuchet MS" w:hAnsi="Trebuchet MS" w:cstheme="minorHAnsi"/>
                <w:sz w:val="20"/>
                <w:szCs w:val="20"/>
              </w:rPr>
              <w:t xml:space="preserve"> </w:t>
            </w:r>
            <w:r w:rsidR="00A516D4">
              <w:rPr>
                <w:rFonts w:ascii="Trebuchet MS" w:hAnsi="Trebuchet MS" w:cstheme="minorHAnsi"/>
                <w:b/>
                <w:bCs/>
                <w:color w:val="000000"/>
                <w:sz w:val="20"/>
                <w:szCs w:val="20"/>
                <w:lang w:eastAsia="ro-RO"/>
              </w:rPr>
              <w:t>Există</w:t>
            </w:r>
            <w:r w:rsidRPr="00F24EAF">
              <w:rPr>
                <w:rFonts w:ascii="Trebuchet MS" w:hAnsi="Trebuchet MS" w:cstheme="minorHAnsi"/>
                <w:b/>
                <w:bCs/>
                <w:color w:val="000000"/>
                <w:sz w:val="20"/>
                <w:szCs w:val="20"/>
                <w:lang w:eastAsia="ro-RO"/>
              </w:rPr>
              <w:t xml:space="preserve"> un rezumat al problemelor prezentate, pentru care măsurile cuprinse în Plan urmează să fie dezvoltate? </w:t>
            </w:r>
          </w:p>
          <w:p w:rsidR="00F24EAF" w:rsidRPr="00F24EAF" w:rsidRDefault="00F24EAF" w:rsidP="00E8361E">
            <w:pPr>
              <w:jc w:val="both"/>
              <w:rPr>
                <w:rFonts w:ascii="Trebuchet MS" w:hAnsi="Trebuchet MS" w:cstheme="minorHAnsi"/>
                <w:color w:val="000000"/>
                <w:sz w:val="20"/>
                <w:szCs w:val="20"/>
                <w:lang w:eastAsia="ro-RO"/>
              </w:rPr>
            </w:pPr>
            <w:r w:rsidRPr="00F24EAF">
              <w:rPr>
                <w:rFonts w:ascii="Trebuchet MS" w:hAnsi="Trebuchet MS"/>
                <w:sz w:val="20"/>
                <w:szCs w:val="20"/>
              </w:rPr>
              <w:t>(</w:t>
            </w:r>
            <w:r w:rsidRPr="00F24EAF">
              <w:rPr>
                <w:rFonts w:ascii="Trebuchet MS" w:hAnsi="Trebuchet MS" w:cstheme="minorHAnsi"/>
                <w:i/>
                <w:color w:val="000000"/>
                <w:sz w:val="20"/>
                <w:szCs w:val="2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F24EAF">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3857C2"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 fost prezentată vizi</w:t>
            </w:r>
            <w:r w:rsidR="00AF4CF4">
              <w:rPr>
                <w:rFonts w:ascii="Trebuchet MS" w:hAnsi="Trebuchet MS" w:cstheme="minorHAnsi"/>
                <w:b/>
                <w:bCs/>
                <w:color w:val="000000"/>
                <w:sz w:val="20"/>
                <w:szCs w:val="20"/>
                <w:lang w:eastAsia="ro-RO"/>
              </w:rPr>
              <w:t>unea pentru mobilitatea urbană</w:t>
            </w:r>
            <w:r w:rsidR="00D01FF4">
              <w:rPr>
                <w:rFonts w:ascii="Trebuchet MS" w:hAnsi="Trebuchet MS" w:cstheme="minorHAnsi"/>
                <w:b/>
                <w:bCs/>
                <w:color w:val="000000"/>
                <w:sz w:val="20"/>
                <w:szCs w:val="20"/>
                <w:lang w:eastAsia="ro-RO"/>
              </w:rPr>
              <w:t>,</w:t>
            </w:r>
            <w:r w:rsidR="005436C0">
              <w:rPr>
                <w:rFonts w:ascii="Trebuchet MS" w:hAnsi="Trebuchet MS" w:cstheme="minorHAnsi"/>
                <w:b/>
                <w:bCs/>
                <w:color w:val="000000"/>
                <w:sz w:val="20"/>
                <w:szCs w:val="20"/>
                <w:lang w:eastAsia="ro-RO"/>
              </w:rPr>
              <w:t xml:space="preserve"> </w:t>
            </w:r>
            <w:r w:rsidR="005436C0" w:rsidRPr="003857C2">
              <w:rPr>
                <w:rFonts w:ascii="Trebuchet MS" w:hAnsi="Trebuchet MS" w:cstheme="minorHAnsi"/>
                <w:b/>
                <w:bCs/>
                <w:color w:val="000000"/>
                <w:sz w:val="20"/>
                <w:szCs w:val="20"/>
                <w:lang w:eastAsia="ro-RO"/>
              </w:rPr>
              <w:t xml:space="preserve">cel puţin pentru nivelul </w:t>
            </w:r>
            <w:r w:rsidR="009E510B">
              <w:rPr>
                <w:rFonts w:ascii="Trebuchet MS" w:hAnsi="Trebuchet MS" w:cstheme="minorHAnsi"/>
                <w:b/>
                <w:bCs/>
                <w:color w:val="000000"/>
                <w:sz w:val="20"/>
                <w:szCs w:val="20"/>
                <w:lang w:eastAsia="ro-RO"/>
              </w:rPr>
              <w:t>oraşului/</w:t>
            </w:r>
            <w:r w:rsidR="005436C0" w:rsidRPr="003857C2">
              <w:rPr>
                <w:rFonts w:ascii="Trebuchet MS" w:hAnsi="Trebuchet MS" w:cstheme="minorHAnsi"/>
                <w:b/>
                <w:bCs/>
                <w:color w:val="000000"/>
                <w:sz w:val="20"/>
                <w:szCs w:val="20"/>
                <w:lang w:eastAsia="ro-RO"/>
              </w:rPr>
              <w:t>municipiului</w:t>
            </w:r>
            <w:r w:rsidR="00AF4CF4" w:rsidRPr="003857C2">
              <w:rPr>
                <w:rFonts w:ascii="Trebuchet MS" w:hAnsi="Trebuchet MS" w:cstheme="minorHAnsi"/>
                <w:b/>
                <w:bCs/>
                <w:color w:val="000000"/>
                <w:sz w:val="20"/>
                <w:szCs w:val="20"/>
                <w:lang w:eastAsia="ro-RO"/>
              </w:rPr>
              <w:t xml:space="preserve">? </w:t>
            </w:r>
          </w:p>
          <w:p w:rsidR="00F24EAF" w:rsidRPr="00AF4CF4" w:rsidRDefault="00AF4CF4" w:rsidP="00CF44C0">
            <w:pPr>
              <w:jc w:val="both"/>
              <w:rPr>
                <w:rFonts w:ascii="Trebuchet MS" w:hAnsi="Trebuchet MS" w:cstheme="minorHAnsi"/>
                <w:bCs/>
                <w:color w:val="000000"/>
                <w:sz w:val="20"/>
                <w:szCs w:val="20"/>
                <w:lang w:eastAsia="ro-RO"/>
              </w:rPr>
            </w:pPr>
            <w:r w:rsidRPr="003857C2">
              <w:rPr>
                <w:rFonts w:ascii="Trebuchet MS" w:hAnsi="Trebuchet MS" w:cstheme="minorHAnsi"/>
                <w:bCs/>
                <w:color w:val="000000"/>
                <w:sz w:val="20"/>
                <w:szCs w:val="20"/>
                <w:lang w:eastAsia="ro-RO"/>
              </w:rPr>
              <w:t xml:space="preserve">Opţional, aceasta poate fi </w:t>
            </w:r>
            <w:r w:rsidR="00F24EAF" w:rsidRPr="003857C2">
              <w:rPr>
                <w:rFonts w:ascii="Trebuchet MS" w:hAnsi="Trebuchet MS" w:cstheme="minorHAnsi"/>
                <w:bCs/>
                <w:color w:val="000000"/>
                <w:sz w:val="20"/>
                <w:szCs w:val="20"/>
                <w:lang w:eastAsia="ro-RO"/>
              </w:rPr>
              <w:t>structurată la scară</w:t>
            </w:r>
            <w:r w:rsidR="00F24EAF" w:rsidRPr="003857C2">
              <w:rPr>
                <w:rFonts w:ascii="Trebuchet MS" w:hAnsi="Trebuchet MS"/>
                <w:sz w:val="20"/>
                <w:szCs w:val="20"/>
              </w:rPr>
              <w:t xml:space="preserve"> </w:t>
            </w:r>
            <w:r w:rsidR="00F24EAF" w:rsidRPr="003857C2">
              <w:rPr>
                <w:rFonts w:ascii="Trebuchet MS" w:hAnsi="Trebuchet MS" w:cstheme="minorHAnsi"/>
                <w:bCs/>
                <w:color w:val="000000"/>
                <w:sz w:val="20"/>
                <w:szCs w:val="20"/>
                <w:lang w:eastAsia="ro-RO"/>
              </w:rPr>
              <w:t>periurbană/metropolitană</w:t>
            </w:r>
            <w:r w:rsidR="005436C0" w:rsidRPr="003857C2">
              <w:rPr>
                <w:rFonts w:ascii="Trebuchet MS" w:hAnsi="Trebuchet MS" w:cstheme="minorHAnsi"/>
                <w:bCs/>
                <w:color w:val="000000"/>
                <w:sz w:val="20"/>
                <w:szCs w:val="20"/>
                <w:lang w:eastAsia="ro-RO"/>
              </w:rPr>
              <w:t xml:space="preserve"> </w:t>
            </w:r>
            <w:r w:rsidR="00F24EAF" w:rsidRPr="003857C2">
              <w:rPr>
                <w:rFonts w:ascii="Trebuchet MS" w:hAnsi="Trebuchet MS" w:cstheme="minorHAnsi"/>
                <w:bCs/>
                <w:color w:val="000000"/>
                <w:sz w:val="20"/>
                <w:szCs w:val="20"/>
                <w:lang w:eastAsia="ro-RO"/>
              </w:rPr>
              <w:t>și la scară detaliată (la nivel de cartier/intersecție/zonă cu nivel ridicat de complexitate)</w:t>
            </w:r>
            <w:r w:rsidRPr="003857C2">
              <w:rPr>
                <w:rFonts w:ascii="Trebuchet MS" w:hAnsi="Trebuchet MS"/>
                <w:sz w:val="20"/>
                <w:szCs w:val="20"/>
              </w:rPr>
              <w:t>.</w:t>
            </w:r>
          </w:p>
          <w:p w:rsidR="00F24EAF" w:rsidRPr="00F24EAF" w:rsidRDefault="00F24EAF" w:rsidP="0003702E">
            <w:pPr>
              <w:jc w:val="both"/>
              <w:rPr>
                <w:rFonts w:ascii="Trebuchet MS" w:hAnsi="Trebuchet MS" w:cstheme="minorHAnsi"/>
                <w:bCs/>
                <w:color w:val="000000"/>
                <w:sz w:val="20"/>
                <w:szCs w:val="20"/>
                <w:lang w:eastAsia="ro-RO"/>
              </w:rPr>
            </w:pPr>
            <w:r w:rsidRPr="00F24EAF">
              <w:rPr>
                <w:rFonts w:ascii="Trebuchet MS" w:hAnsi="Trebuchet MS" w:cstheme="minorHAnsi"/>
                <w:bCs/>
                <w:color w:val="000000"/>
                <w:sz w:val="20"/>
                <w:szCs w:val="20"/>
                <w:lang w:eastAsia="ro-RO"/>
              </w:rPr>
              <w:t>(</w:t>
            </w:r>
            <w:r w:rsidR="0003702E">
              <w:rPr>
                <w:rFonts w:ascii="Trebuchet MS" w:hAnsi="Trebuchet MS" w:cstheme="minorHAnsi"/>
                <w:bCs/>
                <w:i/>
                <w:color w:val="000000"/>
                <w:sz w:val="20"/>
                <w:szCs w:val="20"/>
                <w:lang w:eastAsia="ro-RO"/>
              </w:rPr>
              <w:t>V</w:t>
            </w:r>
            <w:r w:rsidRPr="00F24EAF">
              <w:rPr>
                <w:rFonts w:ascii="Trebuchet MS" w:hAnsi="Trebuchet MS" w:cstheme="minorHAnsi"/>
                <w:bCs/>
                <w:i/>
                <w:color w:val="000000"/>
                <w:sz w:val="20"/>
                <w:szCs w:val="20"/>
                <w:lang w:eastAsia="ro-RO"/>
              </w:rPr>
              <w:t xml:space="preserve">iziunea </w:t>
            </w:r>
            <w:r w:rsidRPr="0003702E">
              <w:rPr>
                <w:rFonts w:ascii="Trebuchet MS" w:hAnsi="Trebuchet MS" w:cstheme="minorHAnsi"/>
                <w:b/>
                <w:bCs/>
                <w:i/>
                <w:color w:val="000000"/>
                <w:sz w:val="20"/>
                <w:szCs w:val="20"/>
                <w:lang w:eastAsia="ro-RO"/>
              </w:rPr>
              <w:t>poate</w:t>
            </w:r>
            <w:r w:rsidRPr="00F24EAF">
              <w:rPr>
                <w:rFonts w:ascii="Trebuchet MS" w:hAnsi="Trebuchet MS" w:cstheme="minorHAnsi"/>
                <w:bCs/>
                <w:i/>
                <w:color w:val="000000"/>
                <w:sz w:val="20"/>
                <w:szCs w:val="20"/>
                <w:lang w:eastAsia="ro-RO"/>
              </w:rPr>
              <w:t xml:space="preserve"> fi formulată pe termen scurt, mediu și lung</w:t>
            </w:r>
            <w:r w:rsidRPr="00F24EAF">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 xml:space="preserve">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w:t>
            </w:r>
            <w:r w:rsidR="000F27B6">
              <w:rPr>
                <w:rFonts w:ascii="Trebuchet MS" w:hAnsi="Trebuchet MS" w:cstheme="minorHAnsi"/>
                <w:i/>
                <w:color w:val="000000"/>
                <w:sz w:val="20"/>
                <w:szCs w:val="20"/>
                <w:lang w:eastAsia="ro-RO"/>
              </w:rPr>
              <w:t>municipiului/</w:t>
            </w:r>
            <w:r w:rsidRPr="00F24EAF">
              <w:rPr>
                <w:rFonts w:ascii="Trebuchet MS" w:hAnsi="Trebuchet MS" w:cstheme="minorHAnsi"/>
                <w:i/>
                <w:color w:val="000000"/>
                <w:sz w:val="20"/>
                <w:szCs w:val="20"/>
                <w:lang w:eastAsia="ro-RO"/>
              </w:rPr>
              <w:t>orașului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DD3080">
        <w:trPr>
          <w:trHeight w:val="1338"/>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0F27B6">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t>Au fost prezentate proiectele ce vizează investiții</w:t>
            </w:r>
            <w:r w:rsidR="00D9264B">
              <w:rPr>
                <w:rFonts w:ascii="Trebuchet MS" w:hAnsi="Trebuchet MS" w:cstheme="minorHAnsi"/>
                <w:b/>
                <w:bCs/>
                <w:color w:val="000000"/>
                <w:sz w:val="20"/>
                <w:szCs w:val="20"/>
                <w:lang w:eastAsia="ro-RO"/>
              </w:rPr>
              <w:t xml:space="preserve"> </w:t>
            </w:r>
            <w:r w:rsidRPr="00F24EAF">
              <w:rPr>
                <w:rFonts w:ascii="Trebuchet MS" w:hAnsi="Trebuchet MS" w:cstheme="minorHAnsi"/>
                <w:b/>
                <w:bCs/>
                <w:color w:val="000000"/>
                <w:sz w:val="20"/>
                <w:szCs w:val="20"/>
                <w:lang w:eastAsia="ro-RO"/>
              </w:rPr>
              <w:t>privind infrastructura de transport, ce au fost selectate pentru a fi incluse în P.M.U.D. pe baza metodologiei de la sub-capitolul 5.2?</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DD3080">
        <w:trPr>
          <w:trHeight w:val="989"/>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27514A">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prezentate proiectele/măsurile operaţionale, ce au fost selectate pe</w:t>
            </w:r>
            <w:r w:rsidR="0027514A">
              <w:rPr>
                <w:rFonts w:ascii="Trebuchet MS" w:hAnsi="Trebuchet MS" w:cstheme="minorHAnsi"/>
                <w:b/>
                <w:bCs/>
                <w:color w:val="000000"/>
                <w:sz w:val="20"/>
                <w:szCs w:val="20"/>
                <w:lang w:eastAsia="ro-RO"/>
              </w:rPr>
              <w:t>ntru a fi incluse în P.M.U.D.</w:t>
            </w:r>
            <w:r w:rsidR="00D9264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DD3080">
        <w:trPr>
          <w:trHeight w:val="961"/>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A85D87">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prezentate proiectele/măsurile organizaționale, ce au fost selectate pe</w:t>
            </w:r>
            <w:r w:rsidR="00A85D87">
              <w:rPr>
                <w:rFonts w:ascii="Trebuchet MS" w:hAnsi="Trebuchet MS" w:cstheme="minorHAnsi"/>
                <w:b/>
                <w:bCs/>
                <w:color w:val="000000"/>
                <w:sz w:val="20"/>
                <w:szCs w:val="20"/>
                <w:lang w:eastAsia="ro-RO"/>
              </w:rPr>
              <w:t>ntru a fi incluse în P.M.U.D.</w:t>
            </w:r>
            <w:r w:rsidRPr="00F24EAF">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6.4 Direcţii de acţiune şi proiecte partajate pe nivele teritoriale:</w:t>
            </w:r>
            <w:r w:rsidRPr="00F24EAF">
              <w:rPr>
                <w:rFonts w:ascii="Trebuchet MS" w:hAnsi="Trebuchet MS" w:cstheme="minorHAnsi"/>
                <w:color w:val="000000"/>
                <w:sz w:val="20"/>
                <w:szCs w:val="20"/>
                <w:lang w:eastAsia="ro-RO"/>
              </w:rPr>
              <w:br/>
              <w:t>6.4.1. La scară periurbană/metropolitană;</w:t>
            </w:r>
            <w:r w:rsidRPr="00F24EAF">
              <w:rPr>
                <w:rFonts w:ascii="Trebuchet MS" w:hAnsi="Trebuchet MS" w:cstheme="minorHAnsi"/>
                <w:color w:val="000000"/>
                <w:sz w:val="20"/>
                <w:szCs w:val="20"/>
                <w:lang w:eastAsia="ro-RO"/>
              </w:rPr>
              <w:br/>
              <w:t>6.4.2. La scara localităţilor de referinţă;</w:t>
            </w:r>
            <w:r w:rsidRPr="00F24EAF">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Default="00F24EAF" w:rsidP="00DD308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regrupate listele de măsuri și proiecte de mai sus (subcapitolele 6.1, 6.2 și 6.3) pe cele trei nivele teritoriale (secțiunile 6.4.1, 6.4.2 și 6.4.3)</w:t>
            </w:r>
            <w:r w:rsidR="00DD3080">
              <w:rPr>
                <w:rFonts w:ascii="Trebuchet MS" w:hAnsi="Trebuchet MS" w:cstheme="minorHAnsi"/>
                <w:b/>
                <w:bCs/>
                <w:color w:val="000000"/>
                <w:sz w:val="20"/>
                <w:szCs w:val="20"/>
                <w:lang w:eastAsia="ro-RO"/>
              </w:rPr>
              <w:t>, după caz</w:t>
            </w:r>
            <w:r w:rsidRPr="00F24EAF">
              <w:rPr>
                <w:rFonts w:ascii="Trebuchet MS" w:hAnsi="Trebuchet MS" w:cstheme="minorHAnsi"/>
                <w:b/>
                <w:bCs/>
                <w:color w:val="000000"/>
                <w:sz w:val="20"/>
                <w:szCs w:val="20"/>
                <w:lang w:eastAsia="ro-RO"/>
              </w:rPr>
              <w:t xml:space="preserve">? </w:t>
            </w:r>
          </w:p>
          <w:p w:rsidR="00DD3080" w:rsidRPr="00DD3080" w:rsidRDefault="00DD3080" w:rsidP="00DD3080">
            <w:pPr>
              <w:jc w:val="both"/>
              <w:rPr>
                <w:rFonts w:ascii="Trebuchet MS" w:hAnsi="Trebuchet MS" w:cstheme="minorHAnsi"/>
                <w:bCs/>
                <w:color w:val="000000"/>
                <w:sz w:val="20"/>
                <w:szCs w:val="20"/>
                <w:lang w:eastAsia="ro-RO"/>
              </w:rPr>
            </w:pPr>
            <w:r w:rsidRPr="00DD3080">
              <w:rPr>
                <w:rFonts w:ascii="Trebuchet MS" w:hAnsi="Trebuchet MS" w:cstheme="minorHAnsi"/>
                <w:bCs/>
                <w:color w:val="000000"/>
                <w:sz w:val="20"/>
                <w:szCs w:val="20"/>
                <w:lang w:eastAsia="ro-RO"/>
              </w:rPr>
              <w:t>Se vor prezenta minimum la nivelul localităţilor de referinţă.</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spacing w:after="240"/>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7.1.Eficienţă economică                          7.2.Impactul asupra mediului 7.3.Accesibilitate                                       7.4.Siguranţă  </w:t>
            </w:r>
            <w:r w:rsidRPr="00F24EAF">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DD3080" w:rsidRDefault="00F24EAF" w:rsidP="00CF44C0">
            <w:pPr>
              <w:jc w:val="both"/>
            </w:pPr>
            <w:r w:rsidRPr="00F24EAF">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t xml:space="preserve"> </w:t>
            </w:r>
          </w:p>
          <w:p w:rsidR="00805BAA" w:rsidRPr="006C5EFE" w:rsidRDefault="00DD3080" w:rsidP="00CF44C0">
            <w:pPr>
              <w:jc w:val="both"/>
              <w:rPr>
                <w:rFonts w:ascii="Trebuchet MS" w:hAnsi="Trebuchet MS" w:cstheme="minorHAnsi"/>
                <w:b/>
                <w:bCs/>
                <w:color w:val="000000"/>
                <w:sz w:val="20"/>
                <w:szCs w:val="20"/>
                <w:lang w:eastAsia="ro-RO"/>
              </w:rPr>
            </w:pPr>
            <w:r w:rsidRPr="00DD3080">
              <w:rPr>
                <w:rFonts w:ascii="Trebuchet MS" w:hAnsi="Trebuchet MS" w:cstheme="minorHAnsi"/>
                <w:bCs/>
                <w:color w:val="000000"/>
                <w:sz w:val="20"/>
                <w:szCs w:val="20"/>
                <w:lang w:eastAsia="ro-RO"/>
              </w:rPr>
              <w:t>Se vor prezenta minimum la nivelul localităţilor de referinţă</w:t>
            </w:r>
            <w:r w:rsidRPr="00DD3080">
              <w:rPr>
                <w:rFonts w:ascii="Trebuchet MS" w:hAnsi="Trebuchet MS" w:cstheme="minorHAnsi"/>
                <w:bCs/>
                <w:i/>
                <w:color w:val="000000"/>
                <w:sz w:val="20"/>
                <w:szCs w:val="20"/>
                <w:lang w:eastAsia="ro-RO"/>
              </w:rPr>
              <w:t>.</w:t>
            </w:r>
            <w:r w:rsidR="006C5EFE" w:rsidRPr="006C5EFE">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F24EAF" w:rsidRDefault="00F24EAF" w:rsidP="00CF44C0">
            <w:pPr>
              <w:jc w:val="both"/>
              <w:rPr>
                <w:rFonts w:ascii="Trebuchet MS" w:hAnsi="Trebuchet MS" w:cstheme="minorHAnsi"/>
                <w:b/>
                <w:bCs/>
                <w:i/>
                <w:iCs/>
                <w:color w:val="C00000"/>
                <w:sz w:val="20"/>
                <w:szCs w:val="20"/>
                <w:lang w:eastAsia="ro-RO"/>
              </w:rPr>
            </w:pPr>
            <w:r w:rsidRPr="00F24EAF">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1. Cadrul pentru prioritizarea proiectelor pe termen scurt, mediu </w:t>
            </w:r>
            <w:r w:rsidRPr="00F24EAF">
              <w:rPr>
                <w:rFonts w:ascii="Trebuchet MS" w:hAnsi="Trebuchet MS" w:cstheme="minorHAnsi"/>
                <w:b/>
                <w:bCs/>
                <w:color w:val="000000"/>
                <w:sz w:val="20"/>
                <w:szCs w:val="20"/>
                <w:lang w:eastAsia="ro-RO"/>
              </w:rPr>
              <w:lastRenderedPageBreak/>
              <w:t>şi lung:</w:t>
            </w:r>
          </w:p>
        </w:tc>
        <w:tc>
          <w:tcPr>
            <w:tcW w:w="3262"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F24EAF" w:rsidRDefault="00F24EAF" w:rsidP="00CF44C0">
            <w:pPr>
              <w:jc w:val="both"/>
              <w:rPr>
                <w:rFonts w:ascii="Trebuchet MS" w:hAnsi="Trebuchet MS" w:cstheme="minorHAnsi"/>
                <w:b/>
                <w:bCs/>
                <w:color w:val="000000"/>
                <w:sz w:val="20"/>
                <w:szCs w:val="20"/>
                <w:lang w:eastAsia="ro-RO"/>
              </w:rPr>
            </w:pP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
                <w:bCs/>
                <w:color w:val="000000"/>
                <w:sz w:val="20"/>
                <w:szCs w:val="20"/>
                <w:lang w:eastAsia="ro-RO"/>
              </w:rPr>
              <w:lastRenderedPageBreak/>
              <w:t>Au fost prioritizate proiectele pe termen scurt, mediu și lung din scenariul selectat?</w:t>
            </w:r>
            <w:r w:rsidRPr="00F24EAF">
              <w:rPr>
                <w:rFonts w:ascii="Trebuchet MS" w:hAnsi="Trebuchet MS" w:cstheme="minorHAnsi"/>
                <w:color w:val="000000"/>
                <w:sz w:val="20"/>
                <w:szCs w:val="20"/>
                <w:lang w:eastAsia="ro-RO"/>
              </w:rPr>
              <w:t xml:space="preserve">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w:t>
            </w:r>
            <w:r w:rsidRPr="00F24EAF">
              <w:rPr>
                <w:rFonts w:ascii="Trebuchet MS" w:hAnsi="Trebuchet MS" w:cstheme="minorHAnsi"/>
                <w:i/>
                <w:color w:val="000000"/>
                <w:sz w:val="20"/>
                <w:szCs w:val="20"/>
                <w:lang w:eastAsia="ro-RO"/>
              </w:rPr>
              <w:t>Se pot include aspecte precum: definirea perioadelor relevante pentru termenul scurt, mediu și lung (în ani), justificarea modului de selectare a proiectele și a măsurilor pentru fiecare perioadă, 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F24EAF"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887846" w:rsidRDefault="00F24EAF" w:rsidP="00CF44C0">
            <w:pPr>
              <w:jc w:val="both"/>
              <w:rPr>
                <w:rFonts w:ascii="Trebuchet MS" w:hAnsi="Trebuchet MS" w:cstheme="minorHAnsi"/>
                <w:color w:val="000000"/>
                <w:sz w:val="20"/>
                <w:szCs w:val="20"/>
                <w:lang w:eastAsia="ro-RO"/>
              </w:rPr>
            </w:pPr>
            <w:r w:rsidRPr="00887846">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887846">
              <w:rPr>
                <w:rFonts w:ascii="Trebuchet MS" w:hAnsi="Trebuchet MS" w:cstheme="minorHAnsi"/>
                <w:color w:val="000000"/>
                <w:sz w:val="20"/>
                <w:szCs w:val="20"/>
                <w:lang w:eastAsia="ro-RO"/>
              </w:rPr>
              <w:t xml:space="preserve"> </w:t>
            </w:r>
          </w:p>
          <w:p w:rsidR="00F24EAF" w:rsidRPr="00887846" w:rsidRDefault="00F24EAF" w:rsidP="00CF44C0">
            <w:pPr>
              <w:jc w:val="both"/>
              <w:rPr>
                <w:rFonts w:ascii="Trebuchet MS" w:hAnsi="Trebuchet MS" w:cstheme="minorHAnsi"/>
                <w:i/>
                <w:color w:val="000000"/>
                <w:sz w:val="20"/>
                <w:szCs w:val="20"/>
                <w:lang w:eastAsia="ro-RO"/>
              </w:rPr>
            </w:pPr>
            <w:r w:rsidRPr="00887846">
              <w:rPr>
                <w:rFonts w:ascii="Trebuchet MS" w:hAnsi="Trebuchet MS" w:cstheme="minorHAnsi"/>
                <w:color w:val="000000"/>
                <w:sz w:val="20"/>
                <w:szCs w:val="20"/>
                <w:lang w:eastAsia="ro-RO"/>
              </w:rPr>
              <w:t>(</w:t>
            </w:r>
            <w:r w:rsidRPr="00887846">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887846" w:rsidRDefault="00644328" w:rsidP="00A23F08">
            <w:pPr>
              <w:jc w:val="both"/>
              <w:rPr>
                <w:rFonts w:ascii="Trebuchet MS" w:hAnsi="Trebuchet MS" w:cstheme="minorHAnsi"/>
                <w:b/>
                <w:color w:val="000000"/>
                <w:sz w:val="20"/>
                <w:szCs w:val="20"/>
                <w:lang w:eastAsia="ro-RO"/>
              </w:rPr>
            </w:pPr>
            <w:r w:rsidRPr="00887846">
              <w:rPr>
                <w:rFonts w:ascii="Trebuchet MS" w:hAnsi="Trebuchet MS" w:cstheme="minorHAnsi"/>
                <w:b/>
                <w:color w:val="000000"/>
                <w:sz w:val="20"/>
                <w:szCs w:val="20"/>
                <w:lang w:eastAsia="ro-RO"/>
              </w:rPr>
              <w:t>Di</w:t>
            </w:r>
            <w:r w:rsidR="00B031B8" w:rsidRPr="00887846">
              <w:rPr>
                <w:rFonts w:ascii="Trebuchet MS" w:hAnsi="Trebuchet MS" w:cstheme="minorHAnsi"/>
                <w:b/>
                <w:color w:val="000000"/>
                <w:sz w:val="20"/>
                <w:szCs w:val="20"/>
                <w:lang w:eastAsia="ro-RO"/>
              </w:rPr>
              <w:t xml:space="preserve">n </w:t>
            </w:r>
            <w:r w:rsidR="00CA5824" w:rsidRPr="00887846">
              <w:rPr>
                <w:rFonts w:ascii="Trebuchet MS" w:hAnsi="Trebuchet MS" w:cstheme="minorHAnsi"/>
                <w:b/>
                <w:color w:val="000000"/>
                <w:sz w:val="20"/>
                <w:szCs w:val="20"/>
                <w:lang w:eastAsia="ro-RO"/>
              </w:rPr>
              <w:t xml:space="preserve">P.M.U.D. </w:t>
            </w:r>
            <w:r w:rsidRPr="00887846">
              <w:rPr>
                <w:rFonts w:ascii="Trebuchet MS" w:hAnsi="Trebuchet MS" w:cstheme="minorHAnsi"/>
                <w:b/>
                <w:color w:val="000000"/>
                <w:sz w:val="20"/>
                <w:szCs w:val="20"/>
                <w:lang w:eastAsia="ro-RO"/>
              </w:rPr>
              <w:t xml:space="preserve">rezultă </w:t>
            </w:r>
            <w:r w:rsidR="00B031B8" w:rsidRPr="00887846">
              <w:rPr>
                <w:rFonts w:ascii="Trebuchet MS" w:hAnsi="Trebuchet MS" w:cstheme="minorHAnsi"/>
                <w:b/>
                <w:color w:val="000000"/>
                <w:sz w:val="20"/>
                <w:szCs w:val="20"/>
                <w:lang w:eastAsia="ro-RO"/>
              </w:rPr>
              <w:t xml:space="preserve">faptul că priorităţile acestuia vizează </w:t>
            </w:r>
            <w:r w:rsidR="00887846">
              <w:rPr>
                <w:rFonts w:ascii="Trebuchet MS" w:hAnsi="Trebuchet MS" w:cstheme="minorHAnsi"/>
                <w:b/>
                <w:color w:val="000000"/>
                <w:sz w:val="20"/>
                <w:szCs w:val="20"/>
                <w:lang w:eastAsia="ro-RO"/>
              </w:rPr>
              <w:t xml:space="preserve">inclusiv </w:t>
            </w:r>
            <w:r w:rsidR="00B031B8" w:rsidRPr="00887846">
              <w:rPr>
                <w:rFonts w:ascii="Trebuchet MS" w:hAnsi="Trebuchet MS" w:cstheme="minorHAnsi"/>
                <w:b/>
                <w:color w:val="000000"/>
                <w:sz w:val="20"/>
                <w:szCs w:val="20"/>
                <w:lang w:eastAsia="ro-RO"/>
              </w:rPr>
              <w:t xml:space="preserve">creşterea </w:t>
            </w:r>
            <w:r w:rsidR="00A23F08">
              <w:rPr>
                <w:rFonts w:ascii="Trebuchet MS" w:hAnsi="Trebuchet MS" w:cstheme="minorHAnsi"/>
                <w:b/>
                <w:color w:val="000000"/>
                <w:sz w:val="20"/>
                <w:szCs w:val="20"/>
                <w:lang w:eastAsia="ro-RO"/>
              </w:rPr>
              <w:t xml:space="preserve">utilizării </w:t>
            </w:r>
            <w:r w:rsidR="00CA5824" w:rsidRPr="00887846">
              <w:rPr>
                <w:rFonts w:ascii="Trebuchet MS" w:hAnsi="Trebuchet MS" w:cstheme="minorHAnsi"/>
                <w:b/>
                <w:color w:val="000000"/>
                <w:sz w:val="20"/>
                <w:szCs w:val="20"/>
                <w:lang w:eastAsia="ro-RO"/>
              </w:rPr>
              <w:t>transportului public</w:t>
            </w:r>
            <w:r w:rsidR="00B031B8" w:rsidRPr="00887846">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2.1. Intervenţii majore asupra reţelei stradale                                                      2.2. Transport public                                     2.3. Transport de marfă                            2.4. Mijloace alternative de </w:t>
            </w:r>
            <w:r w:rsidRPr="00F24EAF">
              <w:rPr>
                <w:rFonts w:ascii="Trebuchet MS" w:hAnsi="Trebuchet MS" w:cstheme="minorHAnsi"/>
                <w:color w:val="000000"/>
                <w:sz w:val="20"/>
                <w:szCs w:val="20"/>
                <w:lang w:eastAsia="ro-RO"/>
              </w:rPr>
              <w:lastRenderedPageBreak/>
              <w:t>mobilitate (deplasări cu bicicleta, mersul pe jos şi persoane cu mobilitate redusă)                                     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F24EAF" w:rsidRDefault="00F24EAF" w:rsidP="00CF44C0">
            <w:pPr>
              <w:jc w:val="both"/>
              <w:rPr>
                <w:rFonts w:ascii="Trebuchet MS" w:hAnsi="Trebuchet MS" w:cstheme="minorHAnsi"/>
                <w:b/>
                <w:bCs/>
                <w:color w:val="000000"/>
                <w:sz w:val="20"/>
                <w:szCs w:val="20"/>
                <w:lang w:eastAsia="ro-RO"/>
              </w:rPr>
            </w:pPr>
          </w:p>
          <w:p w:rsidR="002E76A5" w:rsidRPr="003624B9"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i/>
                <w:iCs/>
                <w:color w:val="C00000"/>
                <w:sz w:val="20"/>
                <w:szCs w:val="20"/>
                <w:lang w:eastAsia="ro-RO"/>
              </w:rPr>
            </w:pPr>
            <w:r w:rsidRPr="00F24EAF">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 xml:space="preserve">A fost prezentă strategia de monitorizare și evaluare a P.M.U.D.? </w:t>
            </w:r>
          </w:p>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bCs/>
                <w:color w:val="000000"/>
                <w:sz w:val="20"/>
                <w:szCs w:val="20"/>
                <w:lang w:eastAsia="ro-RO"/>
              </w:rPr>
              <w:t>(</w:t>
            </w:r>
            <w:r w:rsidRPr="00F24EAF">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F24EAF" w:rsidRPr="00F24EAF"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F24EAF" w:rsidRDefault="00F24EAF" w:rsidP="00CF44C0">
            <w:pPr>
              <w:jc w:val="both"/>
              <w:rPr>
                <w:rFonts w:ascii="Trebuchet MS" w:hAnsi="Trebuchet MS" w:cstheme="minorHAnsi"/>
                <w:b/>
                <w:bCs/>
                <w:color w:val="000000"/>
                <w:sz w:val="20"/>
                <w:szCs w:val="20"/>
                <w:lang w:eastAsia="ro-RO"/>
              </w:rPr>
            </w:pPr>
            <w:r w:rsidRPr="00F24EAF">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F24EAF"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F24EAF" w:rsidRDefault="00F24EAF" w:rsidP="00CF44C0">
            <w:pPr>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w:t>
            </w:r>
          </w:p>
        </w:tc>
      </w:tr>
      <w:tr w:rsidR="00995E27" w:rsidRPr="00F24EAF" w:rsidTr="00312D22">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995E27" w:rsidRPr="00F24EAF" w:rsidRDefault="00995E27" w:rsidP="00312D22">
            <w:pPr>
              <w:jc w:val="both"/>
              <w:rPr>
                <w:rFonts w:ascii="Trebuchet MS" w:hAnsi="Trebuchet MS" w:cstheme="minorHAnsi"/>
                <w:color w:val="000000"/>
                <w:sz w:val="20"/>
                <w:szCs w:val="20"/>
                <w:lang w:eastAsia="ro-RO"/>
              </w:rPr>
            </w:pPr>
          </w:p>
          <w:p w:rsidR="00995E27" w:rsidRPr="00F24EAF" w:rsidRDefault="00995E27" w:rsidP="00312D22">
            <w:pPr>
              <w:jc w:val="both"/>
              <w:rPr>
                <w:rFonts w:ascii="Trebuchet MS" w:hAnsi="Trebuchet MS" w:cstheme="minorHAnsi"/>
                <w:color w:val="000000"/>
                <w:sz w:val="20"/>
                <w:szCs w:val="20"/>
                <w:lang w:eastAsia="ro-RO"/>
              </w:rPr>
            </w:pPr>
            <w:r>
              <w:rPr>
                <w:rFonts w:ascii="Trebuchet MS" w:hAnsi="Trebuchet MS" w:cstheme="minorHAnsi"/>
                <w:color w:val="000000"/>
                <w:sz w:val="20"/>
                <w:szCs w:val="20"/>
                <w:lang w:eastAsia="ro-RO"/>
              </w:rPr>
              <w:t>P</w:t>
            </w:r>
            <w:r w:rsidRPr="00F24EAF">
              <w:rPr>
                <w:rFonts w:ascii="Trebuchet MS" w:hAnsi="Trebuchet MS" w:cstheme="minorHAnsi"/>
                <w:color w:val="000000"/>
                <w:sz w:val="20"/>
                <w:szCs w:val="20"/>
                <w:lang w:eastAsia="ro-RO"/>
              </w:rPr>
              <w:t>lanul de Mobilitate Urbană Durabilă este conform şi admisibil</w:t>
            </w:r>
            <w:r w:rsidR="00910064">
              <w:rPr>
                <w:rFonts w:ascii="Trebuchet MS" w:hAnsi="Trebuchet MS" w:cstheme="minorHAnsi"/>
                <w:color w:val="000000"/>
                <w:sz w:val="20"/>
                <w:szCs w:val="20"/>
                <w:lang w:eastAsia="ro-RO"/>
              </w:rPr>
              <w:t xml:space="preserve"> </w:t>
            </w:r>
            <w:r w:rsidR="00910064" w:rsidRPr="00910064">
              <w:rPr>
                <w:rFonts w:ascii="Trebuchet MS" w:hAnsi="Trebuchet MS" w:cstheme="minorHAnsi"/>
                <w:color w:val="000000"/>
                <w:sz w:val="20"/>
                <w:szCs w:val="20"/>
                <w:lang w:eastAsia="ro-RO"/>
              </w:rPr>
              <w:t>(toate criteriile din grilă sunt marcate cu DA sau Nu se aplică, unde este cazul)</w:t>
            </w:r>
            <w:r w:rsidRPr="00F24EAF">
              <w:rPr>
                <w:rFonts w:ascii="Trebuchet MS" w:hAnsi="Trebuchet MS" w:cstheme="minorHAnsi"/>
                <w:color w:val="000000"/>
                <w:sz w:val="20"/>
                <w:szCs w:val="20"/>
                <w:lang w:eastAsia="ro-RO"/>
              </w:rPr>
              <w:t xml:space="preserve">: </w:t>
            </w:r>
          </w:p>
          <w:p w:rsidR="00995E27" w:rsidRPr="00F24EAF" w:rsidRDefault="00995E27" w:rsidP="00312D22">
            <w:pPr>
              <w:jc w:val="both"/>
              <w:rPr>
                <w:rFonts w:ascii="Trebuchet MS" w:hAnsi="Trebuchet MS" w:cstheme="minorHAnsi"/>
                <w:b/>
                <w:iCs/>
                <w:color w:val="000000"/>
                <w:sz w:val="20"/>
                <w:szCs w:val="20"/>
                <w:lang w:eastAsia="ro-RO"/>
              </w:rPr>
            </w:pPr>
            <w:r w:rsidRPr="00F24EAF">
              <w:rPr>
                <w:rFonts w:ascii="Trebuchet MS" w:hAnsi="Trebuchet MS" w:cstheme="minorHAnsi"/>
                <w:b/>
                <w:iCs/>
                <w:color w:val="000000"/>
                <w:sz w:val="20"/>
                <w:szCs w:val="20"/>
                <w:lang w:eastAsia="ro-RO"/>
              </w:rPr>
              <w:t xml:space="preserve">DA </w:t>
            </w:r>
            <w:r w:rsidRPr="00F24EAF">
              <w:rPr>
                <w:rFonts w:ascii="Trebuchet MS" w:hAnsi="Trebuchet MS" w:cstheme="minorHAnsi"/>
                <w:iCs/>
                <w:color w:val="000000"/>
                <w:sz w:val="20"/>
                <w:szCs w:val="20"/>
                <w:lang w:eastAsia="ro-RO"/>
              </w:rPr>
              <w:t xml:space="preserve">   </w:t>
            </w:r>
            <w:r w:rsidRPr="00F24EAF">
              <w:rPr>
                <w:rFonts w:ascii="Trebuchet MS" w:hAnsi="Trebuchet MS" w:cstheme="minorHAnsi"/>
                <w:b/>
                <w:iCs/>
                <w:color w:val="000000"/>
                <w:sz w:val="20"/>
                <w:szCs w:val="20"/>
                <w:lang w:eastAsia="ro-RO"/>
              </w:rPr>
              <w:fldChar w:fldCharType="begin"/>
            </w:r>
            <w:r w:rsidRPr="00F24EAF">
              <w:rPr>
                <w:rFonts w:ascii="Trebuchet MS" w:hAnsi="Trebuchet MS" w:cstheme="minorHAnsi"/>
                <w:b/>
                <w:iCs/>
                <w:color w:val="000000"/>
                <w:sz w:val="20"/>
                <w:szCs w:val="20"/>
                <w:lang w:eastAsia="ro-RO"/>
              </w:rPr>
              <w:instrText xml:space="preserve"> MACROBUTTON CheckIt </w:instrText>
            </w:r>
            <w:r w:rsidRPr="00F24EAF">
              <w:rPr>
                <w:rFonts w:ascii="Trebuchet MS" w:hAnsi="Trebuchet MS" w:cstheme="minorHAnsi"/>
                <w:b/>
                <w:iCs/>
                <w:color w:val="000000"/>
                <w:sz w:val="20"/>
                <w:szCs w:val="20"/>
                <w:lang w:eastAsia="ro-RO"/>
              </w:rPr>
              <w:sym w:font="Wingdings" w:char="00A8"/>
            </w:r>
            <w:r w:rsidRPr="00F24EAF">
              <w:rPr>
                <w:rFonts w:ascii="Trebuchet MS" w:hAnsi="Trebuchet MS" w:cstheme="minorHAnsi"/>
                <w:color w:val="000000"/>
                <w:sz w:val="20"/>
                <w:szCs w:val="20"/>
                <w:lang w:eastAsia="ro-RO"/>
              </w:rPr>
              <w:fldChar w:fldCharType="end"/>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b/>
                <w:iCs/>
                <w:color w:val="000000"/>
                <w:sz w:val="20"/>
                <w:szCs w:val="20"/>
                <w:lang w:eastAsia="ro-RO"/>
              </w:rPr>
              <w:t xml:space="preserve">NU    </w:t>
            </w:r>
            <w:r w:rsidRPr="00F24EAF">
              <w:rPr>
                <w:rFonts w:ascii="Trebuchet MS" w:hAnsi="Trebuchet MS" w:cstheme="minorHAnsi"/>
                <w:b/>
                <w:iCs/>
                <w:color w:val="000000"/>
                <w:sz w:val="20"/>
                <w:szCs w:val="20"/>
                <w:lang w:eastAsia="ro-RO"/>
              </w:rPr>
              <w:fldChar w:fldCharType="begin"/>
            </w:r>
            <w:r w:rsidRPr="00F24EAF">
              <w:rPr>
                <w:rFonts w:ascii="Trebuchet MS" w:hAnsi="Trebuchet MS" w:cstheme="minorHAnsi"/>
                <w:b/>
                <w:iCs/>
                <w:color w:val="000000"/>
                <w:sz w:val="20"/>
                <w:szCs w:val="20"/>
                <w:lang w:eastAsia="ro-RO"/>
              </w:rPr>
              <w:instrText xml:space="preserve"> MACROBUTTON CheckIt </w:instrText>
            </w:r>
            <w:r w:rsidRPr="00F24EAF">
              <w:rPr>
                <w:rFonts w:ascii="Trebuchet MS" w:hAnsi="Trebuchet MS" w:cstheme="minorHAnsi"/>
                <w:b/>
                <w:iCs/>
                <w:color w:val="000000"/>
                <w:sz w:val="20"/>
                <w:szCs w:val="20"/>
                <w:lang w:eastAsia="ro-RO"/>
              </w:rPr>
              <w:sym w:font="Wingdings" w:char="00A8"/>
            </w:r>
            <w:r w:rsidRPr="00F24EAF">
              <w:rPr>
                <w:rFonts w:ascii="Trebuchet MS" w:hAnsi="Trebuchet MS" w:cstheme="minorHAnsi"/>
                <w:color w:val="000000"/>
                <w:sz w:val="20"/>
                <w:szCs w:val="20"/>
                <w:lang w:eastAsia="ro-RO"/>
              </w:rPr>
              <w:fldChar w:fldCharType="end"/>
            </w:r>
          </w:p>
          <w:p w:rsidR="00995E27" w:rsidRPr="00F24EAF" w:rsidRDefault="00995E27" w:rsidP="00312D22">
            <w:pPr>
              <w:jc w:val="both"/>
              <w:rPr>
                <w:rFonts w:ascii="Trebuchet MS" w:hAnsi="Trebuchet MS" w:cstheme="minorHAnsi"/>
                <w:color w:val="000000"/>
                <w:sz w:val="20"/>
                <w:szCs w:val="20"/>
                <w:lang w:eastAsia="ro-RO"/>
              </w:rPr>
            </w:pPr>
          </w:p>
          <w:p w:rsidR="00995E27" w:rsidRPr="00F24EAF" w:rsidRDefault="00995E27" w:rsidP="00312D22">
            <w:pPr>
              <w:jc w:val="both"/>
              <w:rPr>
                <w:rFonts w:ascii="Trebuchet MS" w:hAnsi="Trebuchet MS" w:cstheme="minorHAnsi"/>
                <w:color w:val="000000"/>
                <w:sz w:val="20"/>
                <w:szCs w:val="20"/>
                <w:lang w:eastAsia="ro-RO"/>
              </w:rPr>
            </w:pPr>
            <w:r w:rsidRPr="00F24EAF">
              <w:rPr>
                <w:rFonts w:ascii="Arial" w:hAnsi="Arial" w:cs="Arial"/>
                <w:color w:val="000000"/>
                <w:sz w:val="20"/>
                <w:szCs w:val="20"/>
                <w:lang w:eastAsia="ro-RO"/>
              </w:rPr>
              <w:t>Ṣ</w:t>
            </w:r>
            <w:r w:rsidRPr="00F24EAF">
              <w:rPr>
                <w:rFonts w:ascii="Trebuchet MS" w:hAnsi="Trebuchet MS" w:cstheme="minorHAnsi"/>
                <w:color w:val="000000"/>
                <w:sz w:val="20"/>
                <w:szCs w:val="20"/>
                <w:lang w:eastAsia="ro-RO"/>
              </w:rPr>
              <w:t xml:space="preserve">ef departament: </w:t>
            </w:r>
            <w:r w:rsidRPr="00F24EAF">
              <w:rPr>
                <w:rFonts w:ascii="Trebuchet MS" w:hAnsi="Trebuchet MS" w:cstheme="minorHAnsi"/>
                <w:color w:val="000000"/>
                <w:sz w:val="20"/>
                <w:szCs w:val="20"/>
                <w:lang w:eastAsia="ro-RO"/>
              </w:rPr>
              <w:tab/>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Nume, prenume:</w:t>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Data: </w:t>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Semnătura:</w:t>
            </w:r>
          </w:p>
          <w:p w:rsidR="00995E27" w:rsidRPr="00F24EAF" w:rsidRDefault="00995E27" w:rsidP="00312D22">
            <w:pPr>
              <w:jc w:val="both"/>
              <w:rPr>
                <w:rFonts w:ascii="Trebuchet MS" w:hAnsi="Trebuchet MS" w:cstheme="minorHAnsi"/>
                <w:color w:val="000000"/>
                <w:sz w:val="20"/>
                <w:szCs w:val="20"/>
                <w:lang w:eastAsia="ro-RO"/>
              </w:rPr>
            </w:pPr>
          </w:p>
          <w:p w:rsidR="00995E27" w:rsidRPr="00F24EAF" w:rsidRDefault="00995E27" w:rsidP="00312D22">
            <w:pPr>
              <w:jc w:val="both"/>
              <w:rPr>
                <w:rFonts w:ascii="Trebuchet MS" w:hAnsi="Trebuchet MS" w:cstheme="minorHAnsi"/>
                <w:color w:val="000000"/>
                <w:sz w:val="20"/>
                <w:szCs w:val="20"/>
                <w:lang w:eastAsia="ro-RO"/>
              </w:rPr>
            </w:pP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Evaluator 1,2: </w:t>
            </w:r>
            <w:r w:rsidRPr="00F24EAF">
              <w:rPr>
                <w:rFonts w:ascii="Trebuchet MS" w:hAnsi="Trebuchet MS" w:cstheme="minorHAnsi"/>
                <w:color w:val="000000"/>
                <w:sz w:val="20"/>
                <w:szCs w:val="20"/>
                <w:lang w:eastAsia="ro-RO"/>
              </w:rPr>
              <w:tab/>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Nume, prenume:</w:t>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 xml:space="preserve">Data început verificare: </w:t>
            </w:r>
          </w:p>
          <w:p w:rsidR="00995E27" w:rsidRPr="00F24EAF"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lastRenderedPageBreak/>
              <w:t xml:space="preserve">Data sfârşit verificare: </w:t>
            </w:r>
          </w:p>
          <w:p w:rsidR="00995E27" w:rsidRDefault="00995E27" w:rsidP="00312D22">
            <w:pPr>
              <w:jc w:val="both"/>
              <w:rPr>
                <w:rFonts w:ascii="Trebuchet MS" w:hAnsi="Trebuchet MS" w:cstheme="minorHAnsi"/>
                <w:color w:val="000000"/>
                <w:sz w:val="20"/>
                <w:szCs w:val="20"/>
                <w:lang w:eastAsia="ro-RO"/>
              </w:rPr>
            </w:pPr>
            <w:r w:rsidRPr="00F24EAF">
              <w:rPr>
                <w:rFonts w:ascii="Trebuchet MS" w:hAnsi="Trebuchet MS" w:cstheme="minorHAnsi"/>
                <w:color w:val="000000"/>
                <w:sz w:val="20"/>
                <w:szCs w:val="20"/>
                <w:lang w:eastAsia="ro-RO"/>
              </w:rPr>
              <w:t>Semnătura:</w:t>
            </w:r>
          </w:p>
          <w:p w:rsidR="00967735" w:rsidRPr="00F24EAF" w:rsidRDefault="00967735" w:rsidP="00312D22">
            <w:pPr>
              <w:jc w:val="both"/>
              <w:rPr>
                <w:rFonts w:ascii="Trebuchet MS" w:hAnsi="Trebuchet MS" w:cstheme="minorHAnsi"/>
                <w:color w:val="000000"/>
                <w:sz w:val="20"/>
                <w:szCs w:val="20"/>
                <w:lang w:eastAsia="ro-RO"/>
              </w:rPr>
            </w:pPr>
            <w:r>
              <w:rPr>
                <w:rFonts w:ascii="Trebuchet MS" w:hAnsi="Trebuchet MS" w:cstheme="minorHAnsi"/>
                <w:color w:val="000000"/>
                <w:sz w:val="20"/>
                <w:szCs w:val="20"/>
                <w:lang w:eastAsia="ro-RO"/>
              </w:rPr>
              <w:t>D</w:t>
            </w:r>
            <w:r w:rsidRPr="00967735">
              <w:rPr>
                <w:rFonts w:ascii="Trebuchet MS" w:hAnsi="Trebuchet MS" w:cstheme="minorHAnsi"/>
                <w:color w:val="000000"/>
                <w:sz w:val="20"/>
                <w:szCs w:val="20"/>
                <w:lang w:eastAsia="ro-RO"/>
              </w:rPr>
              <w:t>acă este cazul, în etapa de precontractare se va transmite Hotărârea actualizată de aprobare a PMUD;</w:t>
            </w:r>
          </w:p>
          <w:p w:rsidR="00FB2025" w:rsidRDefault="00FB2025" w:rsidP="00910064">
            <w:pPr>
              <w:spacing w:after="0" w:line="240" w:lineRule="auto"/>
              <w:ind w:left="360"/>
              <w:jc w:val="both"/>
              <w:rPr>
                <w:rFonts w:ascii="Trebuchet MS" w:hAnsi="Trebuchet MS" w:cstheme="minorHAnsi"/>
                <w:i/>
                <w:color w:val="000000"/>
                <w:sz w:val="20"/>
                <w:szCs w:val="20"/>
                <w:lang w:eastAsia="ro-RO"/>
              </w:rPr>
            </w:pPr>
            <w:bookmarkStart w:id="0" w:name="_GoBack"/>
            <w:bookmarkEnd w:id="0"/>
          </w:p>
          <w:p w:rsidR="00FB2025" w:rsidRDefault="00FB2025" w:rsidP="00910064">
            <w:pPr>
              <w:spacing w:after="0" w:line="240" w:lineRule="auto"/>
              <w:ind w:left="360"/>
              <w:jc w:val="both"/>
              <w:rPr>
                <w:rFonts w:ascii="Trebuchet MS" w:hAnsi="Trebuchet MS" w:cstheme="minorHAnsi"/>
                <w:i/>
                <w:color w:val="000000"/>
                <w:sz w:val="20"/>
                <w:szCs w:val="20"/>
                <w:lang w:eastAsia="ro-RO"/>
              </w:rPr>
            </w:pPr>
          </w:p>
          <w:p w:rsidR="00FB2025" w:rsidRPr="00FB2025" w:rsidRDefault="00FB2025" w:rsidP="00FB2025">
            <w:pPr>
              <w:spacing w:after="0" w:line="240" w:lineRule="auto"/>
              <w:ind w:left="360"/>
              <w:jc w:val="both"/>
              <w:rPr>
                <w:rFonts w:ascii="Trebuchet MS" w:eastAsia="Times New Roman" w:hAnsi="Trebuchet MS" w:cs="Times New Roman"/>
                <w:i/>
                <w:noProof w:val="0"/>
                <w:sz w:val="20"/>
                <w:szCs w:val="20"/>
                <w:lang w:val="it-IT"/>
              </w:rPr>
            </w:pPr>
            <w:r w:rsidRPr="00FB2025">
              <w:rPr>
                <w:rFonts w:ascii="Trebuchet MS" w:eastAsia="Times New Roman" w:hAnsi="Trebuchet MS" w:cs="Times New Roman"/>
                <w:i/>
                <w:noProof w:val="0"/>
                <w:sz w:val="20"/>
                <w:szCs w:val="20"/>
                <w:lang w:val="it-IT"/>
              </w:rPr>
              <w:t>Se va menționa data începerii etapei,</w:t>
            </w:r>
          </w:p>
          <w:p w:rsidR="00FB2025" w:rsidRPr="00FB2025" w:rsidRDefault="00FB2025" w:rsidP="00FB2025">
            <w:pPr>
              <w:spacing w:after="0" w:line="240" w:lineRule="auto"/>
              <w:ind w:left="360"/>
              <w:jc w:val="both"/>
              <w:rPr>
                <w:rFonts w:ascii="Trebuchet MS" w:eastAsia="Times New Roman" w:hAnsi="Trebuchet MS" w:cs="Times New Roman"/>
                <w:i/>
                <w:noProof w:val="0"/>
                <w:sz w:val="20"/>
                <w:szCs w:val="20"/>
                <w:lang w:val="it-IT"/>
              </w:rPr>
            </w:pPr>
            <w:r w:rsidRPr="00FB2025">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FB2025" w:rsidRPr="00FB2025" w:rsidRDefault="00FB2025" w:rsidP="00FB2025">
            <w:pPr>
              <w:spacing w:after="0" w:line="240" w:lineRule="auto"/>
              <w:ind w:left="360"/>
              <w:jc w:val="both"/>
              <w:rPr>
                <w:rFonts w:ascii="Trebuchet MS" w:eastAsia="Times New Roman" w:hAnsi="Trebuchet MS" w:cs="Times New Roman"/>
                <w:i/>
                <w:noProof w:val="0"/>
                <w:sz w:val="20"/>
                <w:szCs w:val="20"/>
                <w:lang w:val="it-IT"/>
              </w:rPr>
            </w:pPr>
            <w:r w:rsidRPr="00FB2025">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FB2025" w:rsidRPr="00FB2025" w:rsidRDefault="00FB2025" w:rsidP="00FB2025">
            <w:pPr>
              <w:spacing w:after="0" w:line="240" w:lineRule="auto"/>
              <w:ind w:left="360"/>
              <w:jc w:val="both"/>
              <w:rPr>
                <w:rFonts w:ascii="Trebuchet MS" w:eastAsia="Times New Roman" w:hAnsi="Trebuchet MS" w:cs="Times New Roman"/>
                <w:i/>
                <w:noProof w:val="0"/>
                <w:sz w:val="20"/>
                <w:szCs w:val="20"/>
                <w:lang w:val="it-IT"/>
              </w:rPr>
            </w:pPr>
            <w:r w:rsidRPr="00FB2025">
              <w:rPr>
                <w:rFonts w:ascii="Trebuchet MS" w:eastAsia="Times New Roman" w:hAnsi="Trebuchet MS" w:cs="Times New Roman"/>
                <w:i/>
                <w:noProof w:val="0"/>
                <w:sz w:val="20"/>
                <w:szCs w:val="20"/>
                <w:lang w:val="it-IT"/>
              </w:rPr>
              <w:t>Se va justifica neîndeplinirea anumitor criterii, dacă este cazul</w:t>
            </w:r>
          </w:p>
          <w:p w:rsidR="00FB2025" w:rsidRPr="00FB2025" w:rsidRDefault="00FB2025" w:rsidP="00FB2025">
            <w:pPr>
              <w:spacing w:after="0" w:line="240" w:lineRule="auto"/>
              <w:ind w:left="360"/>
              <w:jc w:val="both"/>
              <w:rPr>
                <w:rFonts w:ascii="Trebuchet MS" w:eastAsia="Times New Roman" w:hAnsi="Trebuchet MS" w:cs="Times New Roman"/>
                <w:i/>
                <w:noProof w:val="0"/>
                <w:sz w:val="20"/>
                <w:szCs w:val="20"/>
                <w:lang w:val="it-IT"/>
              </w:rPr>
            </w:pPr>
            <w:r w:rsidRPr="00FB2025">
              <w:rPr>
                <w:rFonts w:ascii="Trebuchet MS" w:eastAsia="Times New Roman" w:hAnsi="Trebuchet MS" w:cs="Times New Roman"/>
                <w:i/>
                <w:noProof w:val="0"/>
                <w:sz w:val="20"/>
                <w:szCs w:val="20"/>
                <w:lang w:val="it-IT"/>
              </w:rPr>
              <w:t>Se vor menționa problemele identificate și observațiile celor 2 experți,</w:t>
            </w:r>
          </w:p>
          <w:p w:rsidR="00FB2025" w:rsidRDefault="00FB2025" w:rsidP="00FB2025">
            <w:pPr>
              <w:spacing w:after="0" w:line="240" w:lineRule="auto"/>
              <w:ind w:left="360"/>
              <w:jc w:val="both"/>
              <w:rPr>
                <w:rFonts w:ascii="Trebuchet MS" w:eastAsia="Times New Roman" w:hAnsi="Trebuchet MS" w:cs="Times New Roman"/>
                <w:i/>
                <w:noProof w:val="0"/>
                <w:sz w:val="20"/>
                <w:szCs w:val="20"/>
                <w:lang w:val="it-IT"/>
              </w:rPr>
            </w:pPr>
            <w:r w:rsidRPr="00FB2025">
              <w:rPr>
                <w:rFonts w:ascii="Trebuchet MS" w:eastAsia="Times New Roman" w:hAnsi="Trebuchet MS" w:cs="Times New Roman"/>
                <w:i/>
                <w:noProof w:val="0"/>
                <w:sz w:val="20"/>
                <w:szCs w:val="20"/>
                <w:lang w:val="it-IT"/>
              </w:rPr>
              <w:t>Se va anexa opinia expertului independent specialist în domeniul transportului, după caz.</w:t>
            </w:r>
          </w:p>
          <w:p w:rsidR="00910064" w:rsidRPr="00910064" w:rsidRDefault="00910064" w:rsidP="00910064">
            <w:pPr>
              <w:spacing w:after="0" w:line="240" w:lineRule="auto"/>
              <w:ind w:left="360"/>
              <w:jc w:val="both"/>
              <w:rPr>
                <w:rFonts w:ascii="Trebuchet MS" w:eastAsia="Times New Roman" w:hAnsi="Trebuchet MS" w:cs="Times New Roman"/>
                <w:i/>
                <w:noProof w:val="0"/>
                <w:sz w:val="20"/>
                <w:szCs w:val="20"/>
                <w:lang w:val="it-IT"/>
              </w:rPr>
            </w:pPr>
          </w:p>
        </w:tc>
      </w:tr>
    </w:tbl>
    <w:p w:rsidR="00995E27" w:rsidRPr="00F24EAF" w:rsidRDefault="00995E27" w:rsidP="00995E27">
      <w:pPr>
        <w:rPr>
          <w:rFonts w:ascii="Trebuchet MS" w:hAnsi="Trebuchet MS" w:cstheme="minorHAnsi"/>
          <w:b/>
          <w:bCs/>
          <w:sz w:val="20"/>
          <w:szCs w:val="20"/>
        </w:rPr>
      </w:pPr>
    </w:p>
    <w:p w:rsidR="00995E27" w:rsidRDefault="00995E27" w:rsidP="00F24EAF">
      <w:pPr>
        <w:rPr>
          <w:rFonts w:ascii="Trebuchet MS" w:hAnsi="Trebuchet MS" w:cstheme="minorHAnsi"/>
          <w:b/>
          <w:bCs/>
          <w:sz w:val="20"/>
          <w:szCs w:val="20"/>
        </w:rPr>
      </w:pPr>
    </w:p>
    <w:p w:rsidR="00995E27" w:rsidRDefault="00995E27" w:rsidP="00F24EAF">
      <w:pPr>
        <w:rPr>
          <w:rFonts w:ascii="Trebuchet MS" w:hAnsi="Trebuchet MS" w:cstheme="minorHAnsi"/>
          <w:b/>
          <w:bCs/>
          <w:sz w:val="20"/>
          <w:szCs w:val="20"/>
        </w:rPr>
      </w:pPr>
    </w:p>
    <w:p w:rsidR="00F24EAF" w:rsidRPr="00F24EAF" w:rsidRDefault="00BF7694" w:rsidP="00F24EAF">
      <w:pPr>
        <w:rPr>
          <w:rFonts w:ascii="Trebuchet MS" w:hAnsi="Trebuchet MS" w:cstheme="minorHAnsi"/>
          <w:b/>
          <w:bCs/>
          <w:sz w:val="20"/>
          <w:szCs w:val="20"/>
        </w:rPr>
      </w:pPr>
      <w:r>
        <w:rPr>
          <w:rFonts w:ascii="Trebuchet MS" w:hAnsi="Trebuchet MS" w:cstheme="minorHAnsi"/>
          <w:b/>
          <w:bCs/>
          <w:sz w:val="20"/>
          <w:szCs w:val="20"/>
        </w:rPr>
        <w:t xml:space="preserve">Note privind verificarea </w:t>
      </w:r>
      <w:r w:rsidRPr="00BF7694">
        <w:rPr>
          <w:rFonts w:ascii="Trebuchet MS" w:hAnsi="Trebuchet MS" w:cstheme="minorHAnsi"/>
          <w:b/>
          <w:bCs/>
          <w:sz w:val="20"/>
          <w:szCs w:val="20"/>
        </w:rPr>
        <w:t>admisibilităţii P.M.U.D.</w:t>
      </w:r>
      <w:r w:rsidR="00F24EAF" w:rsidRPr="00F24EAF">
        <w:rPr>
          <w:rFonts w:ascii="Trebuchet MS" w:hAnsi="Trebuchet MS" w:cstheme="minorHAnsi"/>
          <w:b/>
          <w:bCs/>
          <w:sz w:val="20"/>
          <w:szCs w:val="20"/>
        </w:rPr>
        <w:t xml:space="preserve">: </w:t>
      </w:r>
    </w:p>
    <w:p w:rsidR="00A91E4B" w:rsidRPr="00A91E4B" w:rsidRDefault="00A91E4B" w:rsidP="00F24EAF">
      <w:pPr>
        <w:pStyle w:val="ListParagraph"/>
        <w:numPr>
          <w:ilvl w:val="0"/>
          <w:numId w:val="2"/>
        </w:numPr>
        <w:spacing w:after="200" w:line="276" w:lineRule="auto"/>
        <w:jc w:val="both"/>
        <w:rPr>
          <w:rFonts w:ascii="Trebuchet MS" w:hAnsi="Trebuchet MS" w:cstheme="minorHAnsi"/>
          <w:b/>
          <w:bCs/>
          <w:caps/>
          <w:sz w:val="20"/>
          <w:szCs w:val="20"/>
        </w:rPr>
      </w:pPr>
      <w:r>
        <w:rPr>
          <w:rFonts w:ascii="Trebuchet MS" w:hAnsi="Trebuchet MS" w:cstheme="minorHAnsi"/>
          <w:b/>
          <w:bCs/>
          <w:caps/>
          <w:sz w:val="20"/>
          <w:szCs w:val="20"/>
        </w:rPr>
        <w:t>U</w:t>
      </w:r>
      <w:r>
        <w:rPr>
          <w:rFonts w:ascii="Trebuchet MS" w:hAnsi="Trebuchet MS" w:cstheme="minorHAnsi"/>
          <w:b/>
          <w:bCs/>
          <w:sz w:val="20"/>
          <w:szCs w:val="20"/>
        </w:rPr>
        <w:t>nde</w:t>
      </w:r>
      <w:r>
        <w:rPr>
          <w:rFonts w:ascii="Trebuchet MS" w:hAnsi="Trebuchet MS" w:cstheme="minorHAnsi"/>
          <w:b/>
          <w:bCs/>
          <w:caps/>
          <w:sz w:val="20"/>
          <w:szCs w:val="20"/>
        </w:rPr>
        <w:t xml:space="preserve"> </w:t>
      </w:r>
      <w:r>
        <w:rPr>
          <w:rFonts w:ascii="Trebuchet MS" w:hAnsi="Trebuchet MS" w:cstheme="minorHAnsi"/>
          <w:b/>
          <w:bCs/>
          <w:sz w:val="20"/>
          <w:szCs w:val="20"/>
        </w:rPr>
        <w:t>se justifică, sub-criteriul poate fi încheiat cu „Nu se aplică”.</w:t>
      </w:r>
    </w:p>
    <w:p w:rsidR="00F24EAF" w:rsidRPr="00F24EAF" w:rsidRDefault="00F24EAF" w:rsidP="00F24EAF">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sidR="00C674CC">
        <w:rPr>
          <w:rFonts w:ascii="Trebuchet MS" w:hAnsi="Trebuchet MS" w:cstheme="minorHAnsi"/>
          <w:b/>
          <w:bCs/>
          <w:sz w:val="20"/>
          <w:szCs w:val="20"/>
        </w:rPr>
        <w:t xml:space="preserve"> şi nu </w:t>
      </w:r>
      <w:r w:rsidR="00A66A48">
        <w:rPr>
          <w:rFonts w:ascii="Trebuchet MS" w:hAnsi="Trebuchet MS" w:cstheme="minorHAnsi"/>
          <w:b/>
          <w:bCs/>
          <w:sz w:val="20"/>
          <w:szCs w:val="20"/>
        </w:rPr>
        <w:t xml:space="preserve">reprezintă sub-criterii </w:t>
      </w:r>
      <w:r w:rsidR="00C674CC">
        <w:rPr>
          <w:rFonts w:ascii="Trebuchet MS" w:hAnsi="Trebuchet MS" w:cstheme="minorHAnsi"/>
          <w:b/>
          <w:bCs/>
          <w:sz w:val="20"/>
          <w:szCs w:val="20"/>
        </w:rPr>
        <w:t>obligatorii.</w:t>
      </w:r>
    </w:p>
    <w:p w:rsidR="00F24EAF" w:rsidRPr="00F24EAF" w:rsidRDefault="00F24EAF" w:rsidP="00F24EAF">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F24EAF" w:rsidRPr="00872EC6" w:rsidRDefault="00F24EAF" w:rsidP="009551A9">
      <w:pPr>
        <w:pStyle w:val="ListParagraph"/>
        <w:numPr>
          <w:ilvl w:val="0"/>
          <w:numId w:val="2"/>
        </w:numPr>
        <w:spacing w:before="120"/>
        <w:jc w:val="both"/>
        <w:rPr>
          <w:rFonts w:ascii="Trebuchet MS" w:hAnsi="Trebuchet MS"/>
          <w:b/>
          <w:sz w:val="20"/>
          <w:szCs w:val="20"/>
        </w:rPr>
      </w:pPr>
      <w:r w:rsidRPr="009551A9">
        <w:rPr>
          <w:rFonts w:ascii="Trebuchet MS" w:hAnsi="Trebuchet MS" w:cstheme="minorHAnsi"/>
          <w:b/>
          <w:bCs/>
          <w:sz w:val="20"/>
          <w:szCs w:val="20"/>
        </w:rPr>
        <w:t xml:space="preserve">Verificarea criteriilor de admisibilitate aferente capitolului 3 - </w:t>
      </w:r>
      <w:r w:rsidRPr="009551A9">
        <w:rPr>
          <w:rFonts w:ascii="Trebuchet MS" w:hAnsi="Trebuchet MS" w:cstheme="minorHAnsi"/>
          <w:b/>
          <w:bCs/>
          <w:i/>
          <w:sz w:val="20"/>
          <w:szCs w:val="20"/>
        </w:rPr>
        <w:t>Model de transport</w:t>
      </w:r>
      <w:r w:rsidRPr="009551A9">
        <w:rPr>
          <w:rFonts w:ascii="Trebuchet MS" w:hAnsi="Trebuchet MS" w:cstheme="minorHAnsi"/>
          <w:b/>
          <w:bCs/>
          <w:sz w:val="20"/>
          <w:szCs w:val="20"/>
        </w:rPr>
        <w:t xml:space="preserve"> se va realiza pe baza părţilor scrise şi desenate ale P.M.U.D. </w:t>
      </w:r>
    </w:p>
    <w:p w:rsidR="00872EC6" w:rsidRPr="009551A9" w:rsidRDefault="00872EC6" w:rsidP="00872EC6">
      <w:pPr>
        <w:pStyle w:val="ListParagraph"/>
        <w:numPr>
          <w:ilvl w:val="0"/>
          <w:numId w:val="2"/>
        </w:numPr>
        <w:spacing w:before="120"/>
        <w:jc w:val="both"/>
        <w:rPr>
          <w:rFonts w:ascii="Trebuchet MS" w:hAnsi="Trebuchet MS"/>
          <w:b/>
          <w:sz w:val="20"/>
          <w:szCs w:val="20"/>
        </w:rPr>
      </w:pPr>
      <w:r w:rsidRPr="00872EC6">
        <w:rPr>
          <w:rFonts w:ascii="Trebuchet MS" w:hAnsi="Trebuchet MS"/>
          <w:b/>
          <w:sz w:val="20"/>
          <w:szCs w:val="20"/>
        </w:rPr>
        <w:t xml:space="preserve">Pentru </w:t>
      </w:r>
      <w:r>
        <w:rPr>
          <w:rFonts w:ascii="Trebuchet MS" w:hAnsi="Trebuchet MS"/>
          <w:b/>
          <w:sz w:val="20"/>
          <w:szCs w:val="20"/>
        </w:rPr>
        <w:t>oraşele/</w:t>
      </w:r>
      <w:r w:rsidRPr="00872EC6">
        <w:rPr>
          <w:rFonts w:ascii="Trebuchet MS" w:hAnsi="Trebuchet MS"/>
          <w:b/>
          <w:sz w:val="20"/>
          <w:szCs w:val="20"/>
        </w:rPr>
        <w:t>municipiile de rang 2</w:t>
      </w:r>
      <w:r>
        <w:rPr>
          <w:rFonts w:ascii="Trebuchet MS" w:hAnsi="Trebuchet MS"/>
          <w:b/>
          <w:sz w:val="20"/>
          <w:szCs w:val="20"/>
        </w:rPr>
        <w:t xml:space="preserve"> şi 3</w:t>
      </w:r>
      <w:r w:rsidRPr="00872EC6">
        <w:rPr>
          <w:rFonts w:ascii="Trebuchet MS" w:hAnsi="Trebuchet MS"/>
          <w:b/>
          <w:sz w:val="20"/>
          <w:szCs w:val="20"/>
        </w:rPr>
        <w:t xml:space="preserve"> nu este obligatorie dezvoltarea mai multor scenarii “A face ceva“</w:t>
      </w:r>
      <w:r>
        <w:rPr>
          <w:rFonts w:ascii="Trebuchet MS" w:hAnsi="Trebuchet MS"/>
          <w:b/>
          <w:sz w:val="20"/>
          <w:szCs w:val="20"/>
        </w:rPr>
        <w:t>.</w:t>
      </w:r>
    </w:p>
    <w:sectPr w:rsidR="00872EC6" w:rsidRPr="009551A9"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38E" w:rsidRDefault="00D5538E" w:rsidP="000D6409">
      <w:pPr>
        <w:spacing w:after="0" w:line="240" w:lineRule="auto"/>
      </w:pPr>
      <w:r>
        <w:separator/>
      </w:r>
    </w:p>
  </w:endnote>
  <w:endnote w:type="continuationSeparator" w:id="0">
    <w:p w:rsidR="00D5538E" w:rsidRDefault="00D5538E"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38E" w:rsidRDefault="00D5538E" w:rsidP="000D6409">
      <w:pPr>
        <w:spacing w:after="0" w:line="240" w:lineRule="auto"/>
      </w:pPr>
      <w:r>
        <w:separator/>
      </w:r>
    </w:p>
  </w:footnote>
  <w:footnote w:type="continuationSeparator" w:id="0">
    <w:p w:rsidR="00D5538E" w:rsidRDefault="00D5538E" w:rsidP="000D6409">
      <w:pPr>
        <w:spacing w:after="0" w:line="240" w:lineRule="auto"/>
      </w:pPr>
      <w:r>
        <w:continuationSeparator/>
      </w:r>
    </w:p>
  </w:footnote>
  <w:footnote w:id="1">
    <w:p w:rsidR="00F24EAF" w:rsidRPr="00B66E85" w:rsidRDefault="00F24EAF" w:rsidP="00F24EAF">
      <w:pPr>
        <w:pStyle w:val="FootnoteText"/>
        <w:rPr>
          <w:sz w:val="18"/>
          <w:szCs w:val="18"/>
        </w:rPr>
      </w:pPr>
      <w:r>
        <w:rPr>
          <w:rStyle w:val="FootnoteReference"/>
        </w:rPr>
        <w:footnoteRef/>
      </w:r>
      <w:r>
        <w:t xml:space="preserve"> </w:t>
      </w:r>
      <w:r w:rsidRPr="00B66E85">
        <w:rPr>
          <w:sz w:val="18"/>
          <w:szCs w:val="18"/>
        </w:rPr>
        <w:t>Se vor introduce, pe scurt, elementele care au condus la formularea concluziei pentru fiecare criteriu în parte</w:t>
      </w:r>
      <w:r>
        <w:rPr>
          <w:sz w:val="18"/>
          <w:szCs w:val="18"/>
        </w:rPr>
        <w:t>.</w:t>
      </w:r>
    </w:p>
  </w:footnote>
  <w:footnote w:id="2">
    <w:p w:rsidR="00444DCF" w:rsidRPr="002851DD" w:rsidRDefault="00444DCF">
      <w:pPr>
        <w:pStyle w:val="FootnoteText"/>
        <w:rPr>
          <w:sz w:val="18"/>
          <w:szCs w:val="18"/>
          <w:lang w:val="en-US"/>
        </w:rPr>
      </w:pPr>
      <w:r>
        <w:rPr>
          <w:rStyle w:val="FootnoteReference"/>
        </w:rPr>
        <w:footnoteRef/>
      </w:r>
      <w:r>
        <w:t xml:space="preserve"> </w:t>
      </w:r>
      <w:proofErr w:type="gramStart"/>
      <w:r w:rsidR="00F65B0B">
        <w:rPr>
          <w:sz w:val="18"/>
          <w:szCs w:val="18"/>
          <w:lang w:val="en-US"/>
        </w:rPr>
        <w:t xml:space="preserve">Se pot </w:t>
      </w:r>
      <w:proofErr w:type="spellStart"/>
      <w:r w:rsidR="00B171DB">
        <w:rPr>
          <w:sz w:val="18"/>
          <w:szCs w:val="18"/>
          <w:lang w:val="en-US"/>
        </w:rPr>
        <w:t>avea</w:t>
      </w:r>
      <w:proofErr w:type="spellEnd"/>
      <w:r w:rsidR="00B171DB">
        <w:rPr>
          <w:sz w:val="18"/>
          <w:szCs w:val="18"/>
          <w:lang w:val="en-US"/>
        </w:rPr>
        <w:t xml:space="preserve"> </w:t>
      </w:r>
      <w:proofErr w:type="spellStart"/>
      <w:r w:rsidR="00B171DB">
        <w:rPr>
          <w:sz w:val="18"/>
          <w:szCs w:val="18"/>
          <w:lang w:val="en-US"/>
        </w:rPr>
        <w:t>î</w:t>
      </w:r>
      <w:r w:rsidRPr="002851DD">
        <w:rPr>
          <w:sz w:val="18"/>
          <w:szCs w:val="18"/>
          <w:lang w:val="en-US"/>
        </w:rPr>
        <w:t>n</w:t>
      </w:r>
      <w:proofErr w:type="spellEnd"/>
      <w:r w:rsidRPr="002851DD">
        <w:rPr>
          <w:sz w:val="18"/>
          <w:szCs w:val="18"/>
          <w:lang w:val="en-US"/>
        </w:rPr>
        <w:t xml:space="preserve"> </w:t>
      </w:r>
      <w:proofErr w:type="spellStart"/>
      <w:r w:rsidRPr="002851DD">
        <w:rPr>
          <w:sz w:val="18"/>
          <w:szCs w:val="18"/>
          <w:lang w:val="en-US"/>
        </w:rPr>
        <w:t>vedere</w:t>
      </w:r>
      <w:proofErr w:type="spellEnd"/>
      <w:r w:rsidRPr="002851DD">
        <w:rPr>
          <w:sz w:val="18"/>
          <w:szCs w:val="18"/>
          <w:lang w:val="en-US"/>
        </w:rPr>
        <w:t xml:space="preserve"> </w:t>
      </w:r>
      <w:proofErr w:type="spellStart"/>
      <w:r w:rsidRPr="002851DD">
        <w:rPr>
          <w:sz w:val="18"/>
          <w:szCs w:val="18"/>
          <w:lang w:val="en-US"/>
        </w:rPr>
        <w:t>prevederile</w:t>
      </w:r>
      <w:proofErr w:type="spellEnd"/>
      <w:r w:rsidRPr="002851DD">
        <w:rPr>
          <w:sz w:val="18"/>
          <w:szCs w:val="18"/>
          <w:lang w:val="en-US"/>
        </w:rPr>
        <w:t xml:space="preserve"> art</w:t>
      </w:r>
      <w:r w:rsidR="002851DD">
        <w:rPr>
          <w:sz w:val="18"/>
          <w:szCs w:val="18"/>
          <w:lang w:val="en-US"/>
        </w:rPr>
        <w:t>.</w:t>
      </w:r>
      <w:proofErr w:type="gramEnd"/>
      <w:r w:rsidRPr="002851DD">
        <w:rPr>
          <w:sz w:val="18"/>
          <w:szCs w:val="18"/>
          <w:lang w:val="en-US"/>
        </w:rPr>
        <w:t xml:space="preserve"> 15 </w:t>
      </w:r>
      <w:proofErr w:type="spellStart"/>
      <w:r w:rsidRPr="002851DD">
        <w:rPr>
          <w:sz w:val="18"/>
          <w:szCs w:val="18"/>
          <w:lang w:val="en-US"/>
        </w:rPr>
        <w:t>alin</w:t>
      </w:r>
      <w:proofErr w:type="spellEnd"/>
      <w:r w:rsidRPr="002851DD">
        <w:rPr>
          <w:sz w:val="18"/>
          <w:szCs w:val="18"/>
          <w:lang w:val="en-US"/>
        </w:rPr>
        <w:t xml:space="preserve"> (7) din </w:t>
      </w:r>
      <w:proofErr w:type="spellStart"/>
      <w:r w:rsidRPr="002851DD">
        <w:rPr>
          <w:sz w:val="18"/>
          <w:szCs w:val="18"/>
          <w:lang w:val="en-US"/>
        </w:rPr>
        <w:t>Normele</w:t>
      </w:r>
      <w:proofErr w:type="spellEnd"/>
      <w:r w:rsidRPr="002851DD">
        <w:rPr>
          <w:sz w:val="18"/>
          <w:szCs w:val="18"/>
          <w:lang w:val="en-US"/>
        </w:rPr>
        <w:t xml:space="preserve"> </w:t>
      </w:r>
      <w:proofErr w:type="spellStart"/>
      <w:r w:rsidRPr="002851DD">
        <w:rPr>
          <w:sz w:val="18"/>
          <w:szCs w:val="18"/>
          <w:lang w:val="en-US"/>
        </w:rPr>
        <w:t>metodologice</w:t>
      </w:r>
      <w:proofErr w:type="spellEnd"/>
      <w:r w:rsidRPr="002851DD">
        <w:rPr>
          <w:sz w:val="18"/>
          <w:szCs w:val="18"/>
          <w:lang w:val="en-US"/>
        </w:rPr>
        <w:t xml:space="preserve"> </w:t>
      </w:r>
      <w:proofErr w:type="spellStart"/>
      <w:r w:rsidRPr="002851DD">
        <w:rPr>
          <w:sz w:val="18"/>
          <w:szCs w:val="18"/>
          <w:lang w:val="en-US"/>
        </w:rPr>
        <w:t>aprobate</w:t>
      </w:r>
      <w:proofErr w:type="spellEnd"/>
      <w:r w:rsidRPr="002851DD">
        <w:rPr>
          <w:sz w:val="18"/>
          <w:szCs w:val="18"/>
          <w:lang w:val="en-US"/>
        </w:rPr>
        <w:t xml:space="preserve"> </w:t>
      </w:r>
      <w:proofErr w:type="spellStart"/>
      <w:r w:rsidRPr="002851DD">
        <w:rPr>
          <w:sz w:val="18"/>
          <w:szCs w:val="18"/>
          <w:lang w:val="en-US"/>
        </w:rPr>
        <w:t>prin</w:t>
      </w:r>
      <w:proofErr w:type="spellEnd"/>
      <w:r w:rsidRPr="002851DD">
        <w:rPr>
          <w:sz w:val="18"/>
          <w:szCs w:val="18"/>
          <w:lang w:val="en-US"/>
        </w:rPr>
        <w:t xml:space="preserve"> </w:t>
      </w:r>
      <w:proofErr w:type="spellStart"/>
      <w:r w:rsidRPr="002851DD">
        <w:rPr>
          <w:sz w:val="18"/>
          <w:szCs w:val="18"/>
          <w:lang w:val="en-US"/>
        </w:rPr>
        <w:t>Ordinul</w:t>
      </w:r>
      <w:proofErr w:type="spellEnd"/>
      <w:r w:rsidRPr="002851DD">
        <w:rPr>
          <w:sz w:val="18"/>
          <w:szCs w:val="18"/>
          <w:lang w:val="en-US"/>
        </w:rPr>
        <w:t xml:space="preserve"> MDRAP </w:t>
      </w:r>
      <w:r w:rsidR="00B171DB">
        <w:rPr>
          <w:sz w:val="18"/>
          <w:szCs w:val="18"/>
          <w:lang w:val="en-US"/>
        </w:rPr>
        <w:t xml:space="preserve">nr. </w:t>
      </w:r>
      <w:proofErr w:type="gramStart"/>
      <w:r w:rsidRPr="002851DD">
        <w:rPr>
          <w:sz w:val="18"/>
          <w:szCs w:val="18"/>
          <w:lang w:val="en-US"/>
        </w:rPr>
        <w:t>233/2016.</w:t>
      </w:r>
      <w:proofErr w:type="gramEnd"/>
    </w:p>
  </w:footnote>
  <w:footnote w:id="3">
    <w:p w:rsidR="00F24EAF" w:rsidRPr="002851DD" w:rsidRDefault="00F24EAF" w:rsidP="00F24EAF">
      <w:pPr>
        <w:pStyle w:val="FootnoteText"/>
        <w:rPr>
          <w:sz w:val="18"/>
          <w:szCs w:val="18"/>
          <w:lang w:val="en-US"/>
        </w:rPr>
      </w:pPr>
      <w:r w:rsidRPr="002851DD">
        <w:rPr>
          <w:rStyle w:val="FootnoteReference"/>
          <w:sz w:val="18"/>
          <w:szCs w:val="18"/>
        </w:rPr>
        <w:footnoteRef/>
      </w:r>
      <w:r w:rsidRPr="002851DD">
        <w:rPr>
          <w:sz w:val="18"/>
          <w:szCs w:val="18"/>
        </w:rPr>
        <w:t xml:space="preserve"> Se vor introduce, pe scurt, elementele care au condus la formularea concluziei pentru fiecare criteriu în parte.</w:t>
      </w:r>
    </w:p>
  </w:footnote>
  <w:footnote w:id="4">
    <w:p w:rsidR="00BF7694" w:rsidRPr="00323F2A" w:rsidRDefault="00BF7694">
      <w:pPr>
        <w:pStyle w:val="FootnoteText"/>
        <w:rPr>
          <w:rStyle w:val="FootnoteReference"/>
        </w:rPr>
      </w:pPr>
      <w:r>
        <w:rPr>
          <w:rStyle w:val="FootnoteReference"/>
        </w:rPr>
        <w:footnoteRef/>
      </w:r>
      <w:r>
        <w:t xml:space="preserve"> </w:t>
      </w:r>
      <w:r w:rsidRPr="00323F2A">
        <w:rPr>
          <w:i/>
          <w:sz w:val="18"/>
          <w:szCs w:val="18"/>
          <w:lang w:val="en-US"/>
        </w:rPr>
        <w:t xml:space="preserve">Se </w:t>
      </w:r>
      <w:proofErr w:type="spellStart"/>
      <w:r w:rsidRPr="00323F2A">
        <w:rPr>
          <w:i/>
          <w:sz w:val="18"/>
          <w:szCs w:val="18"/>
          <w:lang w:val="en-US"/>
        </w:rPr>
        <w:t>vor</w:t>
      </w:r>
      <w:proofErr w:type="spellEnd"/>
      <w:r w:rsidRPr="00323F2A">
        <w:rPr>
          <w:i/>
          <w:sz w:val="18"/>
          <w:szCs w:val="18"/>
          <w:lang w:val="en-US"/>
        </w:rPr>
        <w:t xml:space="preserve"> </w:t>
      </w:r>
      <w:proofErr w:type="spellStart"/>
      <w:r w:rsidRPr="00323F2A">
        <w:rPr>
          <w:i/>
          <w:sz w:val="18"/>
          <w:szCs w:val="18"/>
          <w:lang w:val="en-US"/>
        </w:rPr>
        <w:t>vedea</w:t>
      </w:r>
      <w:proofErr w:type="spellEnd"/>
      <w:r w:rsidRPr="00323F2A">
        <w:rPr>
          <w:i/>
          <w:sz w:val="18"/>
          <w:szCs w:val="18"/>
          <w:lang w:val="en-US"/>
        </w:rPr>
        <w:t xml:space="preserve"> </w:t>
      </w:r>
      <w:proofErr w:type="spellStart"/>
      <w:r w:rsidRPr="00323F2A">
        <w:rPr>
          <w:i/>
          <w:sz w:val="18"/>
          <w:szCs w:val="18"/>
          <w:lang w:val="en-US"/>
        </w:rPr>
        <w:t>Notele</w:t>
      </w:r>
      <w:proofErr w:type="spellEnd"/>
      <w:r w:rsidR="00323F2A" w:rsidRPr="00323F2A">
        <w:rPr>
          <w:i/>
          <w:sz w:val="18"/>
          <w:szCs w:val="18"/>
        </w:rPr>
        <w:t xml:space="preserve"> </w:t>
      </w:r>
      <w:proofErr w:type="spellStart"/>
      <w:r w:rsidR="00323F2A" w:rsidRPr="00323F2A">
        <w:rPr>
          <w:i/>
          <w:sz w:val="18"/>
          <w:szCs w:val="18"/>
          <w:lang w:val="en-US"/>
        </w:rPr>
        <w:t>privind</w:t>
      </w:r>
      <w:proofErr w:type="spellEnd"/>
      <w:r w:rsidR="00323F2A" w:rsidRPr="00323F2A">
        <w:rPr>
          <w:i/>
          <w:sz w:val="18"/>
          <w:szCs w:val="18"/>
          <w:lang w:val="en-US"/>
        </w:rPr>
        <w:t xml:space="preserve"> </w:t>
      </w:r>
      <w:proofErr w:type="spellStart"/>
      <w:r w:rsidR="00323F2A" w:rsidRPr="00323F2A">
        <w:rPr>
          <w:i/>
          <w:sz w:val="18"/>
          <w:szCs w:val="18"/>
          <w:lang w:val="en-US"/>
        </w:rPr>
        <w:t>verificarea</w:t>
      </w:r>
      <w:proofErr w:type="spellEnd"/>
      <w:r w:rsidR="00323F2A" w:rsidRPr="00323F2A">
        <w:rPr>
          <w:i/>
          <w:sz w:val="18"/>
          <w:szCs w:val="18"/>
          <w:lang w:val="en-US"/>
        </w:rPr>
        <w:t xml:space="preserve"> </w:t>
      </w:r>
      <w:proofErr w:type="spellStart"/>
      <w:r w:rsidR="00323F2A" w:rsidRPr="00323F2A">
        <w:rPr>
          <w:i/>
          <w:sz w:val="18"/>
          <w:szCs w:val="18"/>
          <w:lang w:val="en-US"/>
        </w:rPr>
        <w:t>admisibilităţii</w:t>
      </w:r>
      <w:proofErr w:type="spellEnd"/>
      <w:r w:rsidR="00323F2A" w:rsidRPr="00323F2A">
        <w:rPr>
          <w:i/>
          <w:sz w:val="18"/>
          <w:szCs w:val="18"/>
          <w:lang w:val="en-US"/>
        </w:rPr>
        <w:t xml:space="preserve"> P.M.U.D.</w:t>
      </w:r>
      <w:r w:rsidRPr="00323F2A">
        <w:rPr>
          <w:i/>
          <w:sz w:val="18"/>
          <w:szCs w:val="18"/>
          <w:lang w:val="en-US"/>
        </w:rPr>
        <w:t xml:space="preserve"> </w:t>
      </w:r>
      <w:proofErr w:type="spellStart"/>
      <w:r w:rsidRPr="00323F2A">
        <w:rPr>
          <w:i/>
          <w:sz w:val="18"/>
          <w:szCs w:val="18"/>
          <w:lang w:val="en-US"/>
        </w:rPr>
        <w:t>pentru</w:t>
      </w:r>
      <w:proofErr w:type="spellEnd"/>
      <w:r w:rsidRPr="00323F2A">
        <w:rPr>
          <w:i/>
          <w:sz w:val="18"/>
          <w:szCs w:val="18"/>
          <w:lang w:val="en-US"/>
        </w:rPr>
        <w:t xml:space="preserve"> </w:t>
      </w:r>
      <w:proofErr w:type="spellStart"/>
      <w:r w:rsidRPr="00323F2A">
        <w:rPr>
          <w:i/>
          <w:sz w:val="18"/>
          <w:szCs w:val="18"/>
          <w:lang w:val="en-US"/>
        </w:rPr>
        <w:t>elementele</w:t>
      </w:r>
      <w:proofErr w:type="spellEnd"/>
      <w:r w:rsidRPr="00323F2A">
        <w:rPr>
          <w:i/>
          <w:sz w:val="18"/>
          <w:szCs w:val="18"/>
          <w:lang w:val="en-US"/>
        </w:rPr>
        <w:t xml:space="preserve"> </w:t>
      </w:r>
      <w:proofErr w:type="spellStart"/>
      <w:r w:rsidRPr="00323F2A">
        <w:rPr>
          <w:i/>
          <w:sz w:val="18"/>
          <w:szCs w:val="18"/>
          <w:lang w:val="en-US"/>
        </w:rPr>
        <w:t>ajutătoare</w:t>
      </w:r>
      <w:proofErr w:type="spellEnd"/>
      <w:r w:rsidR="00323F2A">
        <w:rPr>
          <w:i/>
          <w:sz w:val="18"/>
          <w:szCs w:val="18"/>
          <w:lang w:val="en-US"/>
        </w:rPr>
        <w:t xml:space="preserve"> </w:t>
      </w:r>
      <w:proofErr w:type="spellStart"/>
      <w:r w:rsidR="00323F2A">
        <w:rPr>
          <w:i/>
          <w:sz w:val="18"/>
          <w:szCs w:val="18"/>
          <w:lang w:val="en-US"/>
        </w:rPr>
        <w:t>aferente</w:t>
      </w:r>
      <w:proofErr w:type="spellEnd"/>
      <w:r w:rsidR="00323F2A">
        <w:rPr>
          <w:i/>
          <w:sz w:val="18"/>
          <w:szCs w:val="18"/>
          <w:lang w:val="en-US"/>
        </w:rPr>
        <w:t xml:space="preserve"> </w:t>
      </w:r>
      <w:proofErr w:type="spellStart"/>
      <w:r w:rsidR="00323F2A">
        <w:rPr>
          <w:i/>
          <w:sz w:val="18"/>
          <w:szCs w:val="18"/>
          <w:lang w:val="en-US"/>
        </w:rPr>
        <w:t>fiecărui</w:t>
      </w:r>
      <w:proofErr w:type="spellEnd"/>
      <w:r w:rsidR="00323F2A">
        <w:rPr>
          <w:i/>
          <w:sz w:val="18"/>
          <w:szCs w:val="18"/>
          <w:lang w:val="en-US"/>
        </w:rPr>
        <w:t xml:space="preserve"> sub-</w:t>
      </w:r>
      <w:proofErr w:type="spellStart"/>
      <w:r w:rsidR="00323F2A">
        <w:rPr>
          <w:i/>
          <w:sz w:val="18"/>
          <w:szCs w:val="18"/>
          <w:lang w:val="en-US"/>
        </w:rPr>
        <w:t>criteriu</w:t>
      </w:r>
      <w:proofErr w:type="spellEnd"/>
      <w:r w:rsidRPr="00323F2A">
        <w:rPr>
          <w:i/>
          <w:sz w:val="18"/>
          <w:szCs w:val="18"/>
          <w:lang w:val="en-US"/>
        </w:rPr>
        <w:t>;</w:t>
      </w:r>
      <w:r w:rsidRPr="00323F2A">
        <w:rPr>
          <w:rStyle w:val="FootnoteReference"/>
        </w:rPr>
        <w:t xml:space="preserve"> </w:t>
      </w:r>
    </w:p>
  </w:footnote>
  <w:footnote w:id="5">
    <w:p w:rsidR="00F24EAF" w:rsidRPr="00FD047E" w:rsidRDefault="00F24EAF" w:rsidP="00F24EAF">
      <w:pPr>
        <w:pStyle w:val="FootnoteText"/>
        <w:jc w:val="both"/>
        <w:rPr>
          <w:sz w:val="18"/>
          <w:szCs w:val="18"/>
        </w:rPr>
      </w:pPr>
      <w:r w:rsidRPr="00FD047E">
        <w:rPr>
          <w:rStyle w:val="FootnoteReference"/>
          <w:sz w:val="18"/>
          <w:szCs w:val="18"/>
        </w:rPr>
        <w:footnoteRef/>
      </w:r>
      <w:r w:rsidRPr="00FD047E">
        <w:rPr>
          <w:sz w:val="18"/>
          <w:szCs w:val="18"/>
        </w:rPr>
        <w:t xml:space="preserve"> Verificarea criteriilor de admisibilitate aferente capitolului 3 </w:t>
      </w:r>
      <w:r w:rsidRPr="00FD047E">
        <w:rPr>
          <w:i/>
          <w:sz w:val="18"/>
          <w:szCs w:val="18"/>
        </w:rPr>
        <w:t>- Model de transport</w:t>
      </w:r>
      <w:r w:rsidRPr="00FD047E">
        <w:rPr>
          <w:sz w:val="18"/>
          <w:szCs w:val="18"/>
        </w:rPr>
        <w:t xml:space="preserve"> se va realiza pe baza părţilor scrise şi desenate ale P.M.U.D. Având în vedere caracterul complex, verificarea </w:t>
      </w:r>
      <w:r w:rsidR="00D354A9">
        <w:rPr>
          <w:sz w:val="18"/>
          <w:szCs w:val="18"/>
        </w:rPr>
        <w:t xml:space="preserve">la această etapă a </w:t>
      </w:r>
      <w:r w:rsidRPr="00FD047E">
        <w:rPr>
          <w:sz w:val="18"/>
          <w:szCs w:val="18"/>
        </w:rPr>
        <w:t xml:space="preserve">informaţiilor din softul de transport </w:t>
      </w:r>
      <w:r w:rsidR="00872EC6">
        <w:rPr>
          <w:sz w:val="18"/>
          <w:szCs w:val="18"/>
        </w:rPr>
        <w:t xml:space="preserve">este </w:t>
      </w:r>
      <w:r w:rsidRPr="00FD047E">
        <w:rPr>
          <w:sz w:val="18"/>
          <w:szCs w:val="18"/>
        </w:rPr>
        <w:t xml:space="preserve">opţională.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8F1E21" w:rsidRPr="008F1E21" w:rsidTr="00EB728E">
      <w:trPr>
        <w:trHeight w:val="294"/>
      </w:trPr>
      <w:tc>
        <w:tcPr>
          <w:tcW w:w="8752" w:type="dxa"/>
          <w:tcBorders>
            <w:top w:val="nil"/>
            <w:left w:val="nil"/>
            <w:bottom w:val="single" w:sz="4" w:space="0" w:color="808080"/>
            <w:right w:val="nil"/>
          </w:tcBorders>
          <w:hideMark/>
        </w:tcPr>
        <w:p w:rsidR="008F1E21" w:rsidRPr="008F1E21" w:rsidRDefault="008F1E21" w:rsidP="008F1E21">
          <w:pPr>
            <w:spacing w:before="120" w:after="120" w:line="264" w:lineRule="auto"/>
            <w:jc w:val="both"/>
            <w:rPr>
              <w:rFonts w:ascii="Trebuchet MS" w:eastAsia="Times New Roman" w:hAnsi="Trebuchet MS" w:cs="Times New Roman"/>
              <w:noProof w:val="0"/>
              <w:color w:val="808080"/>
              <w:sz w:val="14"/>
              <w:szCs w:val="24"/>
            </w:rPr>
          </w:pPr>
          <w:r w:rsidRPr="008F1E21">
            <w:rPr>
              <w:rFonts w:ascii="Trebuchet MS" w:eastAsia="Times New Roman" w:hAnsi="Trebuchet MS" w:cs="Times New Roman"/>
              <w:noProof w:val="0"/>
              <w:color w:val="808080"/>
              <w:sz w:val="14"/>
              <w:szCs w:val="24"/>
            </w:rPr>
            <w:t>Programul Operaţional Regional 2014-2020</w:t>
          </w:r>
        </w:p>
      </w:tc>
    </w:tr>
    <w:tr w:rsidR="008F1E21" w:rsidRPr="008F1E21" w:rsidTr="00EB728E">
      <w:trPr>
        <w:cantSplit/>
        <w:trHeight w:val="683"/>
      </w:trPr>
      <w:tc>
        <w:tcPr>
          <w:tcW w:w="8752" w:type="dxa"/>
          <w:tcBorders>
            <w:top w:val="single" w:sz="4" w:space="0" w:color="808080"/>
            <w:left w:val="nil"/>
            <w:bottom w:val="nil"/>
            <w:right w:val="nil"/>
          </w:tcBorders>
        </w:tcPr>
        <w:p w:rsidR="008F1E21" w:rsidRPr="008F1E21" w:rsidRDefault="008F1E21" w:rsidP="008F1E21">
          <w:pPr>
            <w:spacing w:before="120" w:after="120" w:line="240" w:lineRule="auto"/>
            <w:rPr>
              <w:rFonts w:ascii="Trebuchet MS" w:eastAsia="Times New Roman" w:hAnsi="Trebuchet MS" w:cs="Times New Roman"/>
              <w:b/>
              <w:bCs/>
              <w:noProof w:val="0"/>
              <w:color w:val="808080"/>
              <w:sz w:val="14"/>
              <w:szCs w:val="24"/>
            </w:rPr>
          </w:pPr>
        </w:p>
        <w:p w:rsidR="00C05213" w:rsidRDefault="008F1E21" w:rsidP="00C05213">
          <w:pPr>
            <w:spacing w:before="120" w:after="120" w:line="240" w:lineRule="auto"/>
            <w:jc w:val="right"/>
            <w:rPr>
              <w:rFonts w:ascii="Trebuchet MS" w:eastAsia="Times New Roman" w:hAnsi="Trebuchet MS" w:cs="Times New Roman"/>
              <w:b/>
              <w:bCs/>
              <w:noProof w:val="0"/>
              <w:color w:val="808080"/>
              <w:sz w:val="14"/>
              <w:szCs w:val="24"/>
            </w:rPr>
          </w:pPr>
          <w:r w:rsidRPr="008F1E21">
            <w:rPr>
              <w:rFonts w:ascii="Trebuchet MS" w:eastAsia="Times New Roman" w:hAnsi="Trebuchet MS" w:cs="Times New Roman"/>
              <w:b/>
              <w:bCs/>
              <w:noProof w:val="0"/>
              <w:color w:val="808080"/>
              <w:sz w:val="14"/>
              <w:szCs w:val="24"/>
            </w:rPr>
            <w:t xml:space="preserve">Ghidul Solicitantului – Condițíi specifice de accesare a fondurilor în cadrul apelului de proiecte cu </w:t>
          </w:r>
          <w:r w:rsidR="00C05213" w:rsidRPr="00C05213">
            <w:rPr>
              <w:rFonts w:ascii="Trebuchet MS" w:eastAsia="Times New Roman" w:hAnsi="Trebuchet MS" w:cs="Times New Roman"/>
              <w:b/>
              <w:bCs/>
              <w:noProof w:val="0"/>
              <w:color w:val="808080"/>
              <w:sz w:val="14"/>
              <w:szCs w:val="24"/>
            </w:rPr>
            <w:t>numărul</w:t>
          </w:r>
          <w:r w:rsidRPr="008F1E21">
            <w:rPr>
              <w:rFonts w:ascii="Trebuchet MS" w:eastAsia="Times New Roman" w:hAnsi="Trebuchet MS" w:cs="Times New Roman"/>
              <w:noProof w:val="0"/>
              <w:sz w:val="20"/>
              <w:szCs w:val="24"/>
            </w:rPr>
            <w:t xml:space="preserve"> </w:t>
          </w:r>
          <w:r>
            <w:rPr>
              <w:rFonts w:ascii="Trebuchet MS" w:eastAsia="Times New Roman" w:hAnsi="Trebuchet MS" w:cs="Times New Roman"/>
              <w:b/>
              <w:bCs/>
              <w:noProof w:val="0"/>
              <w:color w:val="808080"/>
              <w:sz w:val="14"/>
              <w:szCs w:val="24"/>
            </w:rPr>
            <w:t>POR/2017/3/3.2/1/SUERD</w:t>
          </w:r>
          <w:r w:rsidRPr="008F1E21">
            <w:rPr>
              <w:rFonts w:ascii="Trebuchet MS" w:eastAsia="Times New Roman" w:hAnsi="Trebuchet MS" w:cs="Times New Roman"/>
              <w:b/>
              <w:bCs/>
              <w:noProof w:val="0"/>
              <w:color w:val="808080"/>
              <w:sz w:val="14"/>
              <w:szCs w:val="24"/>
            </w:rPr>
            <w:t xml:space="preserve"> </w:t>
          </w:r>
        </w:p>
        <w:p w:rsidR="008F1E21" w:rsidRPr="008F1E21" w:rsidRDefault="008F1E21" w:rsidP="00C05213">
          <w:pPr>
            <w:spacing w:before="120" w:after="120" w:line="240" w:lineRule="auto"/>
            <w:jc w:val="right"/>
            <w:rPr>
              <w:rFonts w:ascii="Trebuchet MS" w:eastAsia="Times New Roman" w:hAnsi="Trebuchet MS" w:cs="Times New Roman"/>
              <w:b/>
              <w:bCs/>
              <w:noProof w:val="0"/>
              <w:color w:val="808080"/>
              <w:sz w:val="14"/>
              <w:szCs w:val="24"/>
            </w:rPr>
          </w:pPr>
          <w:r>
            <w:rPr>
              <w:rFonts w:ascii="Trebuchet MS" w:eastAsia="Times New Roman" w:hAnsi="Trebuchet MS" w:cs="Times New Roman"/>
              <w:b/>
              <w:bCs/>
              <w:noProof w:val="0"/>
              <w:color w:val="808080"/>
              <w:sz w:val="14"/>
              <w:szCs w:val="24"/>
            </w:rPr>
            <w:t>Anexa</w:t>
          </w:r>
          <w:r w:rsidR="003373F6">
            <w:rPr>
              <w:rFonts w:ascii="Trebuchet MS" w:eastAsia="Times New Roman" w:hAnsi="Trebuchet MS" w:cs="Times New Roman"/>
              <w:b/>
              <w:bCs/>
              <w:noProof w:val="0"/>
              <w:color w:val="808080"/>
              <w:sz w:val="14"/>
              <w:szCs w:val="24"/>
            </w:rPr>
            <w:t xml:space="preserve"> 3.2.2</w:t>
          </w:r>
          <w:r w:rsidR="009B0051">
            <w:rPr>
              <w:rFonts w:ascii="Trebuchet MS" w:eastAsia="Times New Roman" w:hAnsi="Trebuchet MS" w:cs="Times New Roman"/>
              <w:b/>
              <w:bCs/>
              <w:noProof w:val="0"/>
              <w:color w:val="808080"/>
              <w:sz w:val="14"/>
              <w:szCs w:val="24"/>
            </w:rPr>
            <w:t>.</w:t>
          </w:r>
          <w:r w:rsidR="003373F6">
            <w:rPr>
              <w:rFonts w:ascii="Trebuchet MS" w:eastAsia="Times New Roman" w:hAnsi="Trebuchet MS" w:cs="Times New Roman"/>
              <w:b/>
              <w:bCs/>
              <w:noProof w:val="0"/>
              <w:color w:val="808080"/>
              <w:sz w:val="14"/>
              <w:szCs w:val="24"/>
            </w:rPr>
            <w:t>a</w:t>
          </w:r>
        </w:p>
      </w:tc>
    </w:tr>
  </w:tbl>
  <w:p w:rsidR="000D6409" w:rsidRPr="008F1E21" w:rsidRDefault="000D6409" w:rsidP="008F1E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25"/>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27B6"/>
    <w:rsid w:val="000F410A"/>
    <w:rsid w:val="000F5835"/>
    <w:rsid w:val="000F6D44"/>
    <w:rsid w:val="000F6EA9"/>
    <w:rsid w:val="000F7F32"/>
    <w:rsid w:val="001011C1"/>
    <w:rsid w:val="00102A40"/>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99B"/>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3598B"/>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B7C9D"/>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5C0D"/>
    <w:rsid w:val="002E76A5"/>
    <w:rsid w:val="002F2007"/>
    <w:rsid w:val="002F301E"/>
    <w:rsid w:val="002F3B5E"/>
    <w:rsid w:val="002F3FA5"/>
    <w:rsid w:val="002F45F1"/>
    <w:rsid w:val="002F51FC"/>
    <w:rsid w:val="002F52E0"/>
    <w:rsid w:val="002F5A55"/>
    <w:rsid w:val="002F6232"/>
    <w:rsid w:val="002F68EC"/>
    <w:rsid w:val="002F716A"/>
    <w:rsid w:val="003002A5"/>
    <w:rsid w:val="0030051E"/>
    <w:rsid w:val="00300B3F"/>
    <w:rsid w:val="00301DDD"/>
    <w:rsid w:val="00302280"/>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373F6"/>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4897"/>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613"/>
    <w:rsid w:val="003C3EED"/>
    <w:rsid w:val="003C4591"/>
    <w:rsid w:val="003C5308"/>
    <w:rsid w:val="003C5377"/>
    <w:rsid w:val="003C6275"/>
    <w:rsid w:val="003C6565"/>
    <w:rsid w:val="003C7249"/>
    <w:rsid w:val="003D0A04"/>
    <w:rsid w:val="003D16A0"/>
    <w:rsid w:val="003D174D"/>
    <w:rsid w:val="003D21B8"/>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5AC9"/>
    <w:rsid w:val="004075CE"/>
    <w:rsid w:val="0041053E"/>
    <w:rsid w:val="00413968"/>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0BD"/>
    <w:rsid w:val="0043369A"/>
    <w:rsid w:val="0043471D"/>
    <w:rsid w:val="00434D9E"/>
    <w:rsid w:val="00435BF5"/>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6BCC"/>
    <w:rsid w:val="00476D69"/>
    <w:rsid w:val="0047742F"/>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0E37"/>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D6724"/>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3E6"/>
    <w:rsid w:val="005A4DFC"/>
    <w:rsid w:val="005A6457"/>
    <w:rsid w:val="005A7418"/>
    <w:rsid w:val="005B0198"/>
    <w:rsid w:val="005B0CD6"/>
    <w:rsid w:val="005B1DB7"/>
    <w:rsid w:val="005B30EA"/>
    <w:rsid w:val="005B321A"/>
    <w:rsid w:val="005B325C"/>
    <w:rsid w:val="005B34D8"/>
    <w:rsid w:val="005B41F3"/>
    <w:rsid w:val="005B42FA"/>
    <w:rsid w:val="005B5D56"/>
    <w:rsid w:val="005B689C"/>
    <w:rsid w:val="005B6B2C"/>
    <w:rsid w:val="005B7E7D"/>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113F"/>
    <w:rsid w:val="0067134F"/>
    <w:rsid w:val="0067304D"/>
    <w:rsid w:val="00674273"/>
    <w:rsid w:val="00674E85"/>
    <w:rsid w:val="006764C7"/>
    <w:rsid w:val="00677D2F"/>
    <w:rsid w:val="00680040"/>
    <w:rsid w:val="006801CD"/>
    <w:rsid w:val="0068021E"/>
    <w:rsid w:val="00680680"/>
    <w:rsid w:val="006848C1"/>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5D3"/>
    <w:rsid w:val="00867492"/>
    <w:rsid w:val="00867A7D"/>
    <w:rsid w:val="00872856"/>
    <w:rsid w:val="00872EC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1E21"/>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064"/>
    <w:rsid w:val="00910799"/>
    <w:rsid w:val="00910D2B"/>
    <w:rsid w:val="00911423"/>
    <w:rsid w:val="009121CC"/>
    <w:rsid w:val="00914AA0"/>
    <w:rsid w:val="00916B98"/>
    <w:rsid w:val="00916BB8"/>
    <w:rsid w:val="009176C8"/>
    <w:rsid w:val="00917823"/>
    <w:rsid w:val="00917E4A"/>
    <w:rsid w:val="0092046C"/>
    <w:rsid w:val="0092173F"/>
    <w:rsid w:val="00921EAE"/>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1A9"/>
    <w:rsid w:val="00955A6D"/>
    <w:rsid w:val="00956A1A"/>
    <w:rsid w:val="009602D0"/>
    <w:rsid w:val="00963FEE"/>
    <w:rsid w:val="009647FF"/>
    <w:rsid w:val="00965B78"/>
    <w:rsid w:val="00965BCD"/>
    <w:rsid w:val="009673C7"/>
    <w:rsid w:val="00967735"/>
    <w:rsid w:val="00970257"/>
    <w:rsid w:val="00972456"/>
    <w:rsid w:val="00975E03"/>
    <w:rsid w:val="00980D01"/>
    <w:rsid w:val="00982BA8"/>
    <w:rsid w:val="0098349E"/>
    <w:rsid w:val="00984204"/>
    <w:rsid w:val="00986519"/>
    <w:rsid w:val="00990019"/>
    <w:rsid w:val="0099251A"/>
    <w:rsid w:val="00995135"/>
    <w:rsid w:val="00995E27"/>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051"/>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0B"/>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6E9"/>
    <w:rsid w:val="00A21BBD"/>
    <w:rsid w:val="00A228DB"/>
    <w:rsid w:val="00A22A9B"/>
    <w:rsid w:val="00A23B25"/>
    <w:rsid w:val="00A23D5A"/>
    <w:rsid w:val="00A23F08"/>
    <w:rsid w:val="00A24619"/>
    <w:rsid w:val="00A25B2E"/>
    <w:rsid w:val="00A25EFF"/>
    <w:rsid w:val="00A27E76"/>
    <w:rsid w:val="00A30DE7"/>
    <w:rsid w:val="00A31971"/>
    <w:rsid w:val="00A31A8B"/>
    <w:rsid w:val="00A3582A"/>
    <w:rsid w:val="00A41103"/>
    <w:rsid w:val="00A41500"/>
    <w:rsid w:val="00A46726"/>
    <w:rsid w:val="00A46C64"/>
    <w:rsid w:val="00A47ED8"/>
    <w:rsid w:val="00A515FA"/>
    <w:rsid w:val="00A516D4"/>
    <w:rsid w:val="00A5311A"/>
    <w:rsid w:val="00A53819"/>
    <w:rsid w:val="00A547A0"/>
    <w:rsid w:val="00A55BEA"/>
    <w:rsid w:val="00A56379"/>
    <w:rsid w:val="00A57064"/>
    <w:rsid w:val="00A57CDE"/>
    <w:rsid w:val="00A60036"/>
    <w:rsid w:val="00A63009"/>
    <w:rsid w:val="00A63105"/>
    <w:rsid w:val="00A631D5"/>
    <w:rsid w:val="00A64030"/>
    <w:rsid w:val="00A65A24"/>
    <w:rsid w:val="00A66A48"/>
    <w:rsid w:val="00A704FF"/>
    <w:rsid w:val="00A730EE"/>
    <w:rsid w:val="00A74F5B"/>
    <w:rsid w:val="00A85C6A"/>
    <w:rsid w:val="00A85D87"/>
    <w:rsid w:val="00A902E9"/>
    <w:rsid w:val="00A915A1"/>
    <w:rsid w:val="00A916E9"/>
    <w:rsid w:val="00A91E07"/>
    <w:rsid w:val="00A91E4B"/>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772"/>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568F"/>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373C"/>
    <w:rsid w:val="00BF468C"/>
    <w:rsid w:val="00BF4CD8"/>
    <w:rsid w:val="00BF548E"/>
    <w:rsid w:val="00BF5646"/>
    <w:rsid w:val="00BF569F"/>
    <w:rsid w:val="00BF6E60"/>
    <w:rsid w:val="00BF6ED3"/>
    <w:rsid w:val="00BF72CB"/>
    <w:rsid w:val="00BF7694"/>
    <w:rsid w:val="00C01D4F"/>
    <w:rsid w:val="00C0346A"/>
    <w:rsid w:val="00C04F0E"/>
    <w:rsid w:val="00C05213"/>
    <w:rsid w:val="00C055E0"/>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1FF4"/>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54A9"/>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38E"/>
    <w:rsid w:val="00D5561C"/>
    <w:rsid w:val="00D56057"/>
    <w:rsid w:val="00D560F5"/>
    <w:rsid w:val="00D57504"/>
    <w:rsid w:val="00D6003B"/>
    <w:rsid w:val="00D60633"/>
    <w:rsid w:val="00D61780"/>
    <w:rsid w:val="00D624C1"/>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3080"/>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1581"/>
    <w:rsid w:val="00E43587"/>
    <w:rsid w:val="00E43B7E"/>
    <w:rsid w:val="00E43F4A"/>
    <w:rsid w:val="00E43FAB"/>
    <w:rsid w:val="00E44818"/>
    <w:rsid w:val="00E45E61"/>
    <w:rsid w:val="00E47064"/>
    <w:rsid w:val="00E47522"/>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60A"/>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2025"/>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294"/>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EEFDE-7939-4053-AF96-BD353FFF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18</Pages>
  <Words>3169</Words>
  <Characters>18386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266</cp:revision>
  <cp:lastPrinted>2017-07-26T13:47:00Z</cp:lastPrinted>
  <dcterms:created xsi:type="dcterms:W3CDTF">2017-04-21T05:46:00Z</dcterms:created>
  <dcterms:modified xsi:type="dcterms:W3CDTF">2017-09-20T12:51:00Z</dcterms:modified>
</cp:coreProperties>
</file>