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1F" w:rsidRDefault="00850A1F" w:rsidP="00850A1F">
      <w:pPr>
        <w:rPr>
          <w:rFonts w:asciiTheme="minorHAnsi" w:hAnsiTheme="minorHAnsi" w:cstheme="minorHAnsi"/>
          <w:sz w:val="22"/>
          <w:szCs w:val="22"/>
        </w:rPr>
      </w:pPr>
    </w:p>
    <w:p w:rsidR="00850A1F" w:rsidRDefault="00850A1F" w:rsidP="00850A1F">
      <w:pPr>
        <w:rPr>
          <w:rFonts w:asciiTheme="minorHAnsi" w:hAnsiTheme="minorHAnsi" w:cstheme="minorHAnsi"/>
          <w:color w:val="0070C0"/>
          <w:sz w:val="22"/>
          <w:szCs w:val="22"/>
          <w:highlight w:val="yellow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it-IT"/>
        </w:rPr>
        <w:t xml:space="preserve"> </w:t>
      </w:r>
    </w:p>
    <w:p w:rsidR="00850A1F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0033CC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33CC"/>
          <w:sz w:val="22"/>
          <w:szCs w:val="22"/>
        </w:rPr>
        <w:t>Anexa 3 – Grila AM POR de verificare a conformităţii administrative şi eligibilităţii proiectului major</w:t>
      </w:r>
    </w:p>
    <w:p w:rsidR="00850A1F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0033CC"/>
          <w:sz w:val="22"/>
          <w:szCs w:val="22"/>
        </w:rPr>
      </w:pPr>
    </w:p>
    <w:p w:rsidR="00850A1F" w:rsidRDefault="00850A1F" w:rsidP="00850A1F">
      <w:pPr>
        <w:pStyle w:val="BodyText"/>
        <w:jc w:val="center"/>
        <w:outlineLvl w:val="0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tbl>
      <w:tblPr>
        <w:tblW w:w="9210" w:type="dxa"/>
        <w:tblInd w:w="-4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9"/>
        <w:gridCol w:w="1276"/>
        <w:gridCol w:w="1418"/>
        <w:gridCol w:w="1417"/>
      </w:tblGrid>
      <w:tr w:rsidR="00850A1F" w:rsidTr="00850A1F">
        <w:trPr>
          <w:trHeight w:val="444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 w:rsidP="00F457C1">
            <w:pPr>
              <w:pStyle w:val="CM4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CRITERIU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>
            <w:pPr>
              <w:pStyle w:val="TOC1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>
            <w:pPr>
              <w:pStyle w:val="TOC1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Nu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>
            <w:pPr>
              <w:pStyle w:val="TOC1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N/A</w:t>
            </w:r>
          </w:p>
        </w:tc>
      </w:tr>
      <w:tr w:rsidR="00850A1F" w:rsidTr="00850A1F">
        <w:trPr>
          <w:trHeight w:val="444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 este constituit din parteneriatul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între: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Agentia Nationala de Cadastru si Publicitate Imobiliara- ANCPI (în calitate de LIDER), oficiile de cadastru şi publicitate imobiliară (oficiile teritoriale)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și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Centrul Naţional de Cartografie;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850A1F">
        <w:trPr>
          <w:trHeight w:val="444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Liderul și partenerii săi şi/sau reprezentantul lor legal,îndeplinesc condiţiile menţionate  în Declarația de eligibilitate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850A1F">
        <w:trPr>
          <w:trHeight w:val="510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 face dovada capacităţii de finanţare;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850A1F">
        <w:trPr>
          <w:trHeight w:val="323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 precum şi activităţile sale se încadrează în obiectivul specific corespunzător priorităţii de investiţii 11.1 al axei prioritare 11 a POR;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850A1F">
        <w:trPr>
          <w:trHeight w:val="323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Incadrarea valorii proiectului în limitele priorităţii de investiţii 11.1 din POR. Valoarea totală eligibilă depăşeşte 50.000.000  euro;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850A1F">
        <w:trPr>
          <w:trHeight w:val="323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Perioada de implementare a activităților proiectului nu depășește 31 decembrie 2023;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850A1F">
        <w:trPr>
          <w:trHeight w:val="323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 respectă principiile privind dezvoltarea durabilă, egalitatea de şanse, gen și nediscriminarea;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850A1F">
        <w:trPr>
          <w:trHeight w:val="341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 atasata analiza calității efectuată de către experți independenţi(JASPERS), cuprinzând indicații clare privind fezabilitatea și viabilitatea economică a proiectului major – Anexa 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850A1F">
        <w:trPr>
          <w:trHeight w:val="341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Completarea cererii de finanțare</w:t>
            </w:r>
          </w:p>
          <w:p w:rsidR="00850A1F" w:rsidRDefault="00850A1F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  <w:t>Toate secțiunile cererii de finanțare sunt completate cu datele solicitate</w:t>
            </w:r>
          </w:p>
          <w:p w:rsidR="00850A1F" w:rsidRDefault="00850A1F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  <w:t>Cererea de finanţare este tehnoredactată în limba română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850A1F">
        <w:trPr>
          <w:trHeight w:val="341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Anexele obligatorii la cererea de finanțare menționate în cadrul Ghidului specific se regăsesc anexate</w:t>
            </w:r>
          </w:p>
          <w:p w:rsidR="00850A1F" w:rsidRDefault="00850A1F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Acolo unde există formate standard pentru anexe în cadrul Ghidului specific, acestea sunt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completate conform respectivelor formate</w:t>
            </w:r>
          </w:p>
          <w:p w:rsidR="00850A1F" w:rsidRDefault="00850A1F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Acord de parteneriat (model orientativ) – Anexa 4</w:t>
            </w:r>
          </w:p>
          <w:p w:rsidR="00850A1F" w:rsidRDefault="00850A1F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Declaraţia de eligibilitate al liderului şi fiecărui partener  - Anexa 1.1</w:t>
            </w:r>
          </w:p>
          <w:p w:rsidR="00850A1F" w:rsidRDefault="00850A1F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Declaraţia de angajament al liderului </w:t>
            </w:r>
            <w:r w:rsidR="00DA0E2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– Anexa 1.2</w:t>
            </w:r>
          </w:p>
          <w:p w:rsidR="003F165B" w:rsidRDefault="00850A1F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3F165B" w:rsidRPr="003F165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Declaraţia privind eligibilitatea TVA aferentă cheltuielilor ce vor fi efectuate în cadrul proiectului propus spre finanţare din instrumente structurale</w:t>
            </w:r>
            <w:r w:rsidR="003F165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-</w:t>
            </w:r>
            <w:r w:rsidR="003F16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Anexa 1.4</w:t>
            </w:r>
            <w:r w:rsidR="003A0DA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(doar pentru lider)</w:t>
            </w:r>
          </w:p>
          <w:p w:rsidR="00850A1F" w:rsidRDefault="003F165B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="00850A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Hotărârea de aprobare a proiectului şi a cheltuielilor aferente acestuia prin care își asumă capacitatea financiară</w:t>
            </w:r>
            <w:r w:rsidR="0039035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(model orientativ) – Anexa </w:t>
            </w:r>
            <w:r w:rsidR="00D0761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</w:p>
          <w:p w:rsidR="00850A1F" w:rsidRDefault="003A0DA1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50A1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Notă de finalizare/Completion note, din partea JASPERS (România) – Anexa 2</w:t>
            </w:r>
          </w:p>
          <w:p w:rsidR="00876B1C" w:rsidRPr="00876B1C" w:rsidRDefault="00850A1F" w:rsidP="00CB78AC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Pr="00CB78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Certificat de cazier fiscal </w:t>
            </w:r>
            <w:r w:rsidR="00876B1C" w:rsidRPr="00876B1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pentru lider şi fiecare partener</w:t>
            </w:r>
          </w:p>
          <w:p w:rsidR="00850A1F" w:rsidRPr="00876B1C" w:rsidRDefault="00CB78AC" w:rsidP="00876B1C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</w:pPr>
            <w:r w:rsidRPr="00876B1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="00850A1F" w:rsidRPr="00876B1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Certificat de atestare fiscală pentru </w:t>
            </w:r>
            <w:r w:rsidR="00876B1C" w:rsidRPr="00876B1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pentru lider şi fiecare </w:t>
            </w:r>
            <w:r w:rsidR="00876B1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>partener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850A1F">
        <w:trPr>
          <w:trHeight w:val="341"/>
        </w:trPr>
        <w:tc>
          <w:tcPr>
            <w:tcW w:w="5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Decizia de numire a reprezentantului legal al liderului şi a fiecărui partener însoțită de o copie după actul de identitate al acestuia(CI/BI) </w:t>
            </w:r>
          </w:p>
          <w:p w:rsidR="00850A1F" w:rsidRDefault="00850A1F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Datele din actul de identitate al liderului sunt aceleași cu cele menționate în cadrul cererii de finanțare la secțiunea privind identificarea reprezentantului legal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850A1F" w:rsidRDefault="00850A1F" w:rsidP="00850A1F">
      <w:pPr>
        <w:rPr>
          <w:rFonts w:asciiTheme="minorHAnsi" w:hAnsiTheme="minorHAnsi" w:cstheme="minorHAnsi"/>
          <w:sz w:val="22"/>
          <w:szCs w:val="22"/>
        </w:rPr>
      </w:pPr>
    </w:p>
    <w:p w:rsidR="003E4907" w:rsidRPr="00850A1F" w:rsidRDefault="003E4907" w:rsidP="00850A1F"/>
    <w:sectPr w:rsidR="003E4907" w:rsidRPr="00850A1F" w:rsidSect="00B517B8">
      <w:head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B1B" w:rsidRDefault="00B86B1B" w:rsidP="003E4907">
      <w:r>
        <w:separator/>
      </w:r>
    </w:p>
  </w:endnote>
  <w:endnote w:type="continuationSeparator" w:id="0">
    <w:p w:rsidR="00B86B1B" w:rsidRDefault="00B86B1B" w:rsidP="003E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B1B" w:rsidRDefault="00B86B1B" w:rsidP="003E4907">
      <w:r>
        <w:separator/>
      </w:r>
    </w:p>
  </w:footnote>
  <w:footnote w:type="continuationSeparator" w:id="0">
    <w:p w:rsidR="00B86B1B" w:rsidRDefault="00B86B1B" w:rsidP="003E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D10" w:rsidRPr="00FF6EA5" w:rsidRDefault="00825D10" w:rsidP="00E70397">
    <w:pPr>
      <w:spacing w:before="120"/>
      <w:jc w:val="both"/>
      <w:rPr>
        <w:color w:val="0033CC"/>
        <w:sz w:val="16"/>
        <w:szCs w:val="16"/>
      </w:rPr>
    </w:pPr>
    <w:r w:rsidRPr="00FF6EA5">
      <w:rPr>
        <w:rFonts w:ascii="Calibri" w:hAnsi="Calibri" w:cs="Calibri"/>
        <w:b/>
        <w:color w:val="0033CC"/>
        <w:sz w:val="16"/>
        <w:szCs w:val="16"/>
        <w:lang w:val="ro-RO"/>
      </w:rPr>
      <w:t>PI 11.1 – Cadastru</w:t>
    </w:r>
    <w:r w:rsidRPr="00FF6EA5">
      <w:rPr>
        <w:color w:val="0033CC"/>
        <w:sz w:val="16"/>
        <w:szCs w:val="16"/>
      </w:rPr>
      <w:t xml:space="preserve"> </w:t>
    </w:r>
  </w:p>
  <w:p w:rsidR="00825D10" w:rsidRPr="00FF6EA5" w:rsidRDefault="00825D10" w:rsidP="00E70397">
    <w:pPr>
      <w:spacing w:after="120"/>
      <w:jc w:val="both"/>
      <w:rPr>
        <w:rFonts w:ascii="Calibri" w:hAnsi="Calibri" w:cs="Calibri"/>
        <w:b/>
        <w:color w:val="0033CC"/>
        <w:sz w:val="16"/>
        <w:szCs w:val="16"/>
        <w:lang w:val="ro-RO"/>
      </w:rPr>
    </w:pPr>
    <w:r w:rsidRPr="00FF6EA5">
      <w:rPr>
        <w:rFonts w:ascii="Calibri" w:hAnsi="Calibri" w:cs="Calibri"/>
        <w:b/>
        <w:color w:val="0033CC"/>
        <w:sz w:val="16"/>
        <w:szCs w:val="16"/>
        <w:lang w:val="ro-RO"/>
      </w:rPr>
      <w:t>Ghidul solicitantului - condiții specifice de accesare a fondurilor</w:t>
    </w:r>
  </w:p>
  <w:p w:rsidR="00825D10" w:rsidRPr="00FF6EA5" w:rsidRDefault="00825D10" w:rsidP="00825D10">
    <w:pPr>
      <w:spacing w:before="120" w:after="120"/>
      <w:jc w:val="both"/>
      <w:rPr>
        <w:rFonts w:ascii="Calibri" w:hAnsi="Calibri" w:cs="Calibri"/>
        <w:b/>
        <w:color w:val="0033CC"/>
        <w:sz w:val="16"/>
        <w:szCs w:val="16"/>
        <w:lang w:val="ro-RO"/>
      </w:rPr>
    </w:pPr>
    <w:r w:rsidRPr="00FF6EA5">
      <w:rPr>
        <w:rFonts w:ascii="Calibri" w:hAnsi="Calibri" w:cs="Calibri"/>
        <w:b/>
        <w:color w:val="0033CC"/>
        <w:sz w:val="16"/>
        <w:szCs w:val="16"/>
        <w:lang w:val="ro-RO"/>
      </w:rPr>
      <w:t xml:space="preserve">Anexa 3 – </w:t>
    </w:r>
    <w:r w:rsidR="00850A1F" w:rsidRPr="00850A1F">
      <w:rPr>
        <w:rFonts w:ascii="Calibri" w:hAnsi="Calibri" w:cs="Calibri"/>
        <w:b/>
        <w:bCs/>
        <w:color w:val="0033CC"/>
        <w:sz w:val="16"/>
        <w:szCs w:val="16"/>
      </w:rPr>
      <w:t>Grila AM POR de verificare a conformităţii administrative şi eligibilităţii proiectului major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6466"/>
    <w:multiLevelType w:val="hybridMultilevel"/>
    <w:tmpl w:val="E90285A0"/>
    <w:lvl w:ilvl="0" w:tplc="599075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E4675C"/>
    <w:multiLevelType w:val="hybridMultilevel"/>
    <w:tmpl w:val="F4F6179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D7C0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6288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06A77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F305C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22A4F"/>
    <w:multiLevelType w:val="hybridMultilevel"/>
    <w:tmpl w:val="C08411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4B7EB2"/>
    <w:multiLevelType w:val="hybridMultilevel"/>
    <w:tmpl w:val="2B8C2246"/>
    <w:lvl w:ilvl="0" w:tplc="0425000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775772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76970"/>
    <w:multiLevelType w:val="hybridMultilevel"/>
    <w:tmpl w:val="7A70B2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36805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77DD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6FE32C0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B5DEA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5"/>
  </w:num>
  <w:num w:numId="9">
    <w:abstractNumId w:val="4"/>
  </w:num>
  <w:num w:numId="10">
    <w:abstractNumId w:val="10"/>
  </w:num>
  <w:num w:numId="11">
    <w:abstractNumId w:val="3"/>
  </w:num>
  <w:num w:numId="12">
    <w:abstractNumId w:val="2"/>
  </w:num>
  <w:num w:numId="13">
    <w:abstractNumId w:val="13"/>
  </w:num>
  <w:num w:numId="14">
    <w:abstractNumId w:val="14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65"/>
    <w:rsid w:val="00022637"/>
    <w:rsid w:val="00034EFD"/>
    <w:rsid w:val="0004649E"/>
    <w:rsid w:val="000A317C"/>
    <w:rsid w:val="000D6C1E"/>
    <w:rsid w:val="001012EF"/>
    <w:rsid w:val="00105D11"/>
    <w:rsid w:val="001124B6"/>
    <w:rsid w:val="00116D04"/>
    <w:rsid w:val="00141AF9"/>
    <w:rsid w:val="00142C36"/>
    <w:rsid w:val="001774B5"/>
    <w:rsid w:val="00195166"/>
    <w:rsid w:val="00196F70"/>
    <w:rsid w:val="001C10A9"/>
    <w:rsid w:val="001C71C4"/>
    <w:rsid w:val="001E6DDC"/>
    <w:rsid w:val="0026546A"/>
    <w:rsid w:val="00270075"/>
    <w:rsid w:val="002A7D81"/>
    <w:rsid w:val="00303D68"/>
    <w:rsid w:val="003214BF"/>
    <w:rsid w:val="00330B2B"/>
    <w:rsid w:val="00376809"/>
    <w:rsid w:val="00390358"/>
    <w:rsid w:val="003A0DA1"/>
    <w:rsid w:val="003A5532"/>
    <w:rsid w:val="003D0887"/>
    <w:rsid w:val="003E4907"/>
    <w:rsid w:val="003F165B"/>
    <w:rsid w:val="0044264B"/>
    <w:rsid w:val="00492E99"/>
    <w:rsid w:val="004B0DBC"/>
    <w:rsid w:val="005445D3"/>
    <w:rsid w:val="00552A41"/>
    <w:rsid w:val="00593985"/>
    <w:rsid w:val="00596A3A"/>
    <w:rsid w:val="005A59A9"/>
    <w:rsid w:val="005B282D"/>
    <w:rsid w:val="005C76BE"/>
    <w:rsid w:val="005D5104"/>
    <w:rsid w:val="005E6DDC"/>
    <w:rsid w:val="005F21A3"/>
    <w:rsid w:val="0061505F"/>
    <w:rsid w:val="00622C53"/>
    <w:rsid w:val="006231CA"/>
    <w:rsid w:val="00624109"/>
    <w:rsid w:val="006336A0"/>
    <w:rsid w:val="00651F3D"/>
    <w:rsid w:val="00657221"/>
    <w:rsid w:val="00664CE9"/>
    <w:rsid w:val="00670900"/>
    <w:rsid w:val="00697375"/>
    <w:rsid w:val="0070792B"/>
    <w:rsid w:val="0072517A"/>
    <w:rsid w:val="00737248"/>
    <w:rsid w:val="007D1BF6"/>
    <w:rsid w:val="007D551E"/>
    <w:rsid w:val="007E67D3"/>
    <w:rsid w:val="00821C16"/>
    <w:rsid w:val="00825D10"/>
    <w:rsid w:val="00850A1F"/>
    <w:rsid w:val="00857C7F"/>
    <w:rsid w:val="00876B1C"/>
    <w:rsid w:val="00881CFE"/>
    <w:rsid w:val="0088352C"/>
    <w:rsid w:val="008A6665"/>
    <w:rsid w:val="008B13B0"/>
    <w:rsid w:val="008C47A0"/>
    <w:rsid w:val="008D3C8D"/>
    <w:rsid w:val="008D73CA"/>
    <w:rsid w:val="008E01F2"/>
    <w:rsid w:val="008F2DE4"/>
    <w:rsid w:val="00911727"/>
    <w:rsid w:val="009150E5"/>
    <w:rsid w:val="00941099"/>
    <w:rsid w:val="00943F78"/>
    <w:rsid w:val="00966F0C"/>
    <w:rsid w:val="00991A44"/>
    <w:rsid w:val="009A345D"/>
    <w:rsid w:val="009C663F"/>
    <w:rsid w:val="009F07BA"/>
    <w:rsid w:val="00A446C8"/>
    <w:rsid w:val="00A55F0E"/>
    <w:rsid w:val="00A60B46"/>
    <w:rsid w:val="00A67EAD"/>
    <w:rsid w:val="00AC1C97"/>
    <w:rsid w:val="00AD0506"/>
    <w:rsid w:val="00AE1C3B"/>
    <w:rsid w:val="00B34407"/>
    <w:rsid w:val="00B42172"/>
    <w:rsid w:val="00B517B8"/>
    <w:rsid w:val="00B8315E"/>
    <w:rsid w:val="00B84111"/>
    <w:rsid w:val="00B86B1B"/>
    <w:rsid w:val="00BF29B7"/>
    <w:rsid w:val="00C40DAC"/>
    <w:rsid w:val="00C91D51"/>
    <w:rsid w:val="00C94C44"/>
    <w:rsid w:val="00CB78AC"/>
    <w:rsid w:val="00CC5BA6"/>
    <w:rsid w:val="00D07612"/>
    <w:rsid w:val="00DA0E23"/>
    <w:rsid w:val="00DA488F"/>
    <w:rsid w:val="00DC09AB"/>
    <w:rsid w:val="00E1556B"/>
    <w:rsid w:val="00E15D41"/>
    <w:rsid w:val="00E70397"/>
    <w:rsid w:val="00E766EE"/>
    <w:rsid w:val="00E9531E"/>
    <w:rsid w:val="00EB57A3"/>
    <w:rsid w:val="00EC3E28"/>
    <w:rsid w:val="00F23AE9"/>
    <w:rsid w:val="00F35846"/>
    <w:rsid w:val="00F43F19"/>
    <w:rsid w:val="00F457C1"/>
    <w:rsid w:val="00F54BDB"/>
    <w:rsid w:val="00FB2CD3"/>
    <w:rsid w:val="00FD22FC"/>
    <w:rsid w:val="00FD2A1C"/>
    <w:rsid w:val="00FD54C1"/>
    <w:rsid w:val="00FF09E2"/>
    <w:rsid w:val="00FF4AA6"/>
    <w:rsid w:val="00FF6B99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9B7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E4907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3E4907"/>
    <w:pPr>
      <w:keepNext/>
      <w:numPr>
        <w:ilvl w:val="1"/>
        <w:numId w:val="3"/>
      </w:numPr>
      <w:spacing w:before="240" w:after="60"/>
      <w:outlineLvl w:val="1"/>
    </w:pPr>
    <w:rPr>
      <w:rFonts w:cs="Arial"/>
      <w:sz w:val="28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3E4907"/>
    <w:pPr>
      <w:keepNext/>
      <w:numPr>
        <w:ilvl w:val="3"/>
        <w:numId w:val="3"/>
      </w:numPr>
      <w:spacing w:before="240" w:after="60"/>
      <w:outlineLvl w:val="2"/>
    </w:pPr>
    <w:rPr>
      <w:rFonts w:cs="Arial"/>
      <w:b/>
      <w:bCs/>
      <w:sz w:val="24"/>
      <w:szCs w:val="26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BF29B7"/>
    <w:pPr>
      <w:autoSpaceDE w:val="0"/>
      <w:autoSpaceDN w:val="0"/>
      <w:adjustRightInd w:val="0"/>
    </w:pPr>
    <w:rPr>
      <w:rFonts w:ascii="EUAlbertina" w:hAnsi="EUAlbertina"/>
      <w:sz w:val="24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3E49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3E4907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3E4907"/>
    <w:rPr>
      <w:rFonts w:ascii="Arial" w:eastAsia="Times New Roman" w:hAnsi="Arial" w:cs="Arial"/>
      <w:b/>
      <w:bCs/>
      <w:sz w:val="24"/>
      <w:szCs w:val="26"/>
    </w:rPr>
  </w:style>
  <w:style w:type="paragraph" w:styleId="BodyText">
    <w:name w:val="Body Text"/>
    <w:aliases w:val="block style,Body,Standard paragraph,b"/>
    <w:basedOn w:val="Normal"/>
    <w:link w:val="BodyTextChar"/>
    <w:semiHidden/>
    <w:rsid w:val="003E4907"/>
    <w:rPr>
      <w:rFonts w:ascii="Times New Roman" w:hAnsi="Times New Roman"/>
      <w:color w:val="000000"/>
      <w:sz w:val="28"/>
      <w:szCs w:val="20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semiHidden/>
    <w:rsid w:val="003E4907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Lista2">
    <w:name w:val="Lista2"/>
    <w:basedOn w:val="Normal"/>
    <w:rsid w:val="003E4907"/>
    <w:pPr>
      <w:tabs>
        <w:tab w:val="num" w:pos="720"/>
      </w:tabs>
      <w:ind w:left="720" w:hanging="360"/>
      <w:jc w:val="both"/>
    </w:pPr>
    <w:rPr>
      <w:rFonts w:ascii="Times New Roman" w:hAnsi="Times New Roman"/>
      <w:sz w:val="24"/>
      <w:szCs w:val="20"/>
      <w:lang w:val="en-GB" w:eastAsia="hu-HU"/>
    </w:rPr>
  </w:style>
  <w:style w:type="character" w:styleId="FootnoteReference">
    <w:name w:val="footnote reference"/>
    <w:aliases w:val="Footnote symbol"/>
    <w:semiHidden/>
    <w:rsid w:val="003E490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3E4907"/>
    <w:rPr>
      <w:szCs w:val="20"/>
      <w:lang w:val="ro-RO" w:eastAsia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3E4907"/>
    <w:rPr>
      <w:rFonts w:ascii="Arial" w:eastAsia="Times New Roman" w:hAnsi="Arial" w:cs="Times New Roman"/>
      <w:sz w:val="20"/>
      <w:szCs w:val="20"/>
      <w:lang w:eastAsia="ro-RO"/>
    </w:rPr>
  </w:style>
  <w:style w:type="paragraph" w:styleId="TOC1">
    <w:name w:val="toc 1"/>
    <w:basedOn w:val="Normal"/>
    <w:next w:val="Normal"/>
    <w:autoRedefine/>
    <w:rsid w:val="003E4907"/>
    <w:pPr>
      <w:jc w:val="both"/>
    </w:pPr>
    <w:rPr>
      <w:rFonts w:ascii="Times New Roman" w:hAnsi="Times New Roman"/>
      <w:sz w:val="22"/>
      <w:szCs w:val="22"/>
      <w:lang w:val="ro-RO"/>
    </w:rPr>
  </w:style>
  <w:style w:type="paragraph" w:customStyle="1" w:styleId="eval">
    <w:name w:val="eval"/>
    <w:basedOn w:val="Heading3"/>
    <w:rsid w:val="003E4907"/>
    <w:pPr>
      <w:numPr>
        <w:ilvl w:val="4"/>
      </w:numPr>
      <w:tabs>
        <w:tab w:val="clear" w:pos="2232"/>
        <w:tab w:val="num" w:pos="3600"/>
      </w:tabs>
      <w:ind w:left="3600" w:hanging="360"/>
    </w:pPr>
    <w:rPr>
      <w:sz w:val="20"/>
    </w:rPr>
  </w:style>
  <w:style w:type="paragraph" w:styleId="Header">
    <w:name w:val="header"/>
    <w:basedOn w:val="Normal"/>
    <w:link w:val="HeaderChar"/>
    <w:semiHidden/>
    <w:rsid w:val="003E4907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semiHidden/>
    <w:rsid w:val="003E49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5D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10"/>
    <w:rPr>
      <w:rFonts w:ascii="Arial" w:eastAsia="Times New Roman" w:hAnsi="Arial" w:cs="Times New Roman"/>
      <w:sz w:val="2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155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DC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A1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A1F"/>
    <w:rPr>
      <w:rFonts w:ascii="Arial" w:eastAsia="Times New Roman" w:hAnsi="Arial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0A1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9B7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E4907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3E4907"/>
    <w:pPr>
      <w:keepNext/>
      <w:numPr>
        <w:ilvl w:val="1"/>
        <w:numId w:val="3"/>
      </w:numPr>
      <w:spacing w:before="240" w:after="60"/>
      <w:outlineLvl w:val="1"/>
    </w:pPr>
    <w:rPr>
      <w:rFonts w:cs="Arial"/>
      <w:sz w:val="28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3E4907"/>
    <w:pPr>
      <w:keepNext/>
      <w:numPr>
        <w:ilvl w:val="3"/>
        <w:numId w:val="3"/>
      </w:numPr>
      <w:spacing w:before="240" w:after="60"/>
      <w:outlineLvl w:val="2"/>
    </w:pPr>
    <w:rPr>
      <w:rFonts w:cs="Arial"/>
      <w:b/>
      <w:bCs/>
      <w:sz w:val="24"/>
      <w:szCs w:val="26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BF29B7"/>
    <w:pPr>
      <w:autoSpaceDE w:val="0"/>
      <w:autoSpaceDN w:val="0"/>
      <w:adjustRightInd w:val="0"/>
    </w:pPr>
    <w:rPr>
      <w:rFonts w:ascii="EUAlbertina" w:hAnsi="EUAlbertina"/>
      <w:sz w:val="24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3E49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3E4907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3E4907"/>
    <w:rPr>
      <w:rFonts w:ascii="Arial" w:eastAsia="Times New Roman" w:hAnsi="Arial" w:cs="Arial"/>
      <w:b/>
      <w:bCs/>
      <w:sz w:val="24"/>
      <w:szCs w:val="26"/>
    </w:rPr>
  </w:style>
  <w:style w:type="paragraph" w:styleId="BodyText">
    <w:name w:val="Body Text"/>
    <w:aliases w:val="block style,Body,Standard paragraph,b"/>
    <w:basedOn w:val="Normal"/>
    <w:link w:val="BodyTextChar"/>
    <w:semiHidden/>
    <w:rsid w:val="003E4907"/>
    <w:rPr>
      <w:rFonts w:ascii="Times New Roman" w:hAnsi="Times New Roman"/>
      <w:color w:val="000000"/>
      <w:sz w:val="28"/>
      <w:szCs w:val="20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semiHidden/>
    <w:rsid w:val="003E4907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Lista2">
    <w:name w:val="Lista2"/>
    <w:basedOn w:val="Normal"/>
    <w:rsid w:val="003E4907"/>
    <w:pPr>
      <w:tabs>
        <w:tab w:val="num" w:pos="720"/>
      </w:tabs>
      <w:ind w:left="720" w:hanging="360"/>
      <w:jc w:val="both"/>
    </w:pPr>
    <w:rPr>
      <w:rFonts w:ascii="Times New Roman" w:hAnsi="Times New Roman"/>
      <w:sz w:val="24"/>
      <w:szCs w:val="20"/>
      <w:lang w:val="en-GB" w:eastAsia="hu-HU"/>
    </w:rPr>
  </w:style>
  <w:style w:type="character" w:styleId="FootnoteReference">
    <w:name w:val="footnote reference"/>
    <w:aliases w:val="Footnote symbol"/>
    <w:semiHidden/>
    <w:rsid w:val="003E490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3E4907"/>
    <w:rPr>
      <w:szCs w:val="20"/>
      <w:lang w:val="ro-RO" w:eastAsia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3E4907"/>
    <w:rPr>
      <w:rFonts w:ascii="Arial" w:eastAsia="Times New Roman" w:hAnsi="Arial" w:cs="Times New Roman"/>
      <w:sz w:val="20"/>
      <w:szCs w:val="20"/>
      <w:lang w:eastAsia="ro-RO"/>
    </w:rPr>
  </w:style>
  <w:style w:type="paragraph" w:styleId="TOC1">
    <w:name w:val="toc 1"/>
    <w:basedOn w:val="Normal"/>
    <w:next w:val="Normal"/>
    <w:autoRedefine/>
    <w:rsid w:val="003E4907"/>
    <w:pPr>
      <w:jc w:val="both"/>
    </w:pPr>
    <w:rPr>
      <w:rFonts w:ascii="Times New Roman" w:hAnsi="Times New Roman"/>
      <w:sz w:val="22"/>
      <w:szCs w:val="22"/>
      <w:lang w:val="ro-RO"/>
    </w:rPr>
  </w:style>
  <w:style w:type="paragraph" w:customStyle="1" w:styleId="eval">
    <w:name w:val="eval"/>
    <w:basedOn w:val="Heading3"/>
    <w:rsid w:val="003E4907"/>
    <w:pPr>
      <w:numPr>
        <w:ilvl w:val="4"/>
      </w:numPr>
      <w:tabs>
        <w:tab w:val="clear" w:pos="2232"/>
        <w:tab w:val="num" w:pos="3600"/>
      </w:tabs>
      <w:ind w:left="3600" w:hanging="360"/>
    </w:pPr>
    <w:rPr>
      <w:sz w:val="20"/>
    </w:rPr>
  </w:style>
  <w:style w:type="paragraph" w:styleId="Header">
    <w:name w:val="header"/>
    <w:basedOn w:val="Normal"/>
    <w:link w:val="HeaderChar"/>
    <w:semiHidden/>
    <w:rsid w:val="003E4907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semiHidden/>
    <w:rsid w:val="003E49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5D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10"/>
    <w:rPr>
      <w:rFonts w:ascii="Arial" w:eastAsia="Times New Roman" w:hAnsi="Arial" w:cs="Times New Roman"/>
      <w:sz w:val="2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155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DC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A1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A1F"/>
    <w:rPr>
      <w:rFonts w:ascii="Arial" w:eastAsia="Times New Roman" w:hAnsi="Arial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0A1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180B3-F3F7-4854-9CB6-C6F9778D5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 Tudor</dc:creator>
  <cp:lastModifiedBy>Catalin Tudor</cp:lastModifiedBy>
  <cp:revision>7</cp:revision>
  <cp:lastPrinted>2017-04-28T06:39:00Z</cp:lastPrinted>
  <dcterms:created xsi:type="dcterms:W3CDTF">2017-11-20T11:44:00Z</dcterms:created>
  <dcterms:modified xsi:type="dcterms:W3CDTF">2017-11-29T08:04:00Z</dcterms:modified>
</cp:coreProperties>
</file>