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2D14" w:rsidRPr="005F4EA5" w:rsidRDefault="00452D14" w:rsidP="00452D14">
      <w:pPr>
        <w:spacing w:before="0" w:after="0"/>
        <w:jc w:val="both"/>
        <w:rPr>
          <w:rFonts w:asciiTheme="minorHAnsi" w:hAnsiTheme="minorHAnsi"/>
          <w:b/>
          <w:color w:val="0070C0"/>
          <w:szCs w:val="20"/>
        </w:rPr>
      </w:pPr>
      <w:r w:rsidRPr="005F4EA5">
        <w:rPr>
          <w:rFonts w:asciiTheme="minorHAnsi" w:hAnsiTheme="minorHAnsi"/>
          <w:b/>
          <w:color w:val="0070C0"/>
          <w:szCs w:val="20"/>
        </w:rPr>
        <w:t>Anexa-10.</w:t>
      </w:r>
      <w:r w:rsidR="00584E25" w:rsidRPr="005F4EA5">
        <w:rPr>
          <w:rFonts w:asciiTheme="minorHAnsi" w:hAnsiTheme="minorHAnsi"/>
          <w:b/>
          <w:color w:val="0070C0"/>
          <w:szCs w:val="20"/>
        </w:rPr>
        <w:t>2</w:t>
      </w:r>
      <w:r w:rsidRPr="005F4EA5">
        <w:rPr>
          <w:rFonts w:asciiTheme="minorHAnsi" w:hAnsiTheme="minorHAnsi"/>
          <w:b/>
          <w:color w:val="0070C0"/>
          <w:szCs w:val="20"/>
        </w:rPr>
        <w:t xml:space="preserve"> a - Lista sectoarelor pentru care nu se acordă  sprijin financiar în conformitate cu prevederile legale apl</w:t>
      </w:r>
      <w:r w:rsidR="00584E25" w:rsidRPr="005F4EA5">
        <w:rPr>
          <w:rFonts w:asciiTheme="minorHAnsi" w:hAnsiTheme="minorHAnsi"/>
          <w:b/>
          <w:color w:val="0070C0"/>
          <w:szCs w:val="20"/>
        </w:rPr>
        <w:t xml:space="preserve">icabile în domeniul ajutorul de </w:t>
      </w:r>
      <w:r w:rsidRPr="005F4EA5">
        <w:rPr>
          <w:rFonts w:asciiTheme="minorHAnsi" w:hAnsiTheme="minorHAnsi"/>
          <w:b/>
          <w:color w:val="0070C0"/>
          <w:szCs w:val="20"/>
        </w:rPr>
        <w:t>stat regional/</w:t>
      </w:r>
      <w:r w:rsidR="00584E25" w:rsidRPr="005F4EA5">
        <w:rPr>
          <w:rFonts w:asciiTheme="minorHAnsi" w:hAnsiTheme="minorHAnsi"/>
          <w:b/>
          <w:color w:val="0070C0"/>
          <w:szCs w:val="20"/>
        </w:rPr>
        <w:t xml:space="preserve"> ajutorului pentru cercetare dezvoltare , inovare/ </w:t>
      </w:r>
      <w:r w:rsidRPr="005F4EA5">
        <w:rPr>
          <w:rFonts w:asciiTheme="minorHAnsi" w:hAnsiTheme="minorHAnsi"/>
          <w:b/>
          <w:color w:val="0070C0"/>
          <w:szCs w:val="20"/>
        </w:rPr>
        <w:t>ajutorului de minimis/ FEDR</w:t>
      </w:r>
    </w:p>
    <w:p w:rsidR="00452D14" w:rsidRPr="005F4EA5" w:rsidRDefault="00452D14" w:rsidP="00452D14">
      <w:pPr>
        <w:jc w:val="both"/>
        <w:rPr>
          <w:rFonts w:asciiTheme="minorHAnsi" w:hAnsiTheme="minorHAnsi" w:cs="Courier New"/>
          <w:color w:val="000000"/>
          <w:szCs w:val="20"/>
          <w:lang w:eastAsia="ro-RO"/>
        </w:rPr>
      </w:pPr>
    </w:p>
    <w:p w:rsidR="00452D14" w:rsidRPr="005F4EA5" w:rsidRDefault="00452D14" w:rsidP="00452D14">
      <w:pPr>
        <w:pStyle w:val="ListParagraph"/>
        <w:numPr>
          <w:ilvl w:val="0"/>
          <w:numId w:val="1"/>
        </w:numPr>
        <w:jc w:val="both"/>
        <w:rPr>
          <w:rFonts w:asciiTheme="minorHAnsi" w:hAnsiTheme="minorHAnsi"/>
          <w:szCs w:val="20"/>
        </w:rPr>
      </w:pPr>
      <w:r w:rsidRPr="005F4EA5">
        <w:rPr>
          <w:rFonts w:asciiTheme="minorHAnsi" w:hAnsiTheme="minorHAnsi" w:cs="Courier New"/>
          <w:color w:val="000000"/>
          <w:szCs w:val="20"/>
          <w:lang w:eastAsia="ro-RO"/>
        </w:rPr>
        <w:t>activităţile realizate de întreprinderile care îşi desfăşoară activitatea în următoarele sectoare şi/sau care vizează următoarele ajutoare:</w:t>
      </w:r>
      <w:r w:rsidRPr="005F4EA5">
        <w:rPr>
          <w:rFonts w:asciiTheme="minorHAnsi" w:hAnsiTheme="minorHAnsi"/>
          <w:color w:val="000000"/>
          <w:szCs w:val="20"/>
          <w:lang w:eastAsia="ro-RO"/>
        </w:rPr>
        <w:br/>
      </w:r>
    </w:p>
    <w:p w:rsidR="00452D14" w:rsidRPr="005F4EA5" w:rsidRDefault="00452D14" w:rsidP="005F4EA5">
      <w:pPr>
        <w:pStyle w:val="ListParagraph"/>
        <w:numPr>
          <w:ilvl w:val="4"/>
          <w:numId w:val="1"/>
        </w:numPr>
        <w:ind w:left="1701" w:hanging="283"/>
        <w:jc w:val="both"/>
        <w:rPr>
          <w:rFonts w:asciiTheme="minorHAnsi" w:hAnsiTheme="minorHAnsi"/>
          <w:szCs w:val="20"/>
        </w:rPr>
      </w:pPr>
      <w:r w:rsidRPr="005F4EA5">
        <w:rPr>
          <w:rFonts w:asciiTheme="minorHAnsi" w:hAnsiTheme="minorHAnsi" w:cs="Courier New"/>
          <w:color w:val="000000"/>
          <w:szCs w:val="20"/>
          <w:lang w:eastAsia="ro-RO"/>
        </w:rPr>
        <w:t>sectorul pescuitului şi acvaculturii, astfel cum este reglementat de </w:t>
      </w:r>
      <w:hyperlink r:id="rId7" w:history="1">
        <w:r w:rsidRPr="005F4EA5">
          <w:rPr>
            <w:rFonts w:asciiTheme="minorHAnsi" w:hAnsiTheme="minorHAnsi" w:cs="Courier New"/>
            <w:color w:val="000000"/>
            <w:szCs w:val="20"/>
            <w:lang w:eastAsia="ro-RO"/>
          </w:rPr>
          <w:t>Regulamentul (UE) nr. 1.379/2013</w:t>
        </w:r>
      </w:hyperlink>
      <w:r w:rsidRPr="005F4EA5">
        <w:rPr>
          <w:rFonts w:asciiTheme="minorHAnsi" w:hAnsiTheme="minorHAnsi" w:cs="Courier New"/>
          <w:color w:val="000000"/>
          <w:szCs w:val="20"/>
          <w:lang w:eastAsia="ro-RO"/>
        </w:rPr>
        <w:t> al Parlamentului European şi al Consiliului din 11 decembrie 2013 privind organizarea comună a pieţelor în sectorul produselor pescăreşti şi de acvacultură, de modificare a </w:t>
      </w:r>
      <w:hyperlink r:id="rId8" w:history="1">
        <w:r w:rsidRPr="005F4EA5">
          <w:rPr>
            <w:rFonts w:asciiTheme="minorHAnsi" w:hAnsiTheme="minorHAnsi" w:cs="Courier New"/>
            <w:color w:val="000000"/>
            <w:szCs w:val="20"/>
            <w:lang w:eastAsia="ro-RO"/>
          </w:rPr>
          <w:t>Regulamentelor (CE) nr. 1.184/ 2006</w:t>
        </w:r>
      </w:hyperlink>
      <w:r w:rsidRPr="005F4EA5">
        <w:rPr>
          <w:rFonts w:asciiTheme="minorHAnsi" w:hAnsiTheme="minorHAnsi" w:cs="Courier New"/>
          <w:color w:val="000000"/>
          <w:szCs w:val="20"/>
          <w:lang w:eastAsia="ro-RO"/>
        </w:rPr>
        <w:t> şi </w:t>
      </w:r>
      <w:hyperlink r:id="rId9" w:history="1">
        <w:r w:rsidRPr="005F4EA5">
          <w:rPr>
            <w:rFonts w:asciiTheme="minorHAnsi" w:hAnsiTheme="minorHAnsi" w:cs="Courier New"/>
            <w:color w:val="000000"/>
            <w:szCs w:val="20"/>
            <w:lang w:eastAsia="ro-RO"/>
          </w:rPr>
          <w:t>(CE) nr. 1.224/2009</w:t>
        </w:r>
      </w:hyperlink>
      <w:r w:rsidRPr="005F4EA5">
        <w:rPr>
          <w:rFonts w:asciiTheme="minorHAnsi" w:hAnsiTheme="minorHAnsi" w:cs="Courier New"/>
          <w:color w:val="000000"/>
          <w:szCs w:val="20"/>
          <w:lang w:eastAsia="ro-RO"/>
        </w:rPr>
        <w:t> ale Consiliului şi de abrogare a </w:t>
      </w:r>
      <w:hyperlink r:id="rId10" w:history="1">
        <w:r w:rsidRPr="005F4EA5">
          <w:rPr>
            <w:rFonts w:asciiTheme="minorHAnsi" w:hAnsiTheme="minorHAnsi" w:cs="Courier New"/>
            <w:color w:val="000000"/>
            <w:szCs w:val="20"/>
            <w:lang w:eastAsia="ro-RO"/>
          </w:rPr>
          <w:t>Regulamentului (CE) nr. 104/2000</w:t>
        </w:r>
      </w:hyperlink>
      <w:r w:rsidRPr="005F4EA5">
        <w:rPr>
          <w:rFonts w:asciiTheme="minorHAnsi" w:hAnsiTheme="minorHAnsi" w:cs="Courier New"/>
          <w:color w:val="000000"/>
          <w:szCs w:val="20"/>
          <w:lang w:eastAsia="ro-RO"/>
        </w:rPr>
        <w:t> al Consiliului, publicat în Jurnalul Oficial al Uniunii Europene, seria L, nr. 354 din 28 decembrie 2013;</w:t>
      </w:r>
    </w:p>
    <w:p w:rsidR="00452D14" w:rsidRPr="005F4EA5" w:rsidRDefault="00452D14" w:rsidP="005F4EA5">
      <w:pPr>
        <w:pStyle w:val="ListParagraph"/>
        <w:numPr>
          <w:ilvl w:val="4"/>
          <w:numId w:val="1"/>
        </w:numPr>
        <w:ind w:left="1701" w:hanging="283"/>
        <w:jc w:val="both"/>
        <w:rPr>
          <w:rFonts w:asciiTheme="minorHAnsi" w:hAnsiTheme="minorHAnsi"/>
          <w:szCs w:val="20"/>
        </w:rPr>
      </w:pPr>
      <w:r w:rsidRPr="005F4EA5">
        <w:rPr>
          <w:rFonts w:asciiTheme="minorHAnsi" w:hAnsiTheme="minorHAnsi" w:cs="Courier New"/>
          <w:color w:val="000000"/>
          <w:szCs w:val="20"/>
          <w:lang w:eastAsia="ro-RO"/>
        </w:rPr>
        <w:t>domeniul producţiei primare de produse agricole;</w:t>
      </w:r>
    </w:p>
    <w:p w:rsidR="00452D14" w:rsidRPr="005F4EA5" w:rsidRDefault="00452D14" w:rsidP="005F4EA5">
      <w:pPr>
        <w:pStyle w:val="ListParagraph"/>
        <w:numPr>
          <w:ilvl w:val="4"/>
          <w:numId w:val="1"/>
        </w:numPr>
        <w:ind w:left="1701" w:hanging="283"/>
        <w:jc w:val="both"/>
        <w:rPr>
          <w:rFonts w:asciiTheme="minorHAnsi" w:hAnsiTheme="minorHAnsi"/>
          <w:szCs w:val="20"/>
        </w:rPr>
      </w:pPr>
      <w:r w:rsidRPr="005F4EA5">
        <w:rPr>
          <w:rFonts w:asciiTheme="minorHAnsi" w:hAnsiTheme="minorHAnsi" w:cs="Courier New"/>
          <w:color w:val="000000"/>
          <w:szCs w:val="20"/>
          <w:lang w:eastAsia="ro-RO"/>
        </w:rPr>
        <w:t>sectorul prelucrării şi comercializării produselor agricole, în următoarele cazuri:</w:t>
      </w:r>
    </w:p>
    <w:p w:rsidR="00452D14" w:rsidRPr="005F4EA5" w:rsidRDefault="00452D14" w:rsidP="00452D14">
      <w:pPr>
        <w:pStyle w:val="ListParagraph"/>
        <w:numPr>
          <w:ilvl w:val="5"/>
          <w:numId w:val="1"/>
        </w:numPr>
        <w:jc w:val="both"/>
        <w:rPr>
          <w:rFonts w:asciiTheme="minorHAnsi" w:hAnsiTheme="minorHAnsi"/>
          <w:szCs w:val="20"/>
        </w:rPr>
      </w:pPr>
      <w:r w:rsidRPr="005F4EA5">
        <w:rPr>
          <w:rFonts w:asciiTheme="minorHAnsi" w:hAnsiTheme="minorHAnsi" w:cs="Courier New"/>
          <w:color w:val="000000"/>
          <w:szCs w:val="20"/>
          <w:lang w:eastAsia="ro-RO"/>
        </w:rPr>
        <w:t>atunci când valoarea ajutoarelor este stabilită pe baza preţului sau a cantităţii unor astfel de produse achiziţionate de la producători primari sau introduse pe piaţă de întreprinderile respective;</w:t>
      </w:r>
    </w:p>
    <w:p w:rsidR="00452D14" w:rsidRPr="005F4EA5" w:rsidRDefault="00452D14" w:rsidP="00452D14">
      <w:pPr>
        <w:pStyle w:val="ListParagraph"/>
        <w:numPr>
          <w:ilvl w:val="5"/>
          <w:numId w:val="1"/>
        </w:numPr>
        <w:jc w:val="both"/>
        <w:rPr>
          <w:rFonts w:asciiTheme="minorHAnsi" w:hAnsiTheme="minorHAnsi"/>
          <w:szCs w:val="20"/>
        </w:rPr>
      </w:pPr>
      <w:r w:rsidRPr="005F4EA5">
        <w:rPr>
          <w:rFonts w:asciiTheme="minorHAnsi" w:hAnsiTheme="minorHAnsi" w:cs="Courier New"/>
          <w:color w:val="000000"/>
          <w:szCs w:val="20"/>
          <w:lang w:eastAsia="ro-RO"/>
        </w:rPr>
        <w:t>atunci când ajutoarele sunt condiţionate de transferarea lor parţială sau integrală către producătorii primari;</w:t>
      </w:r>
    </w:p>
    <w:p w:rsidR="00452D14" w:rsidRPr="005F4EA5" w:rsidRDefault="00452D14" w:rsidP="005F4EA5">
      <w:pPr>
        <w:pStyle w:val="ListParagraph"/>
        <w:numPr>
          <w:ilvl w:val="4"/>
          <w:numId w:val="1"/>
        </w:numPr>
        <w:ind w:left="1701" w:hanging="283"/>
        <w:jc w:val="both"/>
        <w:rPr>
          <w:rFonts w:asciiTheme="minorHAnsi" w:hAnsiTheme="minorHAnsi"/>
          <w:szCs w:val="20"/>
        </w:rPr>
      </w:pPr>
      <w:r w:rsidRPr="005F4EA5">
        <w:rPr>
          <w:rFonts w:asciiTheme="minorHAnsi" w:hAnsiTheme="minorHAnsi" w:cs="Courier New"/>
          <w:color w:val="000000"/>
          <w:szCs w:val="20"/>
          <w:lang w:eastAsia="ro-RO"/>
        </w:rPr>
        <w:t>ajutoare destinate activităţilor legate de export către ţări terţe sau către alte state membre, respectiv ajutoare direct legate de cantităţile exportate, ajutoare destinate înfiinţării şi funcţionării unei reţele de distribuţie sau destinate altor cheltuieli curente legate de activitatea de export;</w:t>
      </w:r>
    </w:p>
    <w:p w:rsidR="00452D14" w:rsidRPr="005F4EA5" w:rsidRDefault="00452D14" w:rsidP="005F4EA5">
      <w:pPr>
        <w:pStyle w:val="ListParagraph"/>
        <w:numPr>
          <w:ilvl w:val="4"/>
          <w:numId w:val="1"/>
        </w:numPr>
        <w:ind w:left="1701" w:hanging="283"/>
        <w:jc w:val="both"/>
        <w:rPr>
          <w:rFonts w:asciiTheme="minorHAnsi" w:hAnsiTheme="minorHAnsi"/>
          <w:szCs w:val="20"/>
        </w:rPr>
      </w:pPr>
      <w:r w:rsidRPr="005F4EA5">
        <w:rPr>
          <w:rFonts w:asciiTheme="minorHAnsi" w:hAnsiTheme="minorHAnsi" w:cs="Courier New"/>
          <w:color w:val="000000"/>
          <w:szCs w:val="20"/>
          <w:lang w:eastAsia="ro-RO"/>
        </w:rPr>
        <w:t>ajutoare condiţionate de utilizarea preferenţială a produselor naţionale faţă de produsele importate;</w:t>
      </w:r>
      <w:r w:rsidRPr="005F4EA5">
        <w:rPr>
          <w:rFonts w:asciiTheme="minorHAnsi" w:hAnsiTheme="minorHAnsi"/>
          <w:color w:val="000000"/>
          <w:szCs w:val="20"/>
          <w:lang w:eastAsia="ro-RO"/>
        </w:rPr>
        <w:br/>
      </w:r>
      <w:r w:rsidRPr="005F4EA5">
        <w:rPr>
          <w:rFonts w:asciiTheme="minorHAnsi" w:hAnsiTheme="minorHAnsi"/>
          <w:szCs w:val="20"/>
          <w:lang w:eastAsia="ro-RO"/>
        </w:rPr>
        <w:t> </w:t>
      </w:r>
    </w:p>
    <w:p w:rsidR="00452D14" w:rsidRPr="005F4EA5" w:rsidRDefault="00452D14" w:rsidP="00452D14">
      <w:pPr>
        <w:pStyle w:val="ListParagraph"/>
        <w:numPr>
          <w:ilvl w:val="0"/>
          <w:numId w:val="1"/>
        </w:numPr>
        <w:jc w:val="both"/>
        <w:rPr>
          <w:rFonts w:asciiTheme="minorHAnsi" w:hAnsiTheme="minorHAnsi" w:cs="Courier New"/>
          <w:color w:val="000000"/>
          <w:szCs w:val="20"/>
          <w:lang w:eastAsia="ro-RO"/>
        </w:rPr>
      </w:pPr>
      <w:r w:rsidRPr="005F4EA5">
        <w:rPr>
          <w:rFonts w:asciiTheme="minorHAnsi" w:hAnsiTheme="minorHAnsi" w:cs="Courier New"/>
          <w:color w:val="000000"/>
          <w:szCs w:val="20"/>
          <w:lang w:eastAsia="ro-RO"/>
        </w:rPr>
        <w:t>domeniile excluse prin </w:t>
      </w:r>
      <w:hyperlink r:id="rId11" w:history="1">
        <w:r w:rsidRPr="005F4EA5">
          <w:rPr>
            <w:rFonts w:asciiTheme="minorHAnsi" w:hAnsiTheme="minorHAnsi" w:cs="Courier New"/>
            <w:color w:val="0000FF"/>
            <w:szCs w:val="20"/>
            <w:u w:val="single"/>
            <w:lang w:eastAsia="ro-RO"/>
          </w:rPr>
          <w:t>Regulamentul (UE) nr. 651/2014</w:t>
        </w:r>
      </w:hyperlink>
      <w:r w:rsidRPr="005F4EA5">
        <w:rPr>
          <w:rFonts w:asciiTheme="minorHAnsi" w:hAnsiTheme="minorHAnsi" w:cs="Courier New"/>
          <w:color w:val="000000"/>
          <w:szCs w:val="20"/>
          <w:lang w:eastAsia="ro-RO"/>
        </w:rPr>
        <w:t>, respectiv activităţile realizate de întreprinderile care îşi desfăşoară activitatea în următoarele sectoare:</w:t>
      </w:r>
    </w:p>
    <w:p w:rsidR="00452D14" w:rsidRPr="005F4EA5" w:rsidRDefault="00452D14" w:rsidP="00452D14">
      <w:pPr>
        <w:pStyle w:val="ListParagraph"/>
        <w:ind w:left="1080"/>
        <w:jc w:val="both"/>
        <w:rPr>
          <w:rFonts w:asciiTheme="minorHAnsi" w:hAnsiTheme="minorHAnsi"/>
          <w:color w:val="000000"/>
          <w:szCs w:val="20"/>
          <w:lang w:eastAsia="ro-RO"/>
        </w:rPr>
      </w:pPr>
    </w:p>
    <w:p w:rsidR="00452D14" w:rsidRPr="005F4EA5" w:rsidRDefault="00452D14" w:rsidP="005F4EA5">
      <w:pPr>
        <w:pStyle w:val="ListParagraph"/>
        <w:numPr>
          <w:ilvl w:val="0"/>
          <w:numId w:val="3"/>
        </w:numPr>
        <w:ind w:left="1701" w:hanging="283"/>
        <w:jc w:val="both"/>
        <w:rPr>
          <w:rFonts w:asciiTheme="minorHAnsi" w:hAnsiTheme="minorHAnsi" w:cs="Courier New"/>
          <w:color w:val="000000"/>
          <w:szCs w:val="20"/>
          <w:lang w:eastAsia="ro-RO"/>
        </w:rPr>
      </w:pPr>
      <w:r w:rsidRPr="005F4EA5">
        <w:rPr>
          <w:rFonts w:asciiTheme="minorHAnsi" w:hAnsiTheme="minorHAnsi" w:cs="Courier New"/>
          <w:color w:val="000000"/>
          <w:szCs w:val="20"/>
          <w:lang w:eastAsia="ro-RO"/>
        </w:rPr>
        <w:t xml:space="preserve"> sectorul siderurgic, din sectorul cărbunelui, din sectorul construcţiilor navale sau din sectorul fibrelor sintetice;</w:t>
      </w:r>
    </w:p>
    <w:p w:rsidR="00452D14" w:rsidRPr="005F4EA5" w:rsidRDefault="00452D14" w:rsidP="005F4EA5">
      <w:pPr>
        <w:pStyle w:val="ListParagraph"/>
        <w:numPr>
          <w:ilvl w:val="0"/>
          <w:numId w:val="3"/>
        </w:numPr>
        <w:ind w:left="1701" w:hanging="283"/>
        <w:jc w:val="both"/>
        <w:rPr>
          <w:rFonts w:asciiTheme="minorHAnsi" w:hAnsiTheme="minorHAnsi" w:cs="Courier New"/>
          <w:color w:val="000000"/>
          <w:szCs w:val="20"/>
          <w:lang w:eastAsia="ro-RO"/>
        </w:rPr>
      </w:pPr>
      <w:r w:rsidRPr="005F4EA5">
        <w:rPr>
          <w:rFonts w:asciiTheme="minorHAnsi" w:hAnsiTheme="minorHAnsi" w:cs="Courier New"/>
          <w:color w:val="000000"/>
          <w:szCs w:val="20"/>
          <w:lang w:eastAsia="ro-RO"/>
        </w:rPr>
        <w:t>sectorul transporturilor şi pentru infrastructurile conexe, precum şi pentru sectorul producerii şi distribuţiei de energie şi pentru infrastructurile energetice, cu excepţia ajutoarelor regionale pentru investiţii din regiunile ultraperiferice şi a schemelor de ajutoare regionale de exploatare;</w:t>
      </w:r>
    </w:p>
    <w:p w:rsidR="00452D14" w:rsidRPr="005F4EA5" w:rsidRDefault="00452D14" w:rsidP="00452D14">
      <w:pPr>
        <w:pStyle w:val="ListParagraph"/>
        <w:ind w:left="1080"/>
        <w:jc w:val="both"/>
        <w:rPr>
          <w:rFonts w:asciiTheme="minorHAnsi" w:hAnsiTheme="minorHAnsi"/>
          <w:szCs w:val="20"/>
        </w:rPr>
      </w:pPr>
    </w:p>
    <w:p w:rsidR="00452D14" w:rsidRPr="005F4EA5" w:rsidRDefault="00452D14" w:rsidP="00452D14">
      <w:pPr>
        <w:pStyle w:val="ListParagraph"/>
        <w:numPr>
          <w:ilvl w:val="0"/>
          <w:numId w:val="1"/>
        </w:numPr>
        <w:jc w:val="both"/>
        <w:rPr>
          <w:rFonts w:asciiTheme="minorHAnsi" w:hAnsiTheme="minorHAnsi"/>
          <w:szCs w:val="20"/>
        </w:rPr>
      </w:pPr>
      <w:r w:rsidRPr="005F4EA5">
        <w:rPr>
          <w:rFonts w:asciiTheme="minorHAnsi" w:hAnsiTheme="minorHAnsi" w:cs="Courier New"/>
          <w:color w:val="000000"/>
          <w:szCs w:val="20"/>
          <w:lang w:eastAsia="ro-RO"/>
        </w:rPr>
        <w:t>domeniile excluse prin </w:t>
      </w:r>
      <w:hyperlink r:id="rId12" w:history="1">
        <w:r w:rsidRPr="005F4EA5">
          <w:rPr>
            <w:rFonts w:asciiTheme="minorHAnsi" w:hAnsiTheme="minorHAnsi" w:cs="Courier New"/>
            <w:color w:val="000000"/>
            <w:szCs w:val="20"/>
            <w:lang w:eastAsia="ro-RO"/>
          </w:rPr>
          <w:t>Regulamentul (UE) nr. 1.301/ 2013</w:t>
        </w:r>
      </w:hyperlink>
      <w:r w:rsidRPr="005F4EA5">
        <w:rPr>
          <w:rFonts w:asciiTheme="minorHAnsi" w:hAnsiTheme="minorHAnsi" w:cs="Courier New"/>
          <w:color w:val="000000"/>
          <w:szCs w:val="20"/>
          <w:lang w:eastAsia="ro-RO"/>
        </w:rPr>
        <w:t>, respectiv:</w:t>
      </w:r>
    </w:p>
    <w:p w:rsidR="00452D14" w:rsidRPr="005F4EA5" w:rsidRDefault="00452D14" w:rsidP="005F4EA5">
      <w:pPr>
        <w:pStyle w:val="ListParagraph"/>
        <w:numPr>
          <w:ilvl w:val="0"/>
          <w:numId w:val="4"/>
        </w:numPr>
        <w:ind w:left="1701" w:hanging="283"/>
        <w:jc w:val="both"/>
        <w:rPr>
          <w:rFonts w:asciiTheme="minorHAnsi" w:hAnsiTheme="minorHAnsi" w:cs="Courier New"/>
          <w:color w:val="000000"/>
          <w:szCs w:val="20"/>
          <w:lang w:eastAsia="ro-RO"/>
        </w:rPr>
      </w:pPr>
      <w:r w:rsidRPr="005F4EA5">
        <w:rPr>
          <w:rFonts w:asciiTheme="minorHAnsi" w:hAnsiTheme="minorHAnsi" w:cs="Courier New"/>
          <w:color w:val="000000"/>
          <w:szCs w:val="20"/>
          <w:lang w:eastAsia="ro-RO"/>
        </w:rPr>
        <w:t>dezafectarea sau construirea de centrale nucleare;</w:t>
      </w:r>
    </w:p>
    <w:p w:rsidR="00452D14" w:rsidRPr="005F4EA5" w:rsidRDefault="00452D14" w:rsidP="005F4EA5">
      <w:pPr>
        <w:pStyle w:val="ListParagraph"/>
        <w:numPr>
          <w:ilvl w:val="0"/>
          <w:numId w:val="4"/>
        </w:numPr>
        <w:ind w:left="1701" w:hanging="283"/>
        <w:jc w:val="both"/>
        <w:rPr>
          <w:rFonts w:asciiTheme="minorHAnsi" w:hAnsiTheme="minorHAnsi" w:cs="Courier New"/>
          <w:color w:val="000000"/>
          <w:szCs w:val="20"/>
          <w:lang w:eastAsia="ro-RO"/>
        </w:rPr>
      </w:pPr>
      <w:r w:rsidRPr="005F4EA5">
        <w:rPr>
          <w:rFonts w:asciiTheme="minorHAnsi" w:hAnsiTheme="minorHAnsi" w:cs="Courier New"/>
          <w:color w:val="000000"/>
          <w:szCs w:val="20"/>
          <w:lang w:eastAsia="ro-RO"/>
        </w:rPr>
        <w:t>investiţiile care vizează o reducere a emisiilor de gaze cu efect de seră ale activităţilor enumerate în anexa I la </w:t>
      </w:r>
      <w:hyperlink r:id="rId13" w:history="1">
        <w:r w:rsidRPr="005F4EA5">
          <w:rPr>
            <w:rFonts w:asciiTheme="minorHAnsi" w:hAnsiTheme="minorHAnsi" w:cs="Courier New"/>
            <w:color w:val="000000"/>
            <w:szCs w:val="20"/>
            <w:lang w:eastAsia="ro-RO"/>
          </w:rPr>
          <w:t>Directiva 2003/87/CE</w:t>
        </w:r>
      </w:hyperlink>
      <w:r w:rsidRPr="005F4EA5">
        <w:rPr>
          <w:rFonts w:asciiTheme="minorHAnsi" w:hAnsiTheme="minorHAnsi" w:cs="Courier New"/>
          <w:color w:val="000000"/>
          <w:szCs w:val="20"/>
          <w:lang w:eastAsia="ro-RO"/>
        </w:rPr>
        <w:t>;</w:t>
      </w:r>
    </w:p>
    <w:p w:rsidR="00452D14" w:rsidRPr="005F4EA5" w:rsidRDefault="00452D14" w:rsidP="005F4EA5">
      <w:pPr>
        <w:pStyle w:val="ListParagraph"/>
        <w:numPr>
          <w:ilvl w:val="0"/>
          <w:numId w:val="4"/>
        </w:numPr>
        <w:ind w:left="1701" w:hanging="283"/>
        <w:jc w:val="both"/>
        <w:rPr>
          <w:rFonts w:asciiTheme="minorHAnsi" w:hAnsiTheme="minorHAnsi" w:cs="Courier New"/>
          <w:color w:val="000000"/>
          <w:szCs w:val="20"/>
          <w:lang w:eastAsia="ro-RO"/>
        </w:rPr>
      </w:pPr>
      <w:r w:rsidRPr="005F4EA5">
        <w:rPr>
          <w:rFonts w:asciiTheme="minorHAnsi" w:hAnsiTheme="minorHAnsi" w:cs="Courier New"/>
          <w:color w:val="000000"/>
          <w:szCs w:val="20"/>
          <w:lang w:eastAsia="ro-RO"/>
        </w:rPr>
        <w:t>fabricarea, prelucrarea şi comercializarea tutunului şi a produselor din tutun</w:t>
      </w:r>
    </w:p>
    <w:p w:rsidR="00452D14" w:rsidRPr="005F4EA5" w:rsidRDefault="00452D14" w:rsidP="005F4EA5">
      <w:pPr>
        <w:pStyle w:val="ListParagraph"/>
        <w:numPr>
          <w:ilvl w:val="0"/>
          <w:numId w:val="4"/>
        </w:numPr>
        <w:ind w:left="1701" w:hanging="283"/>
        <w:jc w:val="both"/>
        <w:rPr>
          <w:rFonts w:asciiTheme="minorHAnsi" w:hAnsiTheme="minorHAnsi" w:cs="Courier New"/>
          <w:color w:val="000000"/>
          <w:szCs w:val="20"/>
          <w:lang w:eastAsia="ro-RO"/>
        </w:rPr>
      </w:pPr>
      <w:r w:rsidRPr="005F4EA5">
        <w:rPr>
          <w:rFonts w:asciiTheme="minorHAnsi" w:hAnsiTheme="minorHAnsi" w:cs="Courier New"/>
          <w:color w:val="000000"/>
          <w:szCs w:val="20"/>
          <w:lang w:eastAsia="ro-RO"/>
        </w:rPr>
        <w:t>întreprinderile aflate în dificultate, astfel cum sunt definite în normele Uniunii privind ajutoarele de stat;</w:t>
      </w:r>
    </w:p>
    <w:p w:rsidR="005F4EA5" w:rsidRDefault="00452D14" w:rsidP="005F4EA5">
      <w:pPr>
        <w:pStyle w:val="ListParagraph"/>
        <w:numPr>
          <w:ilvl w:val="0"/>
          <w:numId w:val="4"/>
        </w:numPr>
        <w:ind w:left="1701" w:hanging="283"/>
        <w:jc w:val="both"/>
        <w:rPr>
          <w:rFonts w:asciiTheme="minorHAnsi" w:hAnsiTheme="minorHAnsi" w:cs="Courier New"/>
          <w:color w:val="000000"/>
          <w:szCs w:val="20"/>
          <w:lang w:eastAsia="ro-RO"/>
        </w:rPr>
      </w:pPr>
      <w:r w:rsidRPr="005F4EA5">
        <w:rPr>
          <w:rFonts w:asciiTheme="minorHAnsi" w:hAnsiTheme="minorHAnsi" w:cs="Courier New"/>
          <w:color w:val="000000"/>
          <w:szCs w:val="20"/>
          <w:lang w:eastAsia="ro-RO"/>
        </w:rPr>
        <w:t>investiţiile în infrastructura aeroportuară, cu excepţia celor legate de protecţia mediului sau a celor însoţite de investiţiile necesare pentru atenuarea ori reducerea impactului negativ al acestei infrastructuri asupra mediului.</w:t>
      </w:r>
    </w:p>
    <w:p w:rsidR="00452D14" w:rsidRPr="005F4EA5" w:rsidRDefault="00452D14" w:rsidP="005F4EA5">
      <w:pPr>
        <w:pStyle w:val="ListParagraph"/>
        <w:ind w:left="1701"/>
        <w:jc w:val="both"/>
        <w:rPr>
          <w:rFonts w:asciiTheme="minorHAnsi" w:hAnsiTheme="minorHAnsi" w:cs="Courier New"/>
          <w:color w:val="000000"/>
          <w:szCs w:val="20"/>
          <w:lang w:eastAsia="ro-RO"/>
        </w:rPr>
      </w:pPr>
      <w:bookmarkStart w:id="0" w:name="_GoBack"/>
      <w:bookmarkEnd w:id="0"/>
      <w:r w:rsidRPr="005F4EA5">
        <w:rPr>
          <w:rFonts w:asciiTheme="minorHAnsi" w:hAnsiTheme="minorHAnsi"/>
          <w:color w:val="000000"/>
          <w:szCs w:val="20"/>
          <w:lang w:eastAsia="ro-RO"/>
        </w:rPr>
        <w:br/>
      </w:r>
      <w:r w:rsidRPr="005F4EA5">
        <w:rPr>
          <w:rFonts w:asciiTheme="minorHAnsi" w:hAnsiTheme="minorHAnsi"/>
          <w:szCs w:val="20"/>
          <w:lang w:eastAsia="ro-RO"/>
        </w:rPr>
        <w:t> </w:t>
      </w:r>
      <w:r w:rsidRPr="005F4EA5">
        <w:rPr>
          <w:rFonts w:asciiTheme="minorHAnsi" w:hAnsiTheme="minorHAnsi"/>
          <w:szCs w:val="20"/>
          <w:lang w:eastAsia="ro-RO"/>
        </w:rPr>
        <w:t> </w:t>
      </w:r>
    </w:p>
    <w:sectPr w:rsidR="00452D14" w:rsidRPr="005F4EA5">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272B" w:rsidRDefault="0023272B" w:rsidP="00452D14">
      <w:pPr>
        <w:spacing w:before="0" w:after="0"/>
      </w:pPr>
      <w:r>
        <w:separator/>
      </w:r>
    </w:p>
  </w:endnote>
  <w:endnote w:type="continuationSeparator" w:id="0">
    <w:p w:rsidR="0023272B" w:rsidRDefault="0023272B" w:rsidP="00452D1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272B" w:rsidRDefault="0023272B" w:rsidP="00452D14">
      <w:pPr>
        <w:spacing w:before="0" w:after="0"/>
      </w:pPr>
      <w:r>
        <w:separator/>
      </w:r>
    </w:p>
  </w:footnote>
  <w:footnote w:type="continuationSeparator" w:id="0">
    <w:p w:rsidR="0023272B" w:rsidRDefault="0023272B" w:rsidP="00452D14">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E25" w:rsidRDefault="00584E25" w:rsidP="00584E25">
    <w:pPr>
      <w:pStyle w:val="Header"/>
      <w:pBdr>
        <w:between w:val="single" w:sz="4" w:space="1" w:color="4F81BD"/>
      </w:pBdr>
      <w:spacing w:line="276" w:lineRule="auto"/>
      <w:jc w:val="center"/>
      <w:rPr>
        <w:rFonts w:asciiTheme="minorHAnsi" w:hAnsiTheme="minorHAnsi"/>
        <w:b/>
        <w:szCs w:val="20"/>
      </w:rPr>
    </w:pPr>
    <w:r>
      <w:rPr>
        <w:rFonts w:asciiTheme="minorHAnsi" w:hAnsiTheme="minorHAnsi"/>
        <w:b/>
        <w:szCs w:val="20"/>
      </w:rPr>
      <w:t>Ghidul solicitantului – Condiții specifice de accesare a fondurilor</w:t>
    </w:r>
  </w:p>
  <w:p w:rsidR="005F4EA5" w:rsidRDefault="005F4EA5" w:rsidP="005F4EA5">
    <w:pPr>
      <w:pStyle w:val="Header"/>
      <w:pBdr>
        <w:between w:val="single" w:sz="4" w:space="1" w:color="4F81BD"/>
      </w:pBdr>
      <w:spacing w:line="276" w:lineRule="auto"/>
      <w:jc w:val="center"/>
      <w:rPr>
        <w:b/>
        <w:szCs w:val="20"/>
      </w:rPr>
    </w:pPr>
    <w:r>
      <w:rPr>
        <w:b/>
        <w:szCs w:val="20"/>
      </w:rPr>
      <w:t>Apel de proiecte nr</w:t>
    </w:r>
    <w:r>
      <w:rPr>
        <w:b/>
        <w:color w:val="0070C0"/>
        <w:szCs w:val="20"/>
      </w:rPr>
      <w:t xml:space="preserve">. </w:t>
    </w:r>
    <w:r w:rsidRPr="005E61F6">
      <w:rPr>
        <w:rFonts w:cs="Arial"/>
        <w:b/>
        <w:color w:val="0070C0"/>
        <w:szCs w:val="20"/>
      </w:rPr>
      <w:t>POR/2020/1/1.2/SE/1</w:t>
    </w:r>
  </w:p>
  <w:p w:rsidR="00452D14" w:rsidRDefault="00452D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7A3641"/>
    <w:multiLevelType w:val="hybridMultilevel"/>
    <w:tmpl w:val="8460CC0C"/>
    <w:lvl w:ilvl="0" w:tplc="912814F0">
      <w:start w:val="1"/>
      <w:numFmt w:val="upperRoman"/>
      <w:lvlText w:val="%1."/>
      <w:lvlJc w:val="left"/>
      <w:pPr>
        <w:ind w:left="1080" w:hanging="720"/>
      </w:pPr>
      <w:rPr>
        <w:rFonts w:ascii="Times New Roman" w:hAnsi="Times New Roman" w:hint="default"/>
        <w:color w:val="000000"/>
        <w:sz w:val="27"/>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63685736"/>
    <w:multiLevelType w:val="hybridMultilevel"/>
    <w:tmpl w:val="05722662"/>
    <w:lvl w:ilvl="0" w:tplc="08090019">
      <w:start w:val="1"/>
      <w:numFmt w:val="lowerLetter"/>
      <w:lvlText w:val="%1."/>
      <w:lvlJc w:val="left"/>
      <w:pPr>
        <w:ind w:left="1080" w:hanging="720"/>
      </w:pPr>
      <w:rPr>
        <w:rFonts w:hint="default"/>
        <w:color w:val="000000"/>
        <w:sz w:val="27"/>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6E8F2507"/>
    <w:multiLevelType w:val="hybridMultilevel"/>
    <w:tmpl w:val="28408F24"/>
    <w:lvl w:ilvl="0" w:tplc="04180019">
      <w:start w:val="1"/>
      <w:numFmt w:val="lowerLetter"/>
      <w:lvlText w:val="%1."/>
      <w:lvlJc w:val="left"/>
      <w:pPr>
        <w:ind w:left="3600" w:hanging="360"/>
      </w:pPr>
    </w:lvl>
    <w:lvl w:ilvl="1" w:tplc="04180019" w:tentative="1">
      <w:start w:val="1"/>
      <w:numFmt w:val="lowerLetter"/>
      <w:lvlText w:val="%2."/>
      <w:lvlJc w:val="left"/>
      <w:pPr>
        <w:ind w:left="4320" w:hanging="360"/>
      </w:pPr>
    </w:lvl>
    <w:lvl w:ilvl="2" w:tplc="0418001B" w:tentative="1">
      <w:start w:val="1"/>
      <w:numFmt w:val="lowerRoman"/>
      <w:lvlText w:val="%3."/>
      <w:lvlJc w:val="right"/>
      <w:pPr>
        <w:ind w:left="5040" w:hanging="180"/>
      </w:pPr>
    </w:lvl>
    <w:lvl w:ilvl="3" w:tplc="0418000F" w:tentative="1">
      <w:start w:val="1"/>
      <w:numFmt w:val="decimal"/>
      <w:lvlText w:val="%4."/>
      <w:lvlJc w:val="left"/>
      <w:pPr>
        <w:ind w:left="5760" w:hanging="360"/>
      </w:pPr>
    </w:lvl>
    <w:lvl w:ilvl="4" w:tplc="04180019" w:tentative="1">
      <w:start w:val="1"/>
      <w:numFmt w:val="lowerLetter"/>
      <w:lvlText w:val="%5."/>
      <w:lvlJc w:val="left"/>
      <w:pPr>
        <w:ind w:left="6480" w:hanging="360"/>
      </w:pPr>
    </w:lvl>
    <w:lvl w:ilvl="5" w:tplc="0418001B" w:tentative="1">
      <w:start w:val="1"/>
      <w:numFmt w:val="lowerRoman"/>
      <w:lvlText w:val="%6."/>
      <w:lvlJc w:val="right"/>
      <w:pPr>
        <w:ind w:left="7200" w:hanging="180"/>
      </w:pPr>
    </w:lvl>
    <w:lvl w:ilvl="6" w:tplc="0418000F" w:tentative="1">
      <w:start w:val="1"/>
      <w:numFmt w:val="decimal"/>
      <w:lvlText w:val="%7."/>
      <w:lvlJc w:val="left"/>
      <w:pPr>
        <w:ind w:left="7920" w:hanging="360"/>
      </w:pPr>
    </w:lvl>
    <w:lvl w:ilvl="7" w:tplc="04180019" w:tentative="1">
      <w:start w:val="1"/>
      <w:numFmt w:val="lowerLetter"/>
      <w:lvlText w:val="%8."/>
      <w:lvlJc w:val="left"/>
      <w:pPr>
        <w:ind w:left="8640" w:hanging="360"/>
      </w:pPr>
    </w:lvl>
    <w:lvl w:ilvl="8" w:tplc="0418001B" w:tentative="1">
      <w:start w:val="1"/>
      <w:numFmt w:val="lowerRoman"/>
      <w:lvlText w:val="%9."/>
      <w:lvlJc w:val="right"/>
      <w:pPr>
        <w:ind w:left="9360" w:hanging="180"/>
      </w:pPr>
    </w:lvl>
  </w:abstractNum>
  <w:abstractNum w:abstractNumId="3">
    <w:nsid w:val="73B948FB"/>
    <w:multiLevelType w:val="hybridMultilevel"/>
    <w:tmpl w:val="28408F24"/>
    <w:lvl w:ilvl="0" w:tplc="04180019">
      <w:start w:val="1"/>
      <w:numFmt w:val="lowerLetter"/>
      <w:lvlText w:val="%1."/>
      <w:lvlJc w:val="left"/>
      <w:pPr>
        <w:ind w:left="3600" w:hanging="360"/>
      </w:pPr>
    </w:lvl>
    <w:lvl w:ilvl="1" w:tplc="04180019" w:tentative="1">
      <w:start w:val="1"/>
      <w:numFmt w:val="lowerLetter"/>
      <w:lvlText w:val="%2."/>
      <w:lvlJc w:val="left"/>
      <w:pPr>
        <w:ind w:left="4320" w:hanging="360"/>
      </w:pPr>
    </w:lvl>
    <w:lvl w:ilvl="2" w:tplc="0418001B" w:tentative="1">
      <w:start w:val="1"/>
      <w:numFmt w:val="lowerRoman"/>
      <w:lvlText w:val="%3."/>
      <w:lvlJc w:val="right"/>
      <w:pPr>
        <w:ind w:left="5040" w:hanging="180"/>
      </w:pPr>
    </w:lvl>
    <w:lvl w:ilvl="3" w:tplc="0418000F" w:tentative="1">
      <w:start w:val="1"/>
      <w:numFmt w:val="decimal"/>
      <w:lvlText w:val="%4."/>
      <w:lvlJc w:val="left"/>
      <w:pPr>
        <w:ind w:left="5760" w:hanging="360"/>
      </w:pPr>
    </w:lvl>
    <w:lvl w:ilvl="4" w:tplc="04180019" w:tentative="1">
      <w:start w:val="1"/>
      <w:numFmt w:val="lowerLetter"/>
      <w:lvlText w:val="%5."/>
      <w:lvlJc w:val="left"/>
      <w:pPr>
        <w:ind w:left="6480" w:hanging="360"/>
      </w:pPr>
    </w:lvl>
    <w:lvl w:ilvl="5" w:tplc="0418001B" w:tentative="1">
      <w:start w:val="1"/>
      <w:numFmt w:val="lowerRoman"/>
      <w:lvlText w:val="%6."/>
      <w:lvlJc w:val="right"/>
      <w:pPr>
        <w:ind w:left="7200" w:hanging="180"/>
      </w:pPr>
    </w:lvl>
    <w:lvl w:ilvl="6" w:tplc="0418000F" w:tentative="1">
      <w:start w:val="1"/>
      <w:numFmt w:val="decimal"/>
      <w:lvlText w:val="%7."/>
      <w:lvlJc w:val="left"/>
      <w:pPr>
        <w:ind w:left="7920" w:hanging="360"/>
      </w:pPr>
    </w:lvl>
    <w:lvl w:ilvl="7" w:tplc="04180019" w:tentative="1">
      <w:start w:val="1"/>
      <w:numFmt w:val="lowerLetter"/>
      <w:lvlText w:val="%8."/>
      <w:lvlJc w:val="left"/>
      <w:pPr>
        <w:ind w:left="8640" w:hanging="360"/>
      </w:pPr>
    </w:lvl>
    <w:lvl w:ilvl="8" w:tplc="0418001B" w:tentative="1">
      <w:start w:val="1"/>
      <w:numFmt w:val="lowerRoman"/>
      <w:lvlText w:val="%9."/>
      <w:lvlJc w:val="right"/>
      <w:pPr>
        <w:ind w:left="936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D14"/>
    <w:rsid w:val="0000009A"/>
    <w:rsid w:val="00001B52"/>
    <w:rsid w:val="000042CD"/>
    <w:rsid w:val="000057CD"/>
    <w:rsid w:val="000057D9"/>
    <w:rsid w:val="00006690"/>
    <w:rsid w:val="00006D2F"/>
    <w:rsid w:val="000113AF"/>
    <w:rsid w:val="00011C0E"/>
    <w:rsid w:val="000131B5"/>
    <w:rsid w:val="00013D4E"/>
    <w:rsid w:val="00013F97"/>
    <w:rsid w:val="000156EF"/>
    <w:rsid w:val="00017E83"/>
    <w:rsid w:val="00017F97"/>
    <w:rsid w:val="0002030F"/>
    <w:rsid w:val="000211C3"/>
    <w:rsid w:val="00021215"/>
    <w:rsid w:val="000212A0"/>
    <w:rsid w:val="0002131E"/>
    <w:rsid w:val="000216DD"/>
    <w:rsid w:val="00022D37"/>
    <w:rsid w:val="0002361D"/>
    <w:rsid w:val="0002453F"/>
    <w:rsid w:val="00031ED1"/>
    <w:rsid w:val="00032E69"/>
    <w:rsid w:val="000344D4"/>
    <w:rsid w:val="00042A2A"/>
    <w:rsid w:val="00043E39"/>
    <w:rsid w:val="000440C9"/>
    <w:rsid w:val="0004489C"/>
    <w:rsid w:val="00045A42"/>
    <w:rsid w:val="00050783"/>
    <w:rsid w:val="00050992"/>
    <w:rsid w:val="00050CAD"/>
    <w:rsid w:val="00051D09"/>
    <w:rsid w:val="00054E66"/>
    <w:rsid w:val="000564F1"/>
    <w:rsid w:val="000570FB"/>
    <w:rsid w:val="00060607"/>
    <w:rsid w:val="0006121E"/>
    <w:rsid w:val="000625C4"/>
    <w:rsid w:val="00063C03"/>
    <w:rsid w:val="00063D82"/>
    <w:rsid w:val="00064B8B"/>
    <w:rsid w:val="00065B78"/>
    <w:rsid w:val="000705F4"/>
    <w:rsid w:val="00070CE9"/>
    <w:rsid w:val="0007213E"/>
    <w:rsid w:val="0007228D"/>
    <w:rsid w:val="0007282A"/>
    <w:rsid w:val="00073E06"/>
    <w:rsid w:val="00073EE9"/>
    <w:rsid w:val="000746B1"/>
    <w:rsid w:val="00075471"/>
    <w:rsid w:val="0007548F"/>
    <w:rsid w:val="00075886"/>
    <w:rsid w:val="0007638D"/>
    <w:rsid w:val="00077352"/>
    <w:rsid w:val="00077A41"/>
    <w:rsid w:val="0008072A"/>
    <w:rsid w:val="00082AD8"/>
    <w:rsid w:val="000838CC"/>
    <w:rsid w:val="00083AC0"/>
    <w:rsid w:val="00084C11"/>
    <w:rsid w:val="00086C53"/>
    <w:rsid w:val="000876A0"/>
    <w:rsid w:val="00090FE6"/>
    <w:rsid w:val="00091CF5"/>
    <w:rsid w:val="00092E0F"/>
    <w:rsid w:val="000935A1"/>
    <w:rsid w:val="0009667B"/>
    <w:rsid w:val="000967F3"/>
    <w:rsid w:val="000A055C"/>
    <w:rsid w:val="000A1DDE"/>
    <w:rsid w:val="000A33F2"/>
    <w:rsid w:val="000A41F4"/>
    <w:rsid w:val="000A4943"/>
    <w:rsid w:val="000A711A"/>
    <w:rsid w:val="000B0A60"/>
    <w:rsid w:val="000B1295"/>
    <w:rsid w:val="000B1C7F"/>
    <w:rsid w:val="000B2182"/>
    <w:rsid w:val="000B24B3"/>
    <w:rsid w:val="000B31AB"/>
    <w:rsid w:val="000B3CB8"/>
    <w:rsid w:val="000B4EB0"/>
    <w:rsid w:val="000C2325"/>
    <w:rsid w:val="000C28DB"/>
    <w:rsid w:val="000C7F26"/>
    <w:rsid w:val="000D052C"/>
    <w:rsid w:val="000D326A"/>
    <w:rsid w:val="000D44EB"/>
    <w:rsid w:val="000D540B"/>
    <w:rsid w:val="000D59DC"/>
    <w:rsid w:val="000E06AB"/>
    <w:rsid w:val="000E07B1"/>
    <w:rsid w:val="000E1F2B"/>
    <w:rsid w:val="000F0780"/>
    <w:rsid w:val="000F21CC"/>
    <w:rsid w:val="000F2EA2"/>
    <w:rsid w:val="000F4E4C"/>
    <w:rsid w:val="000F5516"/>
    <w:rsid w:val="000F6027"/>
    <w:rsid w:val="001005B2"/>
    <w:rsid w:val="00101073"/>
    <w:rsid w:val="00101232"/>
    <w:rsid w:val="0010503F"/>
    <w:rsid w:val="00106025"/>
    <w:rsid w:val="00106057"/>
    <w:rsid w:val="00107106"/>
    <w:rsid w:val="00110496"/>
    <w:rsid w:val="001108BE"/>
    <w:rsid w:val="00110998"/>
    <w:rsid w:val="00111CB3"/>
    <w:rsid w:val="001121E5"/>
    <w:rsid w:val="00112CB2"/>
    <w:rsid w:val="00114029"/>
    <w:rsid w:val="00114520"/>
    <w:rsid w:val="00115259"/>
    <w:rsid w:val="001154AC"/>
    <w:rsid w:val="001170B8"/>
    <w:rsid w:val="00120BA4"/>
    <w:rsid w:val="0012117F"/>
    <w:rsid w:val="001212E7"/>
    <w:rsid w:val="00123F24"/>
    <w:rsid w:val="0012416E"/>
    <w:rsid w:val="001242BB"/>
    <w:rsid w:val="0012657E"/>
    <w:rsid w:val="00127CC0"/>
    <w:rsid w:val="00127F06"/>
    <w:rsid w:val="00130A44"/>
    <w:rsid w:val="00130D35"/>
    <w:rsid w:val="001322B6"/>
    <w:rsid w:val="001323AF"/>
    <w:rsid w:val="00132AF0"/>
    <w:rsid w:val="00134D2D"/>
    <w:rsid w:val="00135A8F"/>
    <w:rsid w:val="00136884"/>
    <w:rsid w:val="00137D52"/>
    <w:rsid w:val="001405FC"/>
    <w:rsid w:val="00142C9D"/>
    <w:rsid w:val="001443CF"/>
    <w:rsid w:val="00144674"/>
    <w:rsid w:val="0014582B"/>
    <w:rsid w:val="0015042D"/>
    <w:rsid w:val="0015068C"/>
    <w:rsid w:val="001516D1"/>
    <w:rsid w:val="00153F02"/>
    <w:rsid w:val="001542B3"/>
    <w:rsid w:val="00154621"/>
    <w:rsid w:val="00156428"/>
    <w:rsid w:val="0015688A"/>
    <w:rsid w:val="00160CF8"/>
    <w:rsid w:val="0016158B"/>
    <w:rsid w:val="0016280D"/>
    <w:rsid w:val="00162D5E"/>
    <w:rsid w:val="0016370A"/>
    <w:rsid w:val="00164598"/>
    <w:rsid w:val="00164AB8"/>
    <w:rsid w:val="00164D0E"/>
    <w:rsid w:val="00164F84"/>
    <w:rsid w:val="0016608C"/>
    <w:rsid w:val="00166BB4"/>
    <w:rsid w:val="00166DCF"/>
    <w:rsid w:val="00166DDC"/>
    <w:rsid w:val="001673AC"/>
    <w:rsid w:val="00167925"/>
    <w:rsid w:val="00167A61"/>
    <w:rsid w:val="00172848"/>
    <w:rsid w:val="0017478E"/>
    <w:rsid w:val="00176018"/>
    <w:rsid w:val="00176F9C"/>
    <w:rsid w:val="00177153"/>
    <w:rsid w:val="0017789E"/>
    <w:rsid w:val="00177A74"/>
    <w:rsid w:val="00181E89"/>
    <w:rsid w:val="00183725"/>
    <w:rsid w:val="00184DD6"/>
    <w:rsid w:val="001859E9"/>
    <w:rsid w:val="00185F40"/>
    <w:rsid w:val="00187C19"/>
    <w:rsid w:val="00190D55"/>
    <w:rsid w:val="00190EDB"/>
    <w:rsid w:val="00192AEB"/>
    <w:rsid w:val="00192BB0"/>
    <w:rsid w:val="00193945"/>
    <w:rsid w:val="00195700"/>
    <w:rsid w:val="00197BC2"/>
    <w:rsid w:val="001A0DD9"/>
    <w:rsid w:val="001A228C"/>
    <w:rsid w:val="001A37F4"/>
    <w:rsid w:val="001A3B6D"/>
    <w:rsid w:val="001A47A8"/>
    <w:rsid w:val="001A620D"/>
    <w:rsid w:val="001A6EBF"/>
    <w:rsid w:val="001A714C"/>
    <w:rsid w:val="001A7EA5"/>
    <w:rsid w:val="001B05F7"/>
    <w:rsid w:val="001B1EE8"/>
    <w:rsid w:val="001B1EF4"/>
    <w:rsid w:val="001B275D"/>
    <w:rsid w:val="001B41EE"/>
    <w:rsid w:val="001B5020"/>
    <w:rsid w:val="001B536F"/>
    <w:rsid w:val="001B6644"/>
    <w:rsid w:val="001C1AD4"/>
    <w:rsid w:val="001C1B20"/>
    <w:rsid w:val="001C2224"/>
    <w:rsid w:val="001C3BCA"/>
    <w:rsid w:val="001C488D"/>
    <w:rsid w:val="001C4B7B"/>
    <w:rsid w:val="001C571F"/>
    <w:rsid w:val="001C7C3B"/>
    <w:rsid w:val="001C7E51"/>
    <w:rsid w:val="001D003D"/>
    <w:rsid w:val="001D04FB"/>
    <w:rsid w:val="001D2333"/>
    <w:rsid w:val="001D26F6"/>
    <w:rsid w:val="001D480B"/>
    <w:rsid w:val="001D71A1"/>
    <w:rsid w:val="001E3A32"/>
    <w:rsid w:val="001E3BC2"/>
    <w:rsid w:val="001E5011"/>
    <w:rsid w:val="001E5B4E"/>
    <w:rsid w:val="001E6067"/>
    <w:rsid w:val="001E6F3A"/>
    <w:rsid w:val="001F0E4E"/>
    <w:rsid w:val="001F0FF7"/>
    <w:rsid w:val="001F2C24"/>
    <w:rsid w:val="001F4BD8"/>
    <w:rsid w:val="001F595A"/>
    <w:rsid w:val="001F7232"/>
    <w:rsid w:val="001F7999"/>
    <w:rsid w:val="002008B8"/>
    <w:rsid w:val="00200A64"/>
    <w:rsid w:val="00201A2A"/>
    <w:rsid w:val="002036F3"/>
    <w:rsid w:val="002047EC"/>
    <w:rsid w:val="00204CF7"/>
    <w:rsid w:val="0020683E"/>
    <w:rsid w:val="00206BAE"/>
    <w:rsid w:val="002076C9"/>
    <w:rsid w:val="00211A71"/>
    <w:rsid w:val="0021203E"/>
    <w:rsid w:val="0021326F"/>
    <w:rsid w:val="00214A41"/>
    <w:rsid w:val="00216862"/>
    <w:rsid w:val="002175A2"/>
    <w:rsid w:val="00221F28"/>
    <w:rsid w:val="00222110"/>
    <w:rsid w:val="0022228A"/>
    <w:rsid w:val="00222A0D"/>
    <w:rsid w:val="00222BD7"/>
    <w:rsid w:val="00222F85"/>
    <w:rsid w:val="00223114"/>
    <w:rsid w:val="002240B3"/>
    <w:rsid w:val="002246B2"/>
    <w:rsid w:val="002264ED"/>
    <w:rsid w:val="00226519"/>
    <w:rsid w:val="002307EC"/>
    <w:rsid w:val="002315C0"/>
    <w:rsid w:val="0023272B"/>
    <w:rsid w:val="002330D4"/>
    <w:rsid w:val="00234A0E"/>
    <w:rsid w:val="0023521E"/>
    <w:rsid w:val="00236819"/>
    <w:rsid w:val="002370BB"/>
    <w:rsid w:val="0024197B"/>
    <w:rsid w:val="002421D0"/>
    <w:rsid w:val="002427F6"/>
    <w:rsid w:val="0024292B"/>
    <w:rsid w:val="00242AB6"/>
    <w:rsid w:val="00244245"/>
    <w:rsid w:val="002443AC"/>
    <w:rsid w:val="00244C86"/>
    <w:rsid w:val="002450A4"/>
    <w:rsid w:val="00247494"/>
    <w:rsid w:val="00251070"/>
    <w:rsid w:val="002515A1"/>
    <w:rsid w:val="00252C40"/>
    <w:rsid w:val="00255CE0"/>
    <w:rsid w:val="00256214"/>
    <w:rsid w:val="00256512"/>
    <w:rsid w:val="00256D96"/>
    <w:rsid w:val="0026024A"/>
    <w:rsid w:val="00261941"/>
    <w:rsid w:val="002625F6"/>
    <w:rsid w:val="002632F4"/>
    <w:rsid w:val="00264845"/>
    <w:rsid w:val="002660DF"/>
    <w:rsid w:val="0026646A"/>
    <w:rsid w:val="00266C9A"/>
    <w:rsid w:val="0027002E"/>
    <w:rsid w:val="00272FDF"/>
    <w:rsid w:val="002755E8"/>
    <w:rsid w:val="0027599D"/>
    <w:rsid w:val="0027619E"/>
    <w:rsid w:val="00276E4E"/>
    <w:rsid w:val="00277EAD"/>
    <w:rsid w:val="0028138A"/>
    <w:rsid w:val="00281A69"/>
    <w:rsid w:val="002838C7"/>
    <w:rsid w:val="00283C44"/>
    <w:rsid w:val="0028404B"/>
    <w:rsid w:val="00285D8A"/>
    <w:rsid w:val="002865B9"/>
    <w:rsid w:val="0028674B"/>
    <w:rsid w:val="002867D9"/>
    <w:rsid w:val="00286E3F"/>
    <w:rsid w:val="002900DF"/>
    <w:rsid w:val="002910F5"/>
    <w:rsid w:val="002912F0"/>
    <w:rsid w:val="002930E4"/>
    <w:rsid w:val="002975B3"/>
    <w:rsid w:val="002A00D9"/>
    <w:rsid w:val="002A31E3"/>
    <w:rsid w:val="002A3618"/>
    <w:rsid w:val="002A376F"/>
    <w:rsid w:val="002A415F"/>
    <w:rsid w:val="002A4A96"/>
    <w:rsid w:val="002A4B7B"/>
    <w:rsid w:val="002A638C"/>
    <w:rsid w:val="002A7A65"/>
    <w:rsid w:val="002B04D3"/>
    <w:rsid w:val="002B127C"/>
    <w:rsid w:val="002B3D57"/>
    <w:rsid w:val="002B64EA"/>
    <w:rsid w:val="002B7F4D"/>
    <w:rsid w:val="002B7F81"/>
    <w:rsid w:val="002C073E"/>
    <w:rsid w:val="002C0F6D"/>
    <w:rsid w:val="002C1147"/>
    <w:rsid w:val="002C17FB"/>
    <w:rsid w:val="002C1963"/>
    <w:rsid w:val="002C2FBF"/>
    <w:rsid w:val="002C66C7"/>
    <w:rsid w:val="002D2DF6"/>
    <w:rsid w:val="002D4039"/>
    <w:rsid w:val="002D48EE"/>
    <w:rsid w:val="002D491D"/>
    <w:rsid w:val="002D4AB2"/>
    <w:rsid w:val="002D4ED0"/>
    <w:rsid w:val="002D631C"/>
    <w:rsid w:val="002D6B46"/>
    <w:rsid w:val="002D6B70"/>
    <w:rsid w:val="002E0A56"/>
    <w:rsid w:val="002E0E6C"/>
    <w:rsid w:val="002E11AC"/>
    <w:rsid w:val="002E2EB5"/>
    <w:rsid w:val="002E34AA"/>
    <w:rsid w:val="002E48B0"/>
    <w:rsid w:val="002E5D9F"/>
    <w:rsid w:val="002E5F47"/>
    <w:rsid w:val="002E69B7"/>
    <w:rsid w:val="002E7810"/>
    <w:rsid w:val="002F0518"/>
    <w:rsid w:val="002F066D"/>
    <w:rsid w:val="002F0E92"/>
    <w:rsid w:val="002F180F"/>
    <w:rsid w:val="002F2FE9"/>
    <w:rsid w:val="002F3B5D"/>
    <w:rsid w:val="002F3B6C"/>
    <w:rsid w:val="002F5464"/>
    <w:rsid w:val="002F58E0"/>
    <w:rsid w:val="00300362"/>
    <w:rsid w:val="00301E04"/>
    <w:rsid w:val="00303FCD"/>
    <w:rsid w:val="0030512F"/>
    <w:rsid w:val="0030585E"/>
    <w:rsid w:val="00305FED"/>
    <w:rsid w:val="003060C1"/>
    <w:rsid w:val="003060C8"/>
    <w:rsid w:val="00306389"/>
    <w:rsid w:val="003070FF"/>
    <w:rsid w:val="00307466"/>
    <w:rsid w:val="00310B76"/>
    <w:rsid w:val="00312E00"/>
    <w:rsid w:val="003139BD"/>
    <w:rsid w:val="0031435D"/>
    <w:rsid w:val="00314409"/>
    <w:rsid w:val="00314895"/>
    <w:rsid w:val="0031490C"/>
    <w:rsid w:val="00315C6D"/>
    <w:rsid w:val="00315F6B"/>
    <w:rsid w:val="00316E0B"/>
    <w:rsid w:val="003216A4"/>
    <w:rsid w:val="003247EF"/>
    <w:rsid w:val="003250C0"/>
    <w:rsid w:val="00325995"/>
    <w:rsid w:val="00332924"/>
    <w:rsid w:val="00332B81"/>
    <w:rsid w:val="00333BFF"/>
    <w:rsid w:val="00334AA0"/>
    <w:rsid w:val="00334BE1"/>
    <w:rsid w:val="00335063"/>
    <w:rsid w:val="0033522C"/>
    <w:rsid w:val="0033526D"/>
    <w:rsid w:val="003368AB"/>
    <w:rsid w:val="00336A14"/>
    <w:rsid w:val="00337569"/>
    <w:rsid w:val="0034021C"/>
    <w:rsid w:val="00341F6B"/>
    <w:rsid w:val="0034300A"/>
    <w:rsid w:val="003444E1"/>
    <w:rsid w:val="003460C3"/>
    <w:rsid w:val="00347555"/>
    <w:rsid w:val="00347AD9"/>
    <w:rsid w:val="003517DD"/>
    <w:rsid w:val="00351AEA"/>
    <w:rsid w:val="0035277A"/>
    <w:rsid w:val="00354B44"/>
    <w:rsid w:val="00354C9E"/>
    <w:rsid w:val="00355C27"/>
    <w:rsid w:val="003565E4"/>
    <w:rsid w:val="00360E11"/>
    <w:rsid w:val="00361C7F"/>
    <w:rsid w:val="0036209F"/>
    <w:rsid w:val="00364D1E"/>
    <w:rsid w:val="00364F11"/>
    <w:rsid w:val="00365424"/>
    <w:rsid w:val="00365EF2"/>
    <w:rsid w:val="00371819"/>
    <w:rsid w:val="00371B6A"/>
    <w:rsid w:val="0037240D"/>
    <w:rsid w:val="0037276F"/>
    <w:rsid w:val="0037349C"/>
    <w:rsid w:val="0037400F"/>
    <w:rsid w:val="00374C36"/>
    <w:rsid w:val="00375269"/>
    <w:rsid w:val="00375BB5"/>
    <w:rsid w:val="003762C7"/>
    <w:rsid w:val="00376392"/>
    <w:rsid w:val="003768A0"/>
    <w:rsid w:val="0037692A"/>
    <w:rsid w:val="003776F7"/>
    <w:rsid w:val="00380883"/>
    <w:rsid w:val="00381794"/>
    <w:rsid w:val="00381855"/>
    <w:rsid w:val="00381998"/>
    <w:rsid w:val="00382AA0"/>
    <w:rsid w:val="00383DF9"/>
    <w:rsid w:val="0038511B"/>
    <w:rsid w:val="00385BD4"/>
    <w:rsid w:val="00386645"/>
    <w:rsid w:val="00386C1C"/>
    <w:rsid w:val="00386C51"/>
    <w:rsid w:val="00386FF0"/>
    <w:rsid w:val="0038756F"/>
    <w:rsid w:val="003877B3"/>
    <w:rsid w:val="00392548"/>
    <w:rsid w:val="00392658"/>
    <w:rsid w:val="00393B6D"/>
    <w:rsid w:val="003945E2"/>
    <w:rsid w:val="00395BFC"/>
    <w:rsid w:val="003965CB"/>
    <w:rsid w:val="003A24B7"/>
    <w:rsid w:val="003A38D8"/>
    <w:rsid w:val="003A3D69"/>
    <w:rsid w:val="003A5FB6"/>
    <w:rsid w:val="003A6FB4"/>
    <w:rsid w:val="003A7DD0"/>
    <w:rsid w:val="003B0CFB"/>
    <w:rsid w:val="003B26A1"/>
    <w:rsid w:val="003B2DF2"/>
    <w:rsid w:val="003B2E8C"/>
    <w:rsid w:val="003B3437"/>
    <w:rsid w:val="003B40C1"/>
    <w:rsid w:val="003B4382"/>
    <w:rsid w:val="003B4448"/>
    <w:rsid w:val="003B468B"/>
    <w:rsid w:val="003B6EF6"/>
    <w:rsid w:val="003C115B"/>
    <w:rsid w:val="003C17F2"/>
    <w:rsid w:val="003C1B1F"/>
    <w:rsid w:val="003C1CCC"/>
    <w:rsid w:val="003C282F"/>
    <w:rsid w:val="003C2BB5"/>
    <w:rsid w:val="003C2E83"/>
    <w:rsid w:val="003C463E"/>
    <w:rsid w:val="003C54ED"/>
    <w:rsid w:val="003C6A82"/>
    <w:rsid w:val="003C74C0"/>
    <w:rsid w:val="003D110D"/>
    <w:rsid w:val="003D1125"/>
    <w:rsid w:val="003D2C8C"/>
    <w:rsid w:val="003D4217"/>
    <w:rsid w:val="003D44E1"/>
    <w:rsid w:val="003D4AE6"/>
    <w:rsid w:val="003D4B8C"/>
    <w:rsid w:val="003D4C08"/>
    <w:rsid w:val="003D50F2"/>
    <w:rsid w:val="003D5EE6"/>
    <w:rsid w:val="003D60B6"/>
    <w:rsid w:val="003D7215"/>
    <w:rsid w:val="003E1159"/>
    <w:rsid w:val="003E15F4"/>
    <w:rsid w:val="003E2B68"/>
    <w:rsid w:val="003E3810"/>
    <w:rsid w:val="003E4203"/>
    <w:rsid w:val="003E6A4D"/>
    <w:rsid w:val="003F0DEA"/>
    <w:rsid w:val="003F20B0"/>
    <w:rsid w:val="003F2333"/>
    <w:rsid w:val="003F3073"/>
    <w:rsid w:val="003F324E"/>
    <w:rsid w:val="003F47C6"/>
    <w:rsid w:val="003F4A92"/>
    <w:rsid w:val="003F56E8"/>
    <w:rsid w:val="003F6038"/>
    <w:rsid w:val="003F60EF"/>
    <w:rsid w:val="003F6334"/>
    <w:rsid w:val="003F69AA"/>
    <w:rsid w:val="003F6A5E"/>
    <w:rsid w:val="003F7B8A"/>
    <w:rsid w:val="00400A83"/>
    <w:rsid w:val="00401C11"/>
    <w:rsid w:val="00403026"/>
    <w:rsid w:val="004035BA"/>
    <w:rsid w:val="00403E04"/>
    <w:rsid w:val="004044EF"/>
    <w:rsid w:val="00404A53"/>
    <w:rsid w:val="00404EB4"/>
    <w:rsid w:val="004062E5"/>
    <w:rsid w:val="00407313"/>
    <w:rsid w:val="00407B97"/>
    <w:rsid w:val="00407FC7"/>
    <w:rsid w:val="004107DF"/>
    <w:rsid w:val="00411D11"/>
    <w:rsid w:val="00414734"/>
    <w:rsid w:val="0041658B"/>
    <w:rsid w:val="00417DE8"/>
    <w:rsid w:val="0042172C"/>
    <w:rsid w:val="00421ACD"/>
    <w:rsid w:val="00422517"/>
    <w:rsid w:val="00422B62"/>
    <w:rsid w:val="00423BFE"/>
    <w:rsid w:val="00424163"/>
    <w:rsid w:val="004254A0"/>
    <w:rsid w:val="00425697"/>
    <w:rsid w:val="004260F1"/>
    <w:rsid w:val="004264A0"/>
    <w:rsid w:val="00426E2B"/>
    <w:rsid w:val="0043093E"/>
    <w:rsid w:val="00432EBF"/>
    <w:rsid w:val="0043513F"/>
    <w:rsid w:val="00435D60"/>
    <w:rsid w:val="0043617D"/>
    <w:rsid w:val="00436190"/>
    <w:rsid w:val="0044095B"/>
    <w:rsid w:val="00443123"/>
    <w:rsid w:val="004431FF"/>
    <w:rsid w:val="00443AF1"/>
    <w:rsid w:val="00445577"/>
    <w:rsid w:val="00445ACF"/>
    <w:rsid w:val="00445CE0"/>
    <w:rsid w:val="004469A2"/>
    <w:rsid w:val="00447DA5"/>
    <w:rsid w:val="0045155C"/>
    <w:rsid w:val="00451D91"/>
    <w:rsid w:val="00452062"/>
    <w:rsid w:val="0045275E"/>
    <w:rsid w:val="00452C0A"/>
    <w:rsid w:val="00452D14"/>
    <w:rsid w:val="00453D71"/>
    <w:rsid w:val="00454464"/>
    <w:rsid w:val="00455050"/>
    <w:rsid w:val="00460872"/>
    <w:rsid w:val="004631D2"/>
    <w:rsid w:val="00463BA9"/>
    <w:rsid w:val="00463E48"/>
    <w:rsid w:val="00463FDE"/>
    <w:rsid w:val="00464489"/>
    <w:rsid w:val="00465B43"/>
    <w:rsid w:val="00466508"/>
    <w:rsid w:val="004705E6"/>
    <w:rsid w:val="004715BD"/>
    <w:rsid w:val="00472918"/>
    <w:rsid w:val="00473576"/>
    <w:rsid w:val="00480C06"/>
    <w:rsid w:val="00483C4D"/>
    <w:rsid w:val="00484826"/>
    <w:rsid w:val="0048510E"/>
    <w:rsid w:val="00485F0B"/>
    <w:rsid w:val="00486869"/>
    <w:rsid w:val="00490D55"/>
    <w:rsid w:val="0049139B"/>
    <w:rsid w:val="00492625"/>
    <w:rsid w:val="00493538"/>
    <w:rsid w:val="00493FC5"/>
    <w:rsid w:val="00494405"/>
    <w:rsid w:val="00494753"/>
    <w:rsid w:val="004951C7"/>
    <w:rsid w:val="004951E1"/>
    <w:rsid w:val="00495A96"/>
    <w:rsid w:val="004A19B8"/>
    <w:rsid w:val="004A1E8B"/>
    <w:rsid w:val="004A2C5D"/>
    <w:rsid w:val="004A322B"/>
    <w:rsid w:val="004A3F6E"/>
    <w:rsid w:val="004A7AB5"/>
    <w:rsid w:val="004B0028"/>
    <w:rsid w:val="004B1131"/>
    <w:rsid w:val="004B2294"/>
    <w:rsid w:val="004B2F8D"/>
    <w:rsid w:val="004B347D"/>
    <w:rsid w:val="004B5DB3"/>
    <w:rsid w:val="004B6752"/>
    <w:rsid w:val="004B6B3E"/>
    <w:rsid w:val="004B7183"/>
    <w:rsid w:val="004B7C38"/>
    <w:rsid w:val="004B7E25"/>
    <w:rsid w:val="004C1649"/>
    <w:rsid w:val="004C4A2D"/>
    <w:rsid w:val="004C5D6C"/>
    <w:rsid w:val="004C60D6"/>
    <w:rsid w:val="004C783D"/>
    <w:rsid w:val="004D0CEB"/>
    <w:rsid w:val="004D24A1"/>
    <w:rsid w:val="004D2509"/>
    <w:rsid w:val="004D2DB6"/>
    <w:rsid w:val="004D55E2"/>
    <w:rsid w:val="004E0131"/>
    <w:rsid w:val="004E075B"/>
    <w:rsid w:val="004E1173"/>
    <w:rsid w:val="004E14C1"/>
    <w:rsid w:val="004E331C"/>
    <w:rsid w:val="004E3D89"/>
    <w:rsid w:val="004E4389"/>
    <w:rsid w:val="004E781C"/>
    <w:rsid w:val="004F1A5C"/>
    <w:rsid w:val="004F5B0B"/>
    <w:rsid w:val="004F7E57"/>
    <w:rsid w:val="00501504"/>
    <w:rsid w:val="00501C2F"/>
    <w:rsid w:val="00501F3E"/>
    <w:rsid w:val="00501F70"/>
    <w:rsid w:val="0050251E"/>
    <w:rsid w:val="00505B93"/>
    <w:rsid w:val="0050635F"/>
    <w:rsid w:val="00507465"/>
    <w:rsid w:val="00510E5E"/>
    <w:rsid w:val="00511732"/>
    <w:rsid w:val="00513615"/>
    <w:rsid w:val="00514CA8"/>
    <w:rsid w:val="00516227"/>
    <w:rsid w:val="00516319"/>
    <w:rsid w:val="005172AD"/>
    <w:rsid w:val="00523568"/>
    <w:rsid w:val="005245FB"/>
    <w:rsid w:val="00524983"/>
    <w:rsid w:val="0053008B"/>
    <w:rsid w:val="0053061A"/>
    <w:rsid w:val="005312FD"/>
    <w:rsid w:val="005330EB"/>
    <w:rsid w:val="005359F9"/>
    <w:rsid w:val="005369E9"/>
    <w:rsid w:val="0054125D"/>
    <w:rsid w:val="005419C6"/>
    <w:rsid w:val="00541D3F"/>
    <w:rsid w:val="00545159"/>
    <w:rsid w:val="00545604"/>
    <w:rsid w:val="005459AA"/>
    <w:rsid w:val="005467F6"/>
    <w:rsid w:val="005476C5"/>
    <w:rsid w:val="00551B3A"/>
    <w:rsid w:val="00552F79"/>
    <w:rsid w:val="0055461A"/>
    <w:rsid w:val="00554C8F"/>
    <w:rsid w:val="00555751"/>
    <w:rsid w:val="00555BE6"/>
    <w:rsid w:val="00557882"/>
    <w:rsid w:val="00557AAF"/>
    <w:rsid w:val="00560271"/>
    <w:rsid w:val="0056153B"/>
    <w:rsid w:val="005626B0"/>
    <w:rsid w:val="0057016F"/>
    <w:rsid w:val="005704D5"/>
    <w:rsid w:val="00570AA4"/>
    <w:rsid w:val="00570D8A"/>
    <w:rsid w:val="00571412"/>
    <w:rsid w:val="005719B2"/>
    <w:rsid w:val="005727D8"/>
    <w:rsid w:val="00572B78"/>
    <w:rsid w:val="00572DA4"/>
    <w:rsid w:val="00573830"/>
    <w:rsid w:val="00574419"/>
    <w:rsid w:val="00574C49"/>
    <w:rsid w:val="00574F52"/>
    <w:rsid w:val="00575C96"/>
    <w:rsid w:val="00575DB9"/>
    <w:rsid w:val="00577140"/>
    <w:rsid w:val="0058020A"/>
    <w:rsid w:val="0058033F"/>
    <w:rsid w:val="0058084F"/>
    <w:rsid w:val="00581367"/>
    <w:rsid w:val="00582B67"/>
    <w:rsid w:val="00582F72"/>
    <w:rsid w:val="005840DC"/>
    <w:rsid w:val="00584E25"/>
    <w:rsid w:val="0058503D"/>
    <w:rsid w:val="00585632"/>
    <w:rsid w:val="005861A6"/>
    <w:rsid w:val="00586889"/>
    <w:rsid w:val="005906BC"/>
    <w:rsid w:val="00590BED"/>
    <w:rsid w:val="00591382"/>
    <w:rsid w:val="00591B28"/>
    <w:rsid w:val="0059606E"/>
    <w:rsid w:val="005969F9"/>
    <w:rsid w:val="00596ACC"/>
    <w:rsid w:val="00596D56"/>
    <w:rsid w:val="00597351"/>
    <w:rsid w:val="00597C9D"/>
    <w:rsid w:val="005A13FB"/>
    <w:rsid w:val="005A25CD"/>
    <w:rsid w:val="005A522C"/>
    <w:rsid w:val="005A5A71"/>
    <w:rsid w:val="005A731E"/>
    <w:rsid w:val="005A7761"/>
    <w:rsid w:val="005B008A"/>
    <w:rsid w:val="005B00BF"/>
    <w:rsid w:val="005B19F0"/>
    <w:rsid w:val="005B376A"/>
    <w:rsid w:val="005B4E03"/>
    <w:rsid w:val="005B5AFF"/>
    <w:rsid w:val="005B6DE7"/>
    <w:rsid w:val="005C1B41"/>
    <w:rsid w:val="005C1C58"/>
    <w:rsid w:val="005C2EBC"/>
    <w:rsid w:val="005C448E"/>
    <w:rsid w:val="005C572A"/>
    <w:rsid w:val="005C7EAC"/>
    <w:rsid w:val="005D00BD"/>
    <w:rsid w:val="005D06EE"/>
    <w:rsid w:val="005D1473"/>
    <w:rsid w:val="005D2673"/>
    <w:rsid w:val="005D27D4"/>
    <w:rsid w:val="005D3B66"/>
    <w:rsid w:val="005D4265"/>
    <w:rsid w:val="005D5BE8"/>
    <w:rsid w:val="005D6062"/>
    <w:rsid w:val="005D6C40"/>
    <w:rsid w:val="005E1AB3"/>
    <w:rsid w:val="005E514F"/>
    <w:rsid w:val="005E557F"/>
    <w:rsid w:val="005E5701"/>
    <w:rsid w:val="005E57AF"/>
    <w:rsid w:val="005E5E34"/>
    <w:rsid w:val="005E6749"/>
    <w:rsid w:val="005F0523"/>
    <w:rsid w:val="005F21C8"/>
    <w:rsid w:val="005F2AA1"/>
    <w:rsid w:val="005F3719"/>
    <w:rsid w:val="005F3DA6"/>
    <w:rsid w:val="005F41B1"/>
    <w:rsid w:val="005F435C"/>
    <w:rsid w:val="005F4EA5"/>
    <w:rsid w:val="005F51CD"/>
    <w:rsid w:val="005F61C2"/>
    <w:rsid w:val="005F6233"/>
    <w:rsid w:val="006003D5"/>
    <w:rsid w:val="00601141"/>
    <w:rsid w:val="006016BA"/>
    <w:rsid w:val="00601E4B"/>
    <w:rsid w:val="00602276"/>
    <w:rsid w:val="00604351"/>
    <w:rsid w:val="00606B4C"/>
    <w:rsid w:val="00607179"/>
    <w:rsid w:val="006079CB"/>
    <w:rsid w:val="00610002"/>
    <w:rsid w:val="00611513"/>
    <w:rsid w:val="00611908"/>
    <w:rsid w:val="00611DDA"/>
    <w:rsid w:val="00612967"/>
    <w:rsid w:val="0061298B"/>
    <w:rsid w:val="00613F76"/>
    <w:rsid w:val="00613F9E"/>
    <w:rsid w:val="00614C0E"/>
    <w:rsid w:val="00615379"/>
    <w:rsid w:val="00617D60"/>
    <w:rsid w:val="00617F10"/>
    <w:rsid w:val="00620C8F"/>
    <w:rsid w:val="00620CF0"/>
    <w:rsid w:val="00620D87"/>
    <w:rsid w:val="00620E31"/>
    <w:rsid w:val="00622A4F"/>
    <w:rsid w:val="00623129"/>
    <w:rsid w:val="006252E5"/>
    <w:rsid w:val="00626602"/>
    <w:rsid w:val="00627D95"/>
    <w:rsid w:val="00627FA9"/>
    <w:rsid w:val="0063113A"/>
    <w:rsid w:val="00632CA1"/>
    <w:rsid w:val="00633744"/>
    <w:rsid w:val="00635338"/>
    <w:rsid w:val="006365CE"/>
    <w:rsid w:val="006370C5"/>
    <w:rsid w:val="00641900"/>
    <w:rsid w:val="00642388"/>
    <w:rsid w:val="006452E1"/>
    <w:rsid w:val="00645A49"/>
    <w:rsid w:val="00646580"/>
    <w:rsid w:val="00646634"/>
    <w:rsid w:val="006466F6"/>
    <w:rsid w:val="00647A31"/>
    <w:rsid w:val="00650253"/>
    <w:rsid w:val="00650952"/>
    <w:rsid w:val="00650A66"/>
    <w:rsid w:val="00651F15"/>
    <w:rsid w:val="00653AAF"/>
    <w:rsid w:val="00653CA6"/>
    <w:rsid w:val="006601C6"/>
    <w:rsid w:val="0066119C"/>
    <w:rsid w:val="00662624"/>
    <w:rsid w:val="00663376"/>
    <w:rsid w:val="0066461A"/>
    <w:rsid w:val="00666B08"/>
    <w:rsid w:val="0066765D"/>
    <w:rsid w:val="00670433"/>
    <w:rsid w:val="00670962"/>
    <w:rsid w:val="0067151E"/>
    <w:rsid w:val="00671E48"/>
    <w:rsid w:val="00672B31"/>
    <w:rsid w:val="00673411"/>
    <w:rsid w:val="00674AF4"/>
    <w:rsid w:val="00675996"/>
    <w:rsid w:val="006764E1"/>
    <w:rsid w:val="006770D8"/>
    <w:rsid w:val="0068182C"/>
    <w:rsid w:val="0068194A"/>
    <w:rsid w:val="00682092"/>
    <w:rsid w:val="0068316B"/>
    <w:rsid w:val="0068320E"/>
    <w:rsid w:val="00684A03"/>
    <w:rsid w:val="00684FC6"/>
    <w:rsid w:val="00685798"/>
    <w:rsid w:val="00685C18"/>
    <w:rsid w:val="00686A09"/>
    <w:rsid w:val="00691015"/>
    <w:rsid w:val="00691772"/>
    <w:rsid w:val="00693D67"/>
    <w:rsid w:val="00694D00"/>
    <w:rsid w:val="006967E3"/>
    <w:rsid w:val="006A1CBA"/>
    <w:rsid w:val="006A2BAD"/>
    <w:rsid w:val="006A3437"/>
    <w:rsid w:val="006A3BC1"/>
    <w:rsid w:val="006A4313"/>
    <w:rsid w:val="006A7CC5"/>
    <w:rsid w:val="006B09D1"/>
    <w:rsid w:val="006B15E6"/>
    <w:rsid w:val="006B2743"/>
    <w:rsid w:val="006B2910"/>
    <w:rsid w:val="006B368F"/>
    <w:rsid w:val="006B4BCC"/>
    <w:rsid w:val="006B570C"/>
    <w:rsid w:val="006B5EAB"/>
    <w:rsid w:val="006B6218"/>
    <w:rsid w:val="006C0551"/>
    <w:rsid w:val="006C1846"/>
    <w:rsid w:val="006C1AC4"/>
    <w:rsid w:val="006C1C3D"/>
    <w:rsid w:val="006C206A"/>
    <w:rsid w:val="006C589D"/>
    <w:rsid w:val="006C610A"/>
    <w:rsid w:val="006D0C2B"/>
    <w:rsid w:val="006D0E74"/>
    <w:rsid w:val="006D550D"/>
    <w:rsid w:val="006D5A0B"/>
    <w:rsid w:val="006D6754"/>
    <w:rsid w:val="006D6A35"/>
    <w:rsid w:val="006E14BA"/>
    <w:rsid w:val="006E1557"/>
    <w:rsid w:val="006E2859"/>
    <w:rsid w:val="006E4651"/>
    <w:rsid w:val="006E53E7"/>
    <w:rsid w:val="006E616C"/>
    <w:rsid w:val="006E67AC"/>
    <w:rsid w:val="006E7355"/>
    <w:rsid w:val="006E7625"/>
    <w:rsid w:val="006E7DA3"/>
    <w:rsid w:val="006F388C"/>
    <w:rsid w:val="006F4519"/>
    <w:rsid w:val="006F4BC1"/>
    <w:rsid w:val="006F7097"/>
    <w:rsid w:val="006F714E"/>
    <w:rsid w:val="006F762C"/>
    <w:rsid w:val="00700F49"/>
    <w:rsid w:val="007018AB"/>
    <w:rsid w:val="007031D7"/>
    <w:rsid w:val="00704981"/>
    <w:rsid w:val="00704F8A"/>
    <w:rsid w:val="00705459"/>
    <w:rsid w:val="00707098"/>
    <w:rsid w:val="007075FF"/>
    <w:rsid w:val="00713DD4"/>
    <w:rsid w:val="00714194"/>
    <w:rsid w:val="00714919"/>
    <w:rsid w:val="00716FD0"/>
    <w:rsid w:val="007215A8"/>
    <w:rsid w:val="00722461"/>
    <w:rsid w:val="0072315A"/>
    <w:rsid w:val="0072345E"/>
    <w:rsid w:val="00723531"/>
    <w:rsid w:val="007239AD"/>
    <w:rsid w:val="0072402D"/>
    <w:rsid w:val="007240C9"/>
    <w:rsid w:val="00724D0A"/>
    <w:rsid w:val="00725114"/>
    <w:rsid w:val="00726CF4"/>
    <w:rsid w:val="007275B7"/>
    <w:rsid w:val="00727712"/>
    <w:rsid w:val="00727DD0"/>
    <w:rsid w:val="00727EDD"/>
    <w:rsid w:val="00730A56"/>
    <w:rsid w:val="0073160A"/>
    <w:rsid w:val="00732BC5"/>
    <w:rsid w:val="00733293"/>
    <w:rsid w:val="00733838"/>
    <w:rsid w:val="00735668"/>
    <w:rsid w:val="007363C2"/>
    <w:rsid w:val="00736BBF"/>
    <w:rsid w:val="00740D00"/>
    <w:rsid w:val="00741B65"/>
    <w:rsid w:val="00742818"/>
    <w:rsid w:val="00742BD1"/>
    <w:rsid w:val="007448DD"/>
    <w:rsid w:val="00744A2B"/>
    <w:rsid w:val="0074687E"/>
    <w:rsid w:val="007470DB"/>
    <w:rsid w:val="00747CB8"/>
    <w:rsid w:val="00747F3A"/>
    <w:rsid w:val="00752312"/>
    <w:rsid w:val="00754E87"/>
    <w:rsid w:val="00755146"/>
    <w:rsid w:val="00757EA2"/>
    <w:rsid w:val="00760ECF"/>
    <w:rsid w:val="00761392"/>
    <w:rsid w:val="007630C6"/>
    <w:rsid w:val="007634EF"/>
    <w:rsid w:val="007641B7"/>
    <w:rsid w:val="007643B0"/>
    <w:rsid w:val="0076492A"/>
    <w:rsid w:val="00767653"/>
    <w:rsid w:val="00767773"/>
    <w:rsid w:val="00771A17"/>
    <w:rsid w:val="007736BD"/>
    <w:rsid w:val="007740BE"/>
    <w:rsid w:val="007740FC"/>
    <w:rsid w:val="0077737D"/>
    <w:rsid w:val="007775B6"/>
    <w:rsid w:val="00781EDD"/>
    <w:rsid w:val="00785FED"/>
    <w:rsid w:val="007871FA"/>
    <w:rsid w:val="00790408"/>
    <w:rsid w:val="00790A6F"/>
    <w:rsid w:val="0079149B"/>
    <w:rsid w:val="00793324"/>
    <w:rsid w:val="00793658"/>
    <w:rsid w:val="00793CB7"/>
    <w:rsid w:val="0079503B"/>
    <w:rsid w:val="00795C1A"/>
    <w:rsid w:val="00797DD2"/>
    <w:rsid w:val="007A02DE"/>
    <w:rsid w:val="007A034A"/>
    <w:rsid w:val="007A0831"/>
    <w:rsid w:val="007A0D19"/>
    <w:rsid w:val="007A1586"/>
    <w:rsid w:val="007A15ED"/>
    <w:rsid w:val="007A4B60"/>
    <w:rsid w:val="007A5136"/>
    <w:rsid w:val="007A5A44"/>
    <w:rsid w:val="007A74D0"/>
    <w:rsid w:val="007A7EF5"/>
    <w:rsid w:val="007B02E8"/>
    <w:rsid w:val="007B039F"/>
    <w:rsid w:val="007B1B90"/>
    <w:rsid w:val="007B1BF0"/>
    <w:rsid w:val="007B2603"/>
    <w:rsid w:val="007B2C61"/>
    <w:rsid w:val="007B36C3"/>
    <w:rsid w:val="007B42D9"/>
    <w:rsid w:val="007B4775"/>
    <w:rsid w:val="007B7230"/>
    <w:rsid w:val="007C10E2"/>
    <w:rsid w:val="007C1C7A"/>
    <w:rsid w:val="007C27F7"/>
    <w:rsid w:val="007C4021"/>
    <w:rsid w:val="007C41B2"/>
    <w:rsid w:val="007C44BA"/>
    <w:rsid w:val="007C4507"/>
    <w:rsid w:val="007C58FF"/>
    <w:rsid w:val="007C76FB"/>
    <w:rsid w:val="007D106A"/>
    <w:rsid w:val="007D1841"/>
    <w:rsid w:val="007D1AF7"/>
    <w:rsid w:val="007D28CD"/>
    <w:rsid w:val="007D2FEB"/>
    <w:rsid w:val="007D31BC"/>
    <w:rsid w:val="007D3DF1"/>
    <w:rsid w:val="007D41C8"/>
    <w:rsid w:val="007D4C7E"/>
    <w:rsid w:val="007D4DBA"/>
    <w:rsid w:val="007D660B"/>
    <w:rsid w:val="007D6BC7"/>
    <w:rsid w:val="007D74A4"/>
    <w:rsid w:val="007E050B"/>
    <w:rsid w:val="007E21E0"/>
    <w:rsid w:val="007E2485"/>
    <w:rsid w:val="007E4FFC"/>
    <w:rsid w:val="007E526E"/>
    <w:rsid w:val="007F0C9E"/>
    <w:rsid w:val="007F39F5"/>
    <w:rsid w:val="007F7FF7"/>
    <w:rsid w:val="00800C73"/>
    <w:rsid w:val="008018F0"/>
    <w:rsid w:val="00802870"/>
    <w:rsid w:val="00803DDC"/>
    <w:rsid w:val="0080564A"/>
    <w:rsid w:val="00806EDB"/>
    <w:rsid w:val="00812653"/>
    <w:rsid w:val="008163AB"/>
    <w:rsid w:val="00820195"/>
    <w:rsid w:val="00820A32"/>
    <w:rsid w:val="00823EE0"/>
    <w:rsid w:val="0082481B"/>
    <w:rsid w:val="00824B22"/>
    <w:rsid w:val="0082576A"/>
    <w:rsid w:val="00825CC8"/>
    <w:rsid w:val="00827767"/>
    <w:rsid w:val="00827C0D"/>
    <w:rsid w:val="00830A7A"/>
    <w:rsid w:val="00830C63"/>
    <w:rsid w:val="0083151C"/>
    <w:rsid w:val="0083228D"/>
    <w:rsid w:val="00833DCD"/>
    <w:rsid w:val="0083468B"/>
    <w:rsid w:val="00834C42"/>
    <w:rsid w:val="00834FFD"/>
    <w:rsid w:val="008350E0"/>
    <w:rsid w:val="00835835"/>
    <w:rsid w:val="00841360"/>
    <w:rsid w:val="008419E9"/>
    <w:rsid w:val="00842340"/>
    <w:rsid w:val="008451D9"/>
    <w:rsid w:val="00845645"/>
    <w:rsid w:val="008469BF"/>
    <w:rsid w:val="008472F4"/>
    <w:rsid w:val="00847682"/>
    <w:rsid w:val="00847933"/>
    <w:rsid w:val="00851CE7"/>
    <w:rsid w:val="00852345"/>
    <w:rsid w:val="00852551"/>
    <w:rsid w:val="00852B41"/>
    <w:rsid w:val="00852BC3"/>
    <w:rsid w:val="0085693B"/>
    <w:rsid w:val="008625CD"/>
    <w:rsid w:val="008628EE"/>
    <w:rsid w:val="00864B5D"/>
    <w:rsid w:val="00864CD6"/>
    <w:rsid w:val="008654FE"/>
    <w:rsid w:val="00866773"/>
    <w:rsid w:val="0087222A"/>
    <w:rsid w:val="00872B9A"/>
    <w:rsid w:val="00873CC2"/>
    <w:rsid w:val="00876860"/>
    <w:rsid w:val="00881793"/>
    <w:rsid w:val="0088193C"/>
    <w:rsid w:val="00882E2E"/>
    <w:rsid w:val="008835C4"/>
    <w:rsid w:val="00884D97"/>
    <w:rsid w:val="0088767B"/>
    <w:rsid w:val="00887E35"/>
    <w:rsid w:val="00890B64"/>
    <w:rsid w:val="00891F93"/>
    <w:rsid w:val="008921E6"/>
    <w:rsid w:val="0089654F"/>
    <w:rsid w:val="00896F0E"/>
    <w:rsid w:val="00897AFF"/>
    <w:rsid w:val="008A06B0"/>
    <w:rsid w:val="008A1EF8"/>
    <w:rsid w:val="008A25F9"/>
    <w:rsid w:val="008A58AE"/>
    <w:rsid w:val="008A5FF0"/>
    <w:rsid w:val="008A65C2"/>
    <w:rsid w:val="008A68B0"/>
    <w:rsid w:val="008A7BD9"/>
    <w:rsid w:val="008B1256"/>
    <w:rsid w:val="008B1C8D"/>
    <w:rsid w:val="008B3101"/>
    <w:rsid w:val="008B3B37"/>
    <w:rsid w:val="008B3DC3"/>
    <w:rsid w:val="008B5474"/>
    <w:rsid w:val="008B55AC"/>
    <w:rsid w:val="008B55D0"/>
    <w:rsid w:val="008B5ACD"/>
    <w:rsid w:val="008B78D5"/>
    <w:rsid w:val="008B7909"/>
    <w:rsid w:val="008C18F8"/>
    <w:rsid w:val="008C465A"/>
    <w:rsid w:val="008C5C81"/>
    <w:rsid w:val="008C5DDD"/>
    <w:rsid w:val="008C67DB"/>
    <w:rsid w:val="008C7D63"/>
    <w:rsid w:val="008D1C96"/>
    <w:rsid w:val="008D21B3"/>
    <w:rsid w:val="008D2A8A"/>
    <w:rsid w:val="008D2B35"/>
    <w:rsid w:val="008D5E7C"/>
    <w:rsid w:val="008D6C49"/>
    <w:rsid w:val="008D747A"/>
    <w:rsid w:val="008E0B6B"/>
    <w:rsid w:val="008E19F1"/>
    <w:rsid w:val="008E3502"/>
    <w:rsid w:val="008E4933"/>
    <w:rsid w:val="008E4EC2"/>
    <w:rsid w:val="008E555B"/>
    <w:rsid w:val="008E6142"/>
    <w:rsid w:val="008F1E9D"/>
    <w:rsid w:val="008F24F1"/>
    <w:rsid w:val="008F3D8D"/>
    <w:rsid w:val="008F61F5"/>
    <w:rsid w:val="008F7070"/>
    <w:rsid w:val="008F737F"/>
    <w:rsid w:val="008F7B4C"/>
    <w:rsid w:val="0090017E"/>
    <w:rsid w:val="00901208"/>
    <w:rsid w:val="009047FA"/>
    <w:rsid w:val="00904E09"/>
    <w:rsid w:val="0091151A"/>
    <w:rsid w:val="00912E5B"/>
    <w:rsid w:val="009133B5"/>
    <w:rsid w:val="00913959"/>
    <w:rsid w:val="00914DD8"/>
    <w:rsid w:val="00915426"/>
    <w:rsid w:val="00915507"/>
    <w:rsid w:val="00915660"/>
    <w:rsid w:val="00916626"/>
    <w:rsid w:val="009215FD"/>
    <w:rsid w:val="00921E56"/>
    <w:rsid w:val="0092287D"/>
    <w:rsid w:val="00923346"/>
    <w:rsid w:val="0092420B"/>
    <w:rsid w:val="00924307"/>
    <w:rsid w:val="009274F1"/>
    <w:rsid w:val="0093099F"/>
    <w:rsid w:val="00931644"/>
    <w:rsid w:val="00931CCA"/>
    <w:rsid w:val="00932A86"/>
    <w:rsid w:val="009342BE"/>
    <w:rsid w:val="00935B6E"/>
    <w:rsid w:val="00935E93"/>
    <w:rsid w:val="00935F5A"/>
    <w:rsid w:val="009372A6"/>
    <w:rsid w:val="00937A1C"/>
    <w:rsid w:val="00937DA3"/>
    <w:rsid w:val="00942C94"/>
    <w:rsid w:val="00943665"/>
    <w:rsid w:val="00944F15"/>
    <w:rsid w:val="009456AC"/>
    <w:rsid w:val="00946451"/>
    <w:rsid w:val="00954D95"/>
    <w:rsid w:val="009555C3"/>
    <w:rsid w:val="009579B4"/>
    <w:rsid w:val="009600F9"/>
    <w:rsid w:val="00961CB6"/>
    <w:rsid w:val="00966DE8"/>
    <w:rsid w:val="009672E5"/>
    <w:rsid w:val="00970C5C"/>
    <w:rsid w:val="00970CD1"/>
    <w:rsid w:val="009716BB"/>
    <w:rsid w:val="0097185C"/>
    <w:rsid w:val="009721CB"/>
    <w:rsid w:val="009721FE"/>
    <w:rsid w:val="009729CF"/>
    <w:rsid w:val="00973BBB"/>
    <w:rsid w:val="00973C9E"/>
    <w:rsid w:val="00973CF3"/>
    <w:rsid w:val="0097440C"/>
    <w:rsid w:val="00974413"/>
    <w:rsid w:val="009752D0"/>
    <w:rsid w:val="00975902"/>
    <w:rsid w:val="00977B43"/>
    <w:rsid w:val="0098058D"/>
    <w:rsid w:val="00982005"/>
    <w:rsid w:val="009859FA"/>
    <w:rsid w:val="009862E2"/>
    <w:rsid w:val="00986540"/>
    <w:rsid w:val="009928D3"/>
    <w:rsid w:val="009941EE"/>
    <w:rsid w:val="00994220"/>
    <w:rsid w:val="0099440A"/>
    <w:rsid w:val="009944E8"/>
    <w:rsid w:val="00994AC1"/>
    <w:rsid w:val="00994F30"/>
    <w:rsid w:val="009962BF"/>
    <w:rsid w:val="00996C76"/>
    <w:rsid w:val="00997488"/>
    <w:rsid w:val="00997693"/>
    <w:rsid w:val="009A2A6D"/>
    <w:rsid w:val="009A2CDC"/>
    <w:rsid w:val="009A2DDF"/>
    <w:rsid w:val="009A4032"/>
    <w:rsid w:val="009A4F7B"/>
    <w:rsid w:val="009A5895"/>
    <w:rsid w:val="009B05D6"/>
    <w:rsid w:val="009B088F"/>
    <w:rsid w:val="009B08FA"/>
    <w:rsid w:val="009B103F"/>
    <w:rsid w:val="009B12B4"/>
    <w:rsid w:val="009B22AF"/>
    <w:rsid w:val="009B2727"/>
    <w:rsid w:val="009B38A9"/>
    <w:rsid w:val="009B6728"/>
    <w:rsid w:val="009B672E"/>
    <w:rsid w:val="009B7E85"/>
    <w:rsid w:val="009C17C8"/>
    <w:rsid w:val="009C2D9B"/>
    <w:rsid w:val="009C301E"/>
    <w:rsid w:val="009C3D32"/>
    <w:rsid w:val="009C4560"/>
    <w:rsid w:val="009C544A"/>
    <w:rsid w:val="009C64AB"/>
    <w:rsid w:val="009C6ECE"/>
    <w:rsid w:val="009D1124"/>
    <w:rsid w:val="009D1B66"/>
    <w:rsid w:val="009D24EF"/>
    <w:rsid w:val="009D35E2"/>
    <w:rsid w:val="009D4054"/>
    <w:rsid w:val="009D661C"/>
    <w:rsid w:val="009E073A"/>
    <w:rsid w:val="009E2A1C"/>
    <w:rsid w:val="009E4373"/>
    <w:rsid w:val="009E4455"/>
    <w:rsid w:val="009E52FA"/>
    <w:rsid w:val="009E5A21"/>
    <w:rsid w:val="009E69FB"/>
    <w:rsid w:val="009E6A75"/>
    <w:rsid w:val="009E6E39"/>
    <w:rsid w:val="009F0812"/>
    <w:rsid w:val="009F13CD"/>
    <w:rsid w:val="009F1B5C"/>
    <w:rsid w:val="009F2D0B"/>
    <w:rsid w:val="009F3921"/>
    <w:rsid w:val="009F5A79"/>
    <w:rsid w:val="009F7817"/>
    <w:rsid w:val="00A00E3B"/>
    <w:rsid w:val="00A02537"/>
    <w:rsid w:val="00A04093"/>
    <w:rsid w:val="00A04670"/>
    <w:rsid w:val="00A0619F"/>
    <w:rsid w:val="00A06FA0"/>
    <w:rsid w:val="00A0738F"/>
    <w:rsid w:val="00A11F52"/>
    <w:rsid w:val="00A14302"/>
    <w:rsid w:val="00A143A0"/>
    <w:rsid w:val="00A1641F"/>
    <w:rsid w:val="00A17EDB"/>
    <w:rsid w:val="00A21F12"/>
    <w:rsid w:val="00A22D3A"/>
    <w:rsid w:val="00A23E01"/>
    <w:rsid w:val="00A24A6E"/>
    <w:rsid w:val="00A25008"/>
    <w:rsid w:val="00A31761"/>
    <w:rsid w:val="00A32D7D"/>
    <w:rsid w:val="00A330D4"/>
    <w:rsid w:val="00A34124"/>
    <w:rsid w:val="00A36D3D"/>
    <w:rsid w:val="00A36EBD"/>
    <w:rsid w:val="00A37F09"/>
    <w:rsid w:val="00A406E9"/>
    <w:rsid w:val="00A41A4D"/>
    <w:rsid w:val="00A43875"/>
    <w:rsid w:val="00A43F7B"/>
    <w:rsid w:val="00A45B97"/>
    <w:rsid w:val="00A4682F"/>
    <w:rsid w:val="00A4760C"/>
    <w:rsid w:val="00A47797"/>
    <w:rsid w:val="00A47D71"/>
    <w:rsid w:val="00A5070A"/>
    <w:rsid w:val="00A50989"/>
    <w:rsid w:val="00A50F6C"/>
    <w:rsid w:val="00A53E49"/>
    <w:rsid w:val="00A56783"/>
    <w:rsid w:val="00A567BA"/>
    <w:rsid w:val="00A567E4"/>
    <w:rsid w:val="00A56DAF"/>
    <w:rsid w:val="00A578E3"/>
    <w:rsid w:val="00A57E39"/>
    <w:rsid w:val="00A627C6"/>
    <w:rsid w:val="00A65113"/>
    <w:rsid w:val="00A745D4"/>
    <w:rsid w:val="00A7536E"/>
    <w:rsid w:val="00A80B58"/>
    <w:rsid w:val="00A81B93"/>
    <w:rsid w:val="00A83EDA"/>
    <w:rsid w:val="00A86502"/>
    <w:rsid w:val="00A87D44"/>
    <w:rsid w:val="00A90ACC"/>
    <w:rsid w:val="00A92103"/>
    <w:rsid w:val="00A9237E"/>
    <w:rsid w:val="00A93F81"/>
    <w:rsid w:val="00A94842"/>
    <w:rsid w:val="00A95399"/>
    <w:rsid w:val="00A955BF"/>
    <w:rsid w:val="00A956E4"/>
    <w:rsid w:val="00A9753D"/>
    <w:rsid w:val="00AA11D2"/>
    <w:rsid w:val="00AA2956"/>
    <w:rsid w:val="00AA375B"/>
    <w:rsid w:val="00AA43FE"/>
    <w:rsid w:val="00AA5061"/>
    <w:rsid w:val="00AA5B1C"/>
    <w:rsid w:val="00AA7CBA"/>
    <w:rsid w:val="00AB07F1"/>
    <w:rsid w:val="00AB21E6"/>
    <w:rsid w:val="00AB2730"/>
    <w:rsid w:val="00AB294D"/>
    <w:rsid w:val="00AB3348"/>
    <w:rsid w:val="00AB4748"/>
    <w:rsid w:val="00AB479C"/>
    <w:rsid w:val="00AB5F10"/>
    <w:rsid w:val="00AB7C1C"/>
    <w:rsid w:val="00AC0376"/>
    <w:rsid w:val="00AC0658"/>
    <w:rsid w:val="00AC1634"/>
    <w:rsid w:val="00AC1749"/>
    <w:rsid w:val="00AD0E1E"/>
    <w:rsid w:val="00AD1A25"/>
    <w:rsid w:val="00AD1F2F"/>
    <w:rsid w:val="00AD27F3"/>
    <w:rsid w:val="00AD416D"/>
    <w:rsid w:val="00AD6758"/>
    <w:rsid w:val="00AD6A7D"/>
    <w:rsid w:val="00AE081D"/>
    <w:rsid w:val="00AE1EF7"/>
    <w:rsid w:val="00AE213F"/>
    <w:rsid w:val="00AE2602"/>
    <w:rsid w:val="00AE27FF"/>
    <w:rsid w:val="00AE30D1"/>
    <w:rsid w:val="00AE3B82"/>
    <w:rsid w:val="00AE47C3"/>
    <w:rsid w:val="00AE488F"/>
    <w:rsid w:val="00AE4E27"/>
    <w:rsid w:val="00AE5003"/>
    <w:rsid w:val="00AE56A6"/>
    <w:rsid w:val="00AE5726"/>
    <w:rsid w:val="00AE597A"/>
    <w:rsid w:val="00AF02D9"/>
    <w:rsid w:val="00AF0C42"/>
    <w:rsid w:val="00AF120E"/>
    <w:rsid w:val="00AF2368"/>
    <w:rsid w:val="00AF3D2A"/>
    <w:rsid w:val="00AF4736"/>
    <w:rsid w:val="00AF590D"/>
    <w:rsid w:val="00AF7CF6"/>
    <w:rsid w:val="00B00470"/>
    <w:rsid w:val="00B00555"/>
    <w:rsid w:val="00B02515"/>
    <w:rsid w:val="00B0359B"/>
    <w:rsid w:val="00B046EF"/>
    <w:rsid w:val="00B07B26"/>
    <w:rsid w:val="00B10599"/>
    <w:rsid w:val="00B122A6"/>
    <w:rsid w:val="00B1291C"/>
    <w:rsid w:val="00B134FC"/>
    <w:rsid w:val="00B1354D"/>
    <w:rsid w:val="00B148AB"/>
    <w:rsid w:val="00B17912"/>
    <w:rsid w:val="00B17DCB"/>
    <w:rsid w:val="00B2015F"/>
    <w:rsid w:val="00B21665"/>
    <w:rsid w:val="00B2238E"/>
    <w:rsid w:val="00B225C1"/>
    <w:rsid w:val="00B2307F"/>
    <w:rsid w:val="00B2522F"/>
    <w:rsid w:val="00B255E6"/>
    <w:rsid w:val="00B25FDD"/>
    <w:rsid w:val="00B26C6B"/>
    <w:rsid w:val="00B26EB5"/>
    <w:rsid w:val="00B30BD4"/>
    <w:rsid w:val="00B3146C"/>
    <w:rsid w:val="00B31E87"/>
    <w:rsid w:val="00B3252B"/>
    <w:rsid w:val="00B32764"/>
    <w:rsid w:val="00B33FEC"/>
    <w:rsid w:val="00B34BBF"/>
    <w:rsid w:val="00B35E38"/>
    <w:rsid w:val="00B41655"/>
    <w:rsid w:val="00B43139"/>
    <w:rsid w:val="00B43E55"/>
    <w:rsid w:val="00B45A47"/>
    <w:rsid w:val="00B46BDC"/>
    <w:rsid w:val="00B47248"/>
    <w:rsid w:val="00B47271"/>
    <w:rsid w:val="00B535F6"/>
    <w:rsid w:val="00B536CA"/>
    <w:rsid w:val="00B539BA"/>
    <w:rsid w:val="00B5425F"/>
    <w:rsid w:val="00B54526"/>
    <w:rsid w:val="00B548CD"/>
    <w:rsid w:val="00B54E9B"/>
    <w:rsid w:val="00B55836"/>
    <w:rsid w:val="00B564DB"/>
    <w:rsid w:val="00B56882"/>
    <w:rsid w:val="00B56955"/>
    <w:rsid w:val="00B6094B"/>
    <w:rsid w:val="00B61B7F"/>
    <w:rsid w:val="00B61D48"/>
    <w:rsid w:val="00B624BB"/>
    <w:rsid w:val="00B63120"/>
    <w:rsid w:val="00B637B1"/>
    <w:rsid w:val="00B63856"/>
    <w:rsid w:val="00B65901"/>
    <w:rsid w:val="00B661D0"/>
    <w:rsid w:val="00B6749C"/>
    <w:rsid w:val="00B71708"/>
    <w:rsid w:val="00B722A6"/>
    <w:rsid w:val="00B728DA"/>
    <w:rsid w:val="00B7359C"/>
    <w:rsid w:val="00B73ED6"/>
    <w:rsid w:val="00B76346"/>
    <w:rsid w:val="00B76BF1"/>
    <w:rsid w:val="00B76DFE"/>
    <w:rsid w:val="00B77CCB"/>
    <w:rsid w:val="00B808C5"/>
    <w:rsid w:val="00B86AC8"/>
    <w:rsid w:val="00B879D3"/>
    <w:rsid w:val="00B9005C"/>
    <w:rsid w:val="00B90B13"/>
    <w:rsid w:val="00B90BDC"/>
    <w:rsid w:val="00B92BA4"/>
    <w:rsid w:val="00B930FD"/>
    <w:rsid w:val="00B93A79"/>
    <w:rsid w:val="00B95DB7"/>
    <w:rsid w:val="00B96FF0"/>
    <w:rsid w:val="00B9762E"/>
    <w:rsid w:val="00B97860"/>
    <w:rsid w:val="00BA0CD8"/>
    <w:rsid w:val="00BA2861"/>
    <w:rsid w:val="00BA4533"/>
    <w:rsid w:val="00BA5937"/>
    <w:rsid w:val="00BA59D0"/>
    <w:rsid w:val="00BA5C95"/>
    <w:rsid w:val="00BA5D7B"/>
    <w:rsid w:val="00BA5DB0"/>
    <w:rsid w:val="00BB29E5"/>
    <w:rsid w:val="00BB2A83"/>
    <w:rsid w:val="00BB4660"/>
    <w:rsid w:val="00BB4AED"/>
    <w:rsid w:val="00BB5FCB"/>
    <w:rsid w:val="00BB6300"/>
    <w:rsid w:val="00BB641D"/>
    <w:rsid w:val="00BB75B1"/>
    <w:rsid w:val="00BC1824"/>
    <w:rsid w:val="00BC2046"/>
    <w:rsid w:val="00BC2393"/>
    <w:rsid w:val="00BC2830"/>
    <w:rsid w:val="00BC2A5B"/>
    <w:rsid w:val="00BC331C"/>
    <w:rsid w:val="00BD2423"/>
    <w:rsid w:val="00BD31F9"/>
    <w:rsid w:val="00BD32B8"/>
    <w:rsid w:val="00BD4AB4"/>
    <w:rsid w:val="00BD5DE6"/>
    <w:rsid w:val="00BE000A"/>
    <w:rsid w:val="00BE08C1"/>
    <w:rsid w:val="00BE1F7E"/>
    <w:rsid w:val="00BE3686"/>
    <w:rsid w:val="00BE6FE9"/>
    <w:rsid w:val="00BE7590"/>
    <w:rsid w:val="00BE7DAD"/>
    <w:rsid w:val="00BF0337"/>
    <w:rsid w:val="00BF1D81"/>
    <w:rsid w:val="00BF26C2"/>
    <w:rsid w:val="00BF5447"/>
    <w:rsid w:val="00BF7192"/>
    <w:rsid w:val="00BF7CD3"/>
    <w:rsid w:val="00C00907"/>
    <w:rsid w:val="00C01E96"/>
    <w:rsid w:val="00C03C81"/>
    <w:rsid w:val="00C047B8"/>
    <w:rsid w:val="00C05119"/>
    <w:rsid w:val="00C113F5"/>
    <w:rsid w:val="00C12CC6"/>
    <w:rsid w:val="00C164B8"/>
    <w:rsid w:val="00C16B4A"/>
    <w:rsid w:val="00C209D5"/>
    <w:rsid w:val="00C2109E"/>
    <w:rsid w:val="00C23567"/>
    <w:rsid w:val="00C23F7A"/>
    <w:rsid w:val="00C248CD"/>
    <w:rsid w:val="00C25403"/>
    <w:rsid w:val="00C25757"/>
    <w:rsid w:val="00C259CE"/>
    <w:rsid w:val="00C2618B"/>
    <w:rsid w:val="00C310AE"/>
    <w:rsid w:val="00C33278"/>
    <w:rsid w:val="00C33DFD"/>
    <w:rsid w:val="00C3636C"/>
    <w:rsid w:val="00C36BF7"/>
    <w:rsid w:val="00C36C72"/>
    <w:rsid w:val="00C3718B"/>
    <w:rsid w:val="00C42ACC"/>
    <w:rsid w:val="00C42F78"/>
    <w:rsid w:val="00C44416"/>
    <w:rsid w:val="00C445C2"/>
    <w:rsid w:val="00C44E55"/>
    <w:rsid w:val="00C45DA5"/>
    <w:rsid w:val="00C45E3E"/>
    <w:rsid w:val="00C50DB6"/>
    <w:rsid w:val="00C52453"/>
    <w:rsid w:val="00C52D9C"/>
    <w:rsid w:val="00C539D7"/>
    <w:rsid w:val="00C54474"/>
    <w:rsid w:val="00C5640D"/>
    <w:rsid w:val="00C564FE"/>
    <w:rsid w:val="00C6115B"/>
    <w:rsid w:val="00C62BC6"/>
    <w:rsid w:val="00C646A0"/>
    <w:rsid w:val="00C669F5"/>
    <w:rsid w:val="00C7296E"/>
    <w:rsid w:val="00C73CCF"/>
    <w:rsid w:val="00C759FB"/>
    <w:rsid w:val="00C75C09"/>
    <w:rsid w:val="00C8082B"/>
    <w:rsid w:val="00C841DD"/>
    <w:rsid w:val="00C87D86"/>
    <w:rsid w:val="00C90159"/>
    <w:rsid w:val="00C9030F"/>
    <w:rsid w:val="00C90ECB"/>
    <w:rsid w:val="00C912B2"/>
    <w:rsid w:val="00C91715"/>
    <w:rsid w:val="00C9279A"/>
    <w:rsid w:val="00C930F4"/>
    <w:rsid w:val="00C93AFF"/>
    <w:rsid w:val="00C93E31"/>
    <w:rsid w:val="00C940C5"/>
    <w:rsid w:val="00C94988"/>
    <w:rsid w:val="00C95F84"/>
    <w:rsid w:val="00C96EB9"/>
    <w:rsid w:val="00C97BB0"/>
    <w:rsid w:val="00CA04EF"/>
    <w:rsid w:val="00CA34D1"/>
    <w:rsid w:val="00CA4A2E"/>
    <w:rsid w:val="00CA4BC9"/>
    <w:rsid w:val="00CA7C0C"/>
    <w:rsid w:val="00CB1FAF"/>
    <w:rsid w:val="00CB216D"/>
    <w:rsid w:val="00CB4A73"/>
    <w:rsid w:val="00CB4B1C"/>
    <w:rsid w:val="00CB55DF"/>
    <w:rsid w:val="00CB6058"/>
    <w:rsid w:val="00CC20C2"/>
    <w:rsid w:val="00CC3D89"/>
    <w:rsid w:val="00CC70C6"/>
    <w:rsid w:val="00CD0935"/>
    <w:rsid w:val="00CD3B7C"/>
    <w:rsid w:val="00CD412D"/>
    <w:rsid w:val="00CD5338"/>
    <w:rsid w:val="00CD7008"/>
    <w:rsid w:val="00CD76B2"/>
    <w:rsid w:val="00CD7F3D"/>
    <w:rsid w:val="00CE1526"/>
    <w:rsid w:val="00CE24EE"/>
    <w:rsid w:val="00CE362A"/>
    <w:rsid w:val="00CE3A1B"/>
    <w:rsid w:val="00CE45C7"/>
    <w:rsid w:val="00CE5A36"/>
    <w:rsid w:val="00CF0982"/>
    <w:rsid w:val="00CF12C8"/>
    <w:rsid w:val="00CF237E"/>
    <w:rsid w:val="00CF40E2"/>
    <w:rsid w:val="00CF568B"/>
    <w:rsid w:val="00CF5F49"/>
    <w:rsid w:val="00CF7838"/>
    <w:rsid w:val="00D01690"/>
    <w:rsid w:val="00D02763"/>
    <w:rsid w:val="00D03D33"/>
    <w:rsid w:val="00D04337"/>
    <w:rsid w:val="00D07397"/>
    <w:rsid w:val="00D10A41"/>
    <w:rsid w:val="00D11481"/>
    <w:rsid w:val="00D11813"/>
    <w:rsid w:val="00D140DB"/>
    <w:rsid w:val="00D14F09"/>
    <w:rsid w:val="00D16E8D"/>
    <w:rsid w:val="00D1766C"/>
    <w:rsid w:val="00D215D0"/>
    <w:rsid w:val="00D216C3"/>
    <w:rsid w:val="00D270E1"/>
    <w:rsid w:val="00D27BD1"/>
    <w:rsid w:val="00D302C0"/>
    <w:rsid w:val="00D32882"/>
    <w:rsid w:val="00D32A8D"/>
    <w:rsid w:val="00D33080"/>
    <w:rsid w:val="00D34954"/>
    <w:rsid w:val="00D349D4"/>
    <w:rsid w:val="00D40365"/>
    <w:rsid w:val="00D404CA"/>
    <w:rsid w:val="00D40A1E"/>
    <w:rsid w:val="00D4286D"/>
    <w:rsid w:val="00D45592"/>
    <w:rsid w:val="00D462F5"/>
    <w:rsid w:val="00D47FC6"/>
    <w:rsid w:val="00D50896"/>
    <w:rsid w:val="00D526E1"/>
    <w:rsid w:val="00D52990"/>
    <w:rsid w:val="00D53025"/>
    <w:rsid w:val="00D5313F"/>
    <w:rsid w:val="00D53CBF"/>
    <w:rsid w:val="00D55943"/>
    <w:rsid w:val="00D562DD"/>
    <w:rsid w:val="00D56CD3"/>
    <w:rsid w:val="00D57965"/>
    <w:rsid w:val="00D57FE4"/>
    <w:rsid w:val="00D61661"/>
    <w:rsid w:val="00D623CE"/>
    <w:rsid w:val="00D62B95"/>
    <w:rsid w:val="00D63C1F"/>
    <w:rsid w:val="00D657A0"/>
    <w:rsid w:val="00D67AE2"/>
    <w:rsid w:val="00D701F8"/>
    <w:rsid w:val="00D72154"/>
    <w:rsid w:val="00D7250B"/>
    <w:rsid w:val="00D7570F"/>
    <w:rsid w:val="00D80B5E"/>
    <w:rsid w:val="00D81028"/>
    <w:rsid w:val="00D861BC"/>
    <w:rsid w:val="00D87335"/>
    <w:rsid w:val="00D879CD"/>
    <w:rsid w:val="00D9002B"/>
    <w:rsid w:val="00D91782"/>
    <w:rsid w:val="00D917C3"/>
    <w:rsid w:val="00D91D72"/>
    <w:rsid w:val="00D92B3B"/>
    <w:rsid w:val="00D934A4"/>
    <w:rsid w:val="00D93B1D"/>
    <w:rsid w:val="00D95074"/>
    <w:rsid w:val="00D95F1A"/>
    <w:rsid w:val="00D97ABD"/>
    <w:rsid w:val="00DA1E30"/>
    <w:rsid w:val="00DA25A1"/>
    <w:rsid w:val="00DA3A12"/>
    <w:rsid w:val="00DA4919"/>
    <w:rsid w:val="00DA5C93"/>
    <w:rsid w:val="00DA73AF"/>
    <w:rsid w:val="00DA7647"/>
    <w:rsid w:val="00DB1403"/>
    <w:rsid w:val="00DB1917"/>
    <w:rsid w:val="00DB1A2E"/>
    <w:rsid w:val="00DB2A37"/>
    <w:rsid w:val="00DB2F33"/>
    <w:rsid w:val="00DB5D54"/>
    <w:rsid w:val="00DB7473"/>
    <w:rsid w:val="00DB7FC6"/>
    <w:rsid w:val="00DC00DB"/>
    <w:rsid w:val="00DC2F37"/>
    <w:rsid w:val="00DC4D39"/>
    <w:rsid w:val="00DC4D6C"/>
    <w:rsid w:val="00DC53A2"/>
    <w:rsid w:val="00DC78B1"/>
    <w:rsid w:val="00DD05E4"/>
    <w:rsid w:val="00DD0ABA"/>
    <w:rsid w:val="00DD4358"/>
    <w:rsid w:val="00DD4C78"/>
    <w:rsid w:val="00DD504B"/>
    <w:rsid w:val="00DD6091"/>
    <w:rsid w:val="00DD7E1B"/>
    <w:rsid w:val="00DE1707"/>
    <w:rsid w:val="00DE18E6"/>
    <w:rsid w:val="00DE2624"/>
    <w:rsid w:val="00DE3EAF"/>
    <w:rsid w:val="00DE7818"/>
    <w:rsid w:val="00DF05BE"/>
    <w:rsid w:val="00DF0720"/>
    <w:rsid w:val="00DF38D6"/>
    <w:rsid w:val="00DF6E86"/>
    <w:rsid w:val="00DF7233"/>
    <w:rsid w:val="00E00360"/>
    <w:rsid w:val="00E006F8"/>
    <w:rsid w:val="00E00BC7"/>
    <w:rsid w:val="00E01852"/>
    <w:rsid w:val="00E029C4"/>
    <w:rsid w:val="00E02E83"/>
    <w:rsid w:val="00E0325B"/>
    <w:rsid w:val="00E0504D"/>
    <w:rsid w:val="00E05240"/>
    <w:rsid w:val="00E065F0"/>
    <w:rsid w:val="00E06EE3"/>
    <w:rsid w:val="00E07D85"/>
    <w:rsid w:val="00E07F83"/>
    <w:rsid w:val="00E10073"/>
    <w:rsid w:val="00E11728"/>
    <w:rsid w:val="00E119C7"/>
    <w:rsid w:val="00E15273"/>
    <w:rsid w:val="00E17DB3"/>
    <w:rsid w:val="00E17FE1"/>
    <w:rsid w:val="00E20186"/>
    <w:rsid w:val="00E221B1"/>
    <w:rsid w:val="00E221DF"/>
    <w:rsid w:val="00E22AC1"/>
    <w:rsid w:val="00E24CEA"/>
    <w:rsid w:val="00E257D9"/>
    <w:rsid w:val="00E25A59"/>
    <w:rsid w:val="00E2653B"/>
    <w:rsid w:val="00E311FC"/>
    <w:rsid w:val="00E31A2E"/>
    <w:rsid w:val="00E31AB6"/>
    <w:rsid w:val="00E32AAA"/>
    <w:rsid w:val="00E35A41"/>
    <w:rsid w:val="00E369BE"/>
    <w:rsid w:val="00E37C03"/>
    <w:rsid w:val="00E40076"/>
    <w:rsid w:val="00E438A4"/>
    <w:rsid w:val="00E4408D"/>
    <w:rsid w:val="00E44BB1"/>
    <w:rsid w:val="00E47288"/>
    <w:rsid w:val="00E5122D"/>
    <w:rsid w:val="00E516F3"/>
    <w:rsid w:val="00E537B4"/>
    <w:rsid w:val="00E53E93"/>
    <w:rsid w:val="00E55881"/>
    <w:rsid w:val="00E55EAE"/>
    <w:rsid w:val="00E577BF"/>
    <w:rsid w:val="00E57F36"/>
    <w:rsid w:val="00E60829"/>
    <w:rsid w:val="00E60D43"/>
    <w:rsid w:val="00E611D5"/>
    <w:rsid w:val="00E621E6"/>
    <w:rsid w:val="00E641A2"/>
    <w:rsid w:val="00E64FD4"/>
    <w:rsid w:val="00E70AB8"/>
    <w:rsid w:val="00E71D9C"/>
    <w:rsid w:val="00E72470"/>
    <w:rsid w:val="00E73146"/>
    <w:rsid w:val="00E735D1"/>
    <w:rsid w:val="00E75500"/>
    <w:rsid w:val="00E7550A"/>
    <w:rsid w:val="00E76869"/>
    <w:rsid w:val="00E7703C"/>
    <w:rsid w:val="00E7749D"/>
    <w:rsid w:val="00E80F05"/>
    <w:rsid w:val="00E81F5D"/>
    <w:rsid w:val="00E83518"/>
    <w:rsid w:val="00E83A34"/>
    <w:rsid w:val="00E85306"/>
    <w:rsid w:val="00E86E0A"/>
    <w:rsid w:val="00E90B31"/>
    <w:rsid w:val="00E90CED"/>
    <w:rsid w:val="00E91B08"/>
    <w:rsid w:val="00E958D9"/>
    <w:rsid w:val="00EA221D"/>
    <w:rsid w:val="00EA5555"/>
    <w:rsid w:val="00EA5E12"/>
    <w:rsid w:val="00EA62B0"/>
    <w:rsid w:val="00EA6C5D"/>
    <w:rsid w:val="00EB18E5"/>
    <w:rsid w:val="00EB1CC3"/>
    <w:rsid w:val="00EB2681"/>
    <w:rsid w:val="00EB3AD9"/>
    <w:rsid w:val="00EB48A8"/>
    <w:rsid w:val="00EB792A"/>
    <w:rsid w:val="00EC1095"/>
    <w:rsid w:val="00EC1912"/>
    <w:rsid w:val="00EC2F1F"/>
    <w:rsid w:val="00EC3187"/>
    <w:rsid w:val="00EC3601"/>
    <w:rsid w:val="00EC3675"/>
    <w:rsid w:val="00EC3CA8"/>
    <w:rsid w:val="00EC3F77"/>
    <w:rsid w:val="00EC3FCE"/>
    <w:rsid w:val="00EC4352"/>
    <w:rsid w:val="00EC4670"/>
    <w:rsid w:val="00EC4A82"/>
    <w:rsid w:val="00EC4E10"/>
    <w:rsid w:val="00EC5646"/>
    <w:rsid w:val="00EC65C1"/>
    <w:rsid w:val="00EC6A5E"/>
    <w:rsid w:val="00EC6E60"/>
    <w:rsid w:val="00ED0585"/>
    <w:rsid w:val="00ED0970"/>
    <w:rsid w:val="00ED27AE"/>
    <w:rsid w:val="00ED37E2"/>
    <w:rsid w:val="00ED6A5E"/>
    <w:rsid w:val="00ED70B8"/>
    <w:rsid w:val="00ED77A3"/>
    <w:rsid w:val="00ED7AE3"/>
    <w:rsid w:val="00ED7BE7"/>
    <w:rsid w:val="00EE0D52"/>
    <w:rsid w:val="00EE1019"/>
    <w:rsid w:val="00EE5120"/>
    <w:rsid w:val="00EE5471"/>
    <w:rsid w:val="00EE6BC9"/>
    <w:rsid w:val="00EE7859"/>
    <w:rsid w:val="00EE7B33"/>
    <w:rsid w:val="00EE7F04"/>
    <w:rsid w:val="00EF05EA"/>
    <w:rsid w:val="00EF1BAB"/>
    <w:rsid w:val="00EF1D7F"/>
    <w:rsid w:val="00EF4C30"/>
    <w:rsid w:val="00EF5771"/>
    <w:rsid w:val="00EF5A2D"/>
    <w:rsid w:val="00EF65FB"/>
    <w:rsid w:val="00EF7FEA"/>
    <w:rsid w:val="00F00936"/>
    <w:rsid w:val="00F01783"/>
    <w:rsid w:val="00F04B15"/>
    <w:rsid w:val="00F0539D"/>
    <w:rsid w:val="00F05559"/>
    <w:rsid w:val="00F10A9B"/>
    <w:rsid w:val="00F10BC4"/>
    <w:rsid w:val="00F10ED6"/>
    <w:rsid w:val="00F11119"/>
    <w:rsid w:val="00F11CDA"/>
    <w:rsid w:val="00F12B0C"/>
    <w:rsid w:val="00F1433A"/>
    <w:rsid w:val="00F15904"/>
    <w:rsid w:val="00F1671E"/>
    <w:rsid w:val="00F1713E"/>
    <w:rsid w:val="00F20180"/>
    <w:rsid w:val="00F210A2"/>
    <w:rsid w:val="00F21501"/>
    <w:rsid w:val="00F2256C"/>
    <w:rsid w:val="00F22C49"/>
    <w:rsid w:val="00F249D6"/>
    <w:rsid w:val="00F25041"/>
    <w:rsid w:val="00F25534"/>
    <w:rsid w:val="00F2753B"/>
    <w:rsid w:val="00F31153"/>
    <w:rsid w:val="00F3243F"/>
    <w:rsid w:val="00F327FF"/>
    <w:rsid w:val="00F335BF"/>
    <w:rsid w:val="00F33743"/>
    <w:rsid w:val="00F33E8D"/>
    <w:rsid w:val="00F3402B"/>
    <w:rsid w:val="00F369B9"/>
    <w:rsid w:val="00F36AF2"/>
    <w:rsid w:val="00F374F5"/>
    <w:rsid w:val="00F422DA"/>
    <w:rsid w:val="00F428EA"/>
    <w:rsid w:val="00F429F2"/>
    <w:rsid w:val="00F436C2"/>
    <w:rsid w:val="00F43914"/>
    <w:rsid w:val="00F4576D"/>
    <w:rsid w:val="00F46898"/>
    <w:rsid w:val="00F472FE"/>
    <w:rsid w:val="00F50CE5"/>
    <w:rsid w:val="00F51336"/>
    <w:rsid w:val="00F516DA"/>
    <w:rsid w:val="00F519DA"/>
    <w:rsid w:val="00F51C7A"/>
    <w:rsid w:val="00F5241E"/>
    <w:rsid w:val="00F53BD5"/>
    <w:rsid w:val="00F552C7"/>
    <w:rsid w:val="00F55BAD"/>
    <w:rsid w:val="00F576F0"/>
    <w:rsid w:val="00F57920"/>
    <w:rsid w:val="00F616DC"/>
    <w:rsid w:val="00F637AF"/>
    <w:rsid w:val="00F63B2B"/>
    <w:rsid w:val="00F65FF3"/>
    <w:rsid w:val="00F71961"/>
    <w:rsid w:val="00F73121"/>
    <w:rsid w:val="00F73484"/>
    <w:rsid w:val="00F73930"/>
    <w:rsid w:val="00F73933"/>
    <w:rsid w:val="00F745CB"/>
    <w:rsid w:val="00F745F5"/>
    <w:rsid w:val="00F76175"/>
    <w:rsid w:val="00F80039"/>
    <w:rsid w:val="00F80358"/>
    <w:rsid w:val="00F80495"/>
    <w:rsid w:val="00F81F96"/>
    <w:rsid w:val="00F832CD"/>
    <w:rsid w:val="00F853C1"/>
    <w:rsid w:val="00F85820"/>
    <w:rsid w:val="00F866BA"/>
    <w:rsid w:val="00F87648"/>
    <w:rsid w:val="00F907C5"/>
    <w:rsid w:val="00F91999"/>
    <w:rsid w:val="00F921A4"/>
    <w:rsid w:val="00F9231B"/>
    <w:rsid w:val="00F93797"/>
    <w:rsid w:val="00F937E4"/>
    <w:rsid w:val="00F93DFF"/>
    <w:rsid w:val="00F9629A"/>
    <w:rsid w:val="00F97CA5"/>
    <w:rsid w:val="00FA0AFF"/>
    <w:rsid w:val="00FA1652"/>
    <w:rsid w:val="00FA3E9F"/>
    <w:rsid w:val="00FA4A51"/>
    <w:rsid w:val="00FA54BC"/>
    <w:rsid w:val="00FB2BBD"/>
    <w:rsid w:val="00FB2F5F"/>
    <w:rsid w:val="00FB3608"/>
    <w:rsid w:val="00FB4D0D"/>
    <w:rsid w:val="00FB4EC5"/>
    <w:rsid w:val="00FB51BB"/>
    <w:rsid w:val="00FB57CB"/>
    <w:rsid w:val="00FB57E6"/>
    <w:rsid w:val="00FB614D"/>
    <w:rsid w:val="00FB73A1"/>
    <w:rsid w:val="00FB7563"/>
    <w:rsid w:val="00FC1461"/>
    <w:rsid w:val="00FC20B2"/>
    <w:rsid w:val="00FC29D8"/>
    <w:rsid w:val="00FC399D"/>
    <w:rsid w:val="00FC511A"/>
    <w:rsid w:val="00FC5398"/>
    <w:rsid w:val="00FC55DD"/>
    <w:rsid w:val="00FC61C5"/>
    <w:rsid w:val="00FC675D"/>
    <w:rsid w:val="00FC6E39"/>
    <w:rsid w:val="00FD00ED"/>
    <w:rsid w:val="00FD1E90"/>
    <w:rsid w:val="00FD1F34"/>
    <w:rsid w:val="00FD4399"/>
    <w:rsid w:val="00FD506E"/>
    <w:rsid w:val="00FD5703"/>
    <w:rsid w:val="00FD58A4"/>
    <w:rsid w:val="00FD67CD"/>
    <w:rsid w:val="00FD6DD6"/>
    <w:rsid w:val="00FD6E7A"/>
    <w:rsid w:val="00FD75BF"/>
    <w:rsid w:val="00FD7C6B"/>
    <w:rsid w:val="00FE167F"/>
    <w:rsid w:val="00FE1DD7"/>
    <w:rsid w:val="00FE45B5"/>
    <w:rsid w:val="00FE51FA"/>
    <w:rsid w:val="00FE744D"/>
    <w:rsid w:val="00FE7657"/>
    <w:rsid w:val="00FF3E29"/>
    <w:rsid w:val="00FF5279"/>
    <w:rsid w:val="00FF697C"/>
    <w:rsid w:val="00FF70D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7965A3-76EA-4AC5-9BDF-A9AF0FEE3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2D14"/>
    <w:pPr>
      <w:spacing w:before="120" w:after="120" w:line="240" w:lineRule="auto"/>
    </w:pPr>
    <w:rPr>
      <w:rFonts w:ascii="Trebuchet MS" w:eastAsia="Times New Roman" w:hAnsi="Trebuchet MS"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2D14"/>
    <w:pPr>
      <w:tabs>
        <w:tab w:val="center" w:pos="4536"/>
        <w:tab w:val="right" w:pos="9072"/>
      </w:tabs>
      <w:spacing w:after="0"/>
    </w:pPr>
  </w:style>
  <w:style w:type="character" w:customStyle="1" w:styleId="HeaderChar">
    <w:name w:val="Header Char"/>
    <w:basedOn w:val="DefaultParagraphFont"/>
    <w:link w:val="Header"/>
    <w:uiPriority w:val="99"/>
    <w:rsid w:val="00452D14"/>
  </w:style>
  <w:style w:type="paragraph" w:styleId="Footer">
    <w:name w:val="footer"/>
    <w:basedOn w:val="Normal"/>
    <w:link w:val="FooterChar"/>
    <w:uiPriority w:val="99"/>
    <w:unhideWhenUsed/>
    <w:rsid w:val="00452D14"/>
    <w:pPr>
      <w:tabs>
        <w:tab w:val="center" w:pos="4536"/>
        <w:tab w:val="right" w:pos="9072"/>
      </w:tabs>
      <w:spacing w:after="0"/>
    </w:pPr>
  </w:style>
  <w:style w:type="character" w:customStyle="1" w:styleId="FooterChar">
    <w:name w:val="Footer Char"/>
    <w:basedOn w:val="DefaultParagraphFont"/>
    <w:link w:val="Footer"/>
    <w:uiPriority w:val="99"/>
    <w:rsid w:val="00452D14"/>
  </w:style>
  <w:style w:type="paragraph" w:styleId="ListParagraph">
    <w:name w:val="List Paragraph"/>
    <w:basedOn w:val="Normal"/>
    <w:uiPriority w:val="34"/>
    <w:qFormat/>
    <w:rsid w:val="00452D14"/>
    <w:pPr>
      <w:ind w:left="720"/>
      <w:contextualSpacing/>
    </w:pPr>
  </w:style>
  <w:style w:type="paragraph" w:styleId="BalloonText">
    <w:name w:val="Balloon Text"/>
    <w:basedOn w:val="Normal"/>
    <w:link w:val="BalloonTextChar"/>
    <w:uiPriority w:val="99"/>
    <w:semiHidden/>
    <w:unhideWhenUsed/>
    <w:rsid w:val="005F4EA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4EA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6874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splus.ro/Intralegis6/oficiale/afis.php?f=201887" TargetMode="External"/><Relationship Id="rId13" Type="http://schemas.openxmlformats.org/officeDocument/2006/relationships/hyperlink" Target="https://www.legisplus.ro/Intralegis6/oficiale/afis.php?f=201887" TargetMode="External"/><Relationship Id="rId3" Type="http://schemas.openxmlformats.org/officeDocument/2006/relationships/settings" Target="settings.xml"/><Relationship Id="rId7" Type="http://schemas.openxmlformats.org/officeDocument/2006/relationships/hyperlink" Target="https://www.legisplus.ro/Intralegis6/oficiale/afis.php?f=201887" TargetMode="External"/><Relationship Id="rId12" Type="http://schemas.openxmlformats.org/officeDocument/2006/relationships/hyperlink" Target="https://www.legisplus.ro/Intralegis6/oficiale/afis.php?f=201887"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splus.ro/Intralegis6/oficiale/afis.php?f=201887"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egisplus.ro/Intralegis6/oficiale/afis.php?f=201887" TargetMode="External"/><Relationship Id="rId4" Type="http://schemas.openxmlformats.org/officeDocument/2006/relationships/webSettings" Target="webSettings.xml"/><Relationship Id="rId9" Type="http://schemas.openxmlformats.org/officeDocument/2006/relationships/hyperlink" Target="https://www.legisplus.ro/Intralegis6/oficiale/afis.php?f=201887"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532</Words>
  <Characters>3033</Characters>
  <Application>Microsoft Office Word</Application>
  <DocSecurity>0</DocSecurity>
  <Lines>25</Lines>
  <Paragraphs>7</Paragraphs>
  <ScaleCrop>false</ScaleCrop>
  <Company/>
  <LinksUpToDate>false</LinksUpToDate>
  <CharactersWithSpaces>3558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Alina Costachescu</cp:lastModifiedBy>
  <cp:revision>6</cp:revision>
  <cp:lastPrinted>2020-10-14T13:54:00Z</cp:lastPrinted>
  <dcterms:created xsi:type="dcterms:W3CDTF">2018-07-03T13:10:00Z</dcterms:created>
  <dcterms:modified xsi:type="dcterms:W3CDTF">2020-10-14T13:54:00Z</dcterms:modified>
</cp:coreProperties>
</file>