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E" w:rsidRPr="00985FA0" w:rsidRDefault="00734214" w:rsidP="00CE4C4A">
      <w:pPr>
        <w:spacing w:before="120" w:after="0" w:line="240" w:lineRule="auto"/>
        <w:rPr>
          <w:rFonts w:eastAsia="Times New Roman" w:cstheme="minorHAnsi"/>
          <w:b/>
          <w:bCs/>
          <w:caps/>
          <w:sz w:val="18"/>
          <w:szCs w:val="18"/>
        </w:rPr>
      </w:pPr>
      <w:r w:rsidRPr="00985FA0">
        <w:rPr>
          <w:rFonts w:eastAsia="Times New Roman" w:cstheme="minorHAnsi"/>
          <w:b/>
          <w:bCs/>
          <w:caps/>
          <w:sz w:val="18"/>
          <w:szCs w:val="18"/>
        </w:rPr>
        <w:t xml:space="preserve">ANEXA </w:t>
      </w:r>
      <w:r w:rsidR="007265B4" w:rsidRPr="00985FA0">
        <w:rPr>
          <w:rFonts w:eastAsia="Times New Roman" w:cstheme="minorHAnsi"/>
          <w:b/>
          <w:bCs/>
          <w:caps/>
          <w:sz w:val="18"/>
          <w:szCs w:val="18"/>
        </w:rPr>
        <w:t>7</w:t>
      </w:r>
      <w:r w:rsidR="00DA3B60" w:rsidRPr="00985FA0">
        <w:rPr>
          <w:rFonts w:eastAsia="Times New Roman" w:cstheme="minorHAnsi"/>
          <w:b/>
          <w:bCs/>
          <w:caps/>
          <w:sz w:val="18"/>
          <w:szCs w:val="18"/>
        </w:rPr>
        <w:t xml:space="preserve"> - </w:t>
      </w:r>
      <w:r w:rsidR="00A8750E" w:rsidRPr="00985FA0">
        <w:rPr>
          <w:rFonts w:eastAsia="Times New Roman" w:cstheme="minorHAnsi"/>
          <w:b/>
          <w:bCs/>
          <w:caps/>
          <w:sz w:val="18"/>
          <w:szCs w:val="18"/>
        </w:rPr>
        <w:t xml:space="preserve">Grila de verificare a </w:t>
      </w:r>
      <w:r w:rsidR="00D3320A" w:rsidRPr="00985FA0">
        <w:rPr>
          <w:rFonts w:eastAsia="Times New Roman" w:cstheme="minorHAnsi"/>
          <w:b/>
          <w:bCs/>
          <w:caps/>
          <w:sz w:val="18"/>
          <w:szCs w:val="18"/>
        </w:rPr>
        <w:t xml:space="preserve">conformitatii administrative </w:t>
      </w:r>
      <w:r w:rsidR="008167F5" w:rsidRPr="00985FA0">
        <w:rPr>
          <w:rFonts w:eastAsia="Times New Roman" w:cstheme="minorHAnsi"/>
          <w:b/>
          <w:bCs/>
          <w:caps/>
          <w:sz w:val="18"/>
          <w:szCs w:val="18"/>
        </w:rPr>
        <w:t>Ș</w:t>
      </w:r>
      <w:r w:rsidR="00D3320A" w:rsidRPr="00985FA0">
        <w:rPr>
          <w:rFonts w:eastAsia="Times New Roman" w:cstheme="minorHAnsi"/>
          <w:b/>
          <w:bCs/>
          <w:caps/>
          <w:sz w:val="18"/>
          <w:szCs w:val="18"/>
        </w:rPr>
        <w:t xml:space="preserve">i a </w:t>
      </w:r>
      <w:r w:rsidR="00A8750E" w:rsidRPr="00985FA0">
        <w:rPr>
          <w:rFonts w:eastAsia="Times New Roman" w:cstheme="minorHAnsi"/>
          <w:b/>
          <w:bCs/>
          <w:caps/>
          <w:sz w:val="18"/>
          <w:szCs w:val="18"/>
        </w:rPr>
        <w:t xml:space="preserve">ADMISIBILITĂŢII </w:t>
      </w:r>
      <w:r w:rsidRPr="00985FA0">
        <w:rPr>
          <w:rFonts w:eastAsia="Times New Roman" w:cstheme="minorHAnsi"/>
          <w:b/>
          <w:bCs/>
          <w:caps/>
          <w:sz w:val="18"/>
          <w:szCs w:val="18"/>
        </w:rPr>
        <w:t xml:space="preserve">PMUD </w:t>
      </w:r>
    </w:p>
    <w:p w:rsidR="00CE4C4A" w:rsidRDefault="00CE4C4A" w:rsidP="00CE4C4A">
      <w:pPr>
        <w:spacing w:before="120" w:after="0" w:line="240" w:lineRule="auto"/>
        <w:rPr>
          <w:rFonts w:eastAsia="Times New Roman" w:cstheme="minorHAnsi"/>
          <w:b/>
          <w:bCs/>
          <w:caps/>
          <w:sz w:val="18"/>
          <w:szCs w:val="18"/>
        </w:rPr>
      </w:pPr>
    </w:p>
    <w:p w:rsidR="00942747" w:rsidRPr="00985FA0" w:rsidRDefault="00942747" w:rsidP="00CE4C4A">
      <w:pPr>
        <w:spacing w:before="120" w:after="0" w:line="240" w:lineRule="auto"/>
        <w:rPr>
          <w:rFonts w:eastAsia="Times New Roman" w:cstheme="minorHAnsi"/>
          <w:b/>
          <w:bCs/>
          <w:caps/>
          <w:sz w:val="18"/>
          <w:szCs w:val="18"/>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276"/>
        <w:gridCol w:w="1843"/>
      </w:tblGrid>
      <w:tr w:rsidR="00D3320A" w:rsidRPr="00985FA0" w:rsidTr="005116C2">
        <w:trPr>
          <w:trHeight w:val="184"/>
        </w:trPr>
        <w:tc>
          <w:tcPr>
            <w:tcW w:w="9999" w:type="dxa"/>
            <w:gridSpan w:val="5"/>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D3320A" w:rsidRPr="00985FA0" w:rsidRDefault="006D502E" w:rsidP="006D502E">
            <w:pPr>
              <w:spacing w:after="0" w:line="240" w:lineRule="auto"/>
              <w:rPr>
                <w:rFonts w:eastAsia="Times New Roman" w:cstheme="minorHAnsi"/>
                <w:b/>
                <w:bCs/>
                <w:sz w:val="18"/>
                <w:szCs w:val="18"/>
              </w:rPr>
            </w:pPr>
            <w:r w:rsidRPr="00985FA0">
              <w:rPr>
                <w:rFonts w:eastAsia="Times New Roman" w:cstheme="minorHAnsi"/>
                <w:b/>
                <w:bCs/>
                <w:sz w:val="18"/>
                <w:szCs w:val="18"/>
              </w:rPr>
              <w:t xml:space="preserve">I. </w:t>
            </w:r>
            <w:r w:rsidR="0090331A" w:rsidRPr="00985FA0">
              <w:rPr>
                <w:rFonts w:eastAsia="Times New Roman" w:cstheme="minorHAnsi"/>
                <w:b/>
                <w:bCs/>
                <w:sz w:val="18"/>
                <w:szCs w:val="18"/>
              </w:rPr>
              <w:t xml:space="preserve">GRILA DE </w:t>
            </w:r>
            <w:r w:rsidR="00D3320A" w:rsidRPr="00985FA0">
              <w:rPr>
                <w:rFonts w:eastAsia="Times New Roman" w:cstheme="minorHAnsi"/>
                <w:b/>
                <w:bCs/>
                <w:sz w:val="18"/>
                <w:szCs w:val="18"/>
              </w:rPr>
              <w:t>VERIFICARE</w:t>
            </w:r>
            <w:r w:rsidR="0090331A" w:rsidRPr="00985FA0">
              <w:rPr>
                <w:rFonts w:eastAsia="Times New Roman" w:cstheme="minorHAnsi"/>
                <w:b/>
                <w:bCs/>
                <w:sz w:val="18"/>
                <w:szCs w:val="18"/>
              </w:rPr>
              <w:t xml:space="preserve"> </w:t>
            </w:r>
            <w:r w:rsidR="00D3320A" w:rsidRPr="00985FA0">
              <w:rPr>
                <w:rFonts w:eastAsia="Times New Roman" w:cstheme="minorHAnsi"/>
                <w:b/>
                <w:bCs/>
                <w:sz w:val="18"/>
                <w:szCs w:val="18"/>
              </w:rPr>
              <w:t>A CONFORMIT</w:t>
            </w:r>
            <w:r w:rsidR="001C288D" w:rsidRPr="00985FA0">
              <w:rPr>
                <w:rFonts w:eastAsia="Times New Roman" w:cstheme="minorHAnsi"/>
                <w:b/>
                <w:bCs/>
                <w:sz w:val="18"/>
                <w:szCs w:val="18"/>
              </w:rPr>
              <w:t>ĂȚ</w:t>
            </w:r>
            <w:r w:rsidR="00D3320A" w:rsidRPr="00985FA0">
              <w:rPr>
                <w:rFonts w:eastAsia="Times New Roman" w:cstheme="minorHAnsi"/>
                <w:b/>
                <w:bCs/>
                <w:sz w:val="18"/>
                <w:szCs w:val="18"/>
              </w:rPr>
              <w:t>II ADMINISTRATIVE</w:t>
            </w:r>
            <w:r w:rsidR="007A2ADB" w:rsidRPr="00985FA0">
              <w:rPr>
                <w:rFonts w:eastAsia="Times New Roman" w:cstheme="minorHAnsi"/>
                <w:b/>
                <w:bCs/>
                <w:sz w:val="18"/>
                <w:szCs w:val="18"/>
              </w:rPr>
              <w:t xml:space="preserve">  A </w:t>
            </w:r>
            <w:r w:rsidR="00734214" w:rsidRPr="00985FA0">
              <w:rPr>
                <w:rFonts w:eastAsia="Times New Roman" w:cstheme="minorHAnsi"/>
                <w:b/>
                <w:bCs/>
                <w:sz w:val="18"/>
                <w:szCs w:val="18"/>
              </w:rPr>
              <w:t xml:space="preserve">PMUD </w:t>
            </w:r>
          </w:p>
        </w:tc>
      </w:tr>
      <w:tr w:rsidR="00D3320A" w:rsidRPr="00985FA0" w:rsidTr="005116C2">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D3320A" w:rsidRPr="00985FA0" w:rsidRDefault="00D3320A" w:rsidP="003A3CCB">
            <w:pPr>
              <w:spacing w:after="0" w:line="126" w:lineRule="atLeast"/>
              <w:jc w:val="both"/>
              <w:rPr>
                <w:rFonts w:eastAsia="Times New Roman" w:cstheme="minorHAnsi"/>
                <w:b/>
                <w:bCs/>
                <w:sz w:val="18"/>
                <w:szCs w:val="18"/>
              </w:rPr>
            </w:pPr>
            <w:r w:rsidRPr="00985FA0">
              <w:rPr>
                <w:rFonts w:eastAsia="Times New Roman" w:cstheme="minorHAnsi"/>
                <w:b/>
                <w:bCs/>
                <w:sz w:val="18"/>
                <w:szCs w:val="18"/>
              </w:rPr>
              <w:t> </w:t>
            </w:r>
          </w:p>
        </w:tc>
        <w:tc>
          <w:tcPr>
            <w:tcW w:w="3440" w:type="dxa"/>
            <w:gridSpan w:val="3"/>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985FA0" w:rsidRDefault="001211B5" w:rsidP="001211B5">
            <w:pPr>
              <w:spacing w:after="0" w:line="126" w:lineRule="atLeast"/>
              <w:rPr>
                <w:rFonts w:eastAsia="Times New Roman" w:cstheme="minorHAnsi"/>
                <w:b/>
                <w:bCs/>
                <w:sz w:val="18"/>
                <w:szCs w:val="18"/>
              </w:rPr>
            </w:pPr>
            <w:r w:rsidRPr="00985FA0">
              <w:rPr>
                <w:rFonts w:eastAsia="Times New Roman" w:cstheme="minorHAnsi"/>
                <w:b/>
                <w:bCs/>
                <w:sz w:val="18"/>
                <w:szCs w:val="18"/>
              </w:rPr>
              <w:t xml:space="preserve">                EXPERT OI</w:t>
            </w:r>
            <w:r w:rsidR="00D3320A" w:rsidRPr="00985FA0">
              <w:rPr>
                <w:rFonts w:eastAsia="Times New Roman" w:cstheme="minorHAnsi"/>
                <w:b/>
                <w:bCs/>
                <w:sz w:val="18"/>
                <w:szCs w:val="18"/>
              </w:rPr>
              <w:t xml:space="preserve"> </w:t>
            </w:r>
          </w:p>
        </w:tc>
        <w:tc>
          <w:tcPr>
            <w:tcW w:w="184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D3320A" w:rsidRPr="00985FA0" w:rsidRDefault="00E051A4" w:rsidP="00F6316B">
            <w:pPr>
              <w:spacing w:after="0" w:line="126" w:lineRule="atLeast"/>
              <w:jc w:val="both"/>
              <w:rPr>
                <w:rFonts w:eastAsia="Times New Roman" w:cstheme="minorHAnsi"/>
                <w:b/>
                <w:bCs/>
                <w:sz w:val="18"/>
                <w:szCs w:val="18"/>
              </w:rPr>
            </w:pPr>
            <w:r w:rsidRPr="00985FA0">
              <w:rPr>
                <w:rFonts w:eastAsia="Times New Roman" w:cstheme="minorHAnsi"/>
                <w:b/>
                <w:bCs/>
                <w:color w:val="000000"/>
                <w:sz w:val="18"/>
                <w:szCs w:val="18"/>
                <w:lang w:eastAsia="ro-RO"/>
              </w:rPr>
              <w:t>CO</w:t>
            </w:r>
            <w:r w:rsidR="00620C9B">
              <w:rPr>
                <w:rFonts w:eastAsia="Times New Roman" w:cstheme="minorHAnsi"/>
                <w:b/>
                <w:bCs/>
                <w:color w:val="000000"/>
                <w:sz w:val="18"/>
                <w:szCs w:val="18"/>
                <w:lang w:eastAsia="ro-RO"/>
              </w:rPr>
              <w:t>MENTARII</w:t>
            </w:r>
            <w:r w:rsidR="00F6316B" w:rsidRPr="00985FA0">
              <w:rPr>
                <w:rStyle w:val="FootnoteReference"/>
                <w:rFonts w:eastAsia="Times New Roman" w:cstheme="minorHAnsi"/>
                <w:sz w:val="18"/>
                <w:szCs w:val="18"/>
              </w:rPr>
              <w:footnoteReference w:id="1"/>
            </w:r>
          </w:p>
        </w:tc>
      </w:tr>
      <w:tr w:rsidR="003A3CCB" w:rsidRPr="00985FA0" w:rsidTr="00CD1A7E">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A3CCB" w:rsidRPr="00985FA0" w:rsidRDefault="003A3CCB" w:rsidP="003A3CCB">
            <w:pPr>
              <w:spacing w:after="0" w:line="240" w:lineRule="auto"/>
              <w:jc w:val="center"/>
              <w:rPr>
                <w:rFonts w:eastAsia="Times New Roman" w:cstheme="minorHAnsi"/>
                <w:b/>
                <w:bCs/>
                <w:sz w:val="18"/>
                <w:szCs w:val="18"/>
              </w:rPr>
            </w:pPr>
            <w:r w:rsidRPr="00985FA0">
              <w:rPr>
                <w:rFonts w:eastAsia="Times New Roman" w:cstheme="minorHAnsi"/>
                <w:b/>
                <w:bCs/>
                <w:sz w:val="18"/>
                <w:szCs w:val="18"/>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A3CCB" w:rsidRPr="00985FA0" w:rsidRDefault="003A3CCB" w:rsidP="003A3CCB">
            <w:pPr>
              <w:spacing w:after="0" w:line="240" w:lineRule="auto"/>
              <w:jc w:val="center"/>
              <w:rPr>
                <w:rFonts w:eastAsia="Times New Roman" w:cstheme="minorHAnsi"/>
                <w:b/>
                <w:bCs/>
                <w:sz w:val="18"/>
                <w:szCs w:val="18"/>
              </w:rPr>
            </w:pPr>
            <w:r w:rsidRPr="00985FA0">
              <w:rPr>
                <w:rFonts w:eastAsia="Times New Roman" w:cstheme="minorHAnsi"/>
                <w:b/>
                <w:bCs/>
                <w:sz w:val="18"/>
                <w:szCs w:val="18"/>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A3CCB" w:rsidRPr="00985FA0" w:rsidRDefault="003A3CCB" w:rsidP="003A3CCB">
            <w:pPr>
              <w:spacing w:after="0" w:line="240" w:lineRule="auto"/>
              <w:jc w:val="center"/>
              <w:rPr>
                <w:rFonts w:eastAsia="Times New Roman" w:cstheme="minorHAnsi"/>
                <w:b/>
                <w:bCs/>
                <w:sz w:val="18"/>
                <w:szCs w:val="18"/>
              </w:rPr>
            </w:pPr>
            <w:r w:rsidRPr="00985FA0">
              <w:rPr>
                <w:rFonts w:eastAsia="Times New Roman" w:cstheme="minorHAnsi"/>
                <w:b/>
                <w:bCs/>
                <w:sz w:val="18"/>
                <w:szCs w:val="18"/>
              </w:rPr>
              <w:t>NU</w:t>
            </w:r>
          </w:p>
          <w:p w:rsidR="003A3CCB" w:rsidRPr="00985FA0" w:rsidRDefault="003A3CCB" w:rsidP="008666CB">
            <w:pPr>
              <w:spacing w:after="0" w:line="240" w:lineRule="auto"/>
              <w:jc w:val="center"/>
              <w:rPr>
                <w:rFonts w:eastAsia="Times New Roman" w:cstheme="minorHAnsi"/>
                <w:b/>
                <w:bCs/>
                <w:sz w:val="18"/>
                <w:szCs w:val="18"/>
              </w:rPr>
            </w:pPr>
          </w:p>
        </w:tc>
        <w:tc>
          <w:tcPr>
            <w:tcW w:w="1276"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A3CCB" w:rsidRPr="00985FA0" w:rsidRDefault="003A3CCB" w:rsidP="003A3CCB">
            <w:pPr>
              <w:spacing w:after="0" w:line="240" w:lineRule="auto"/>
              <w:jc w:val="center"/>
              <w:rPr>
                <w:rFonts w:eastAsia="Times New Roman" w:cstheme="minorHAnsi"/>
                <w:b/>
                <w:bCs/>
                <w:sz w:val="18"/>
                <w:szCs w:val="18"/>
              </w:rPr>
            </w:pPr>
            <w:r w:rsidRPr="00985FA0">
              <w:rPr>
                <w:rFonts w:eastAsia="Times New Roman" w:cstheme="minorHAnsi"/>
                <w:b/>
                <w:bCs/>
                <w:sz w:val="18"/>
                <w:szCs w:val="18"/>
              </w:rPr>
              <w:t>CLARIFICARE</w:t>
            </w:r>
          </w:p>
        </w:tc>
        <w:tc>
          <w:tcPr>
            <w:tcW w:w="184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A3CCB" w:rsidRPr="00985FA0" w:rsidRDefault="003A3CCB" w:rsidP="003A3CCB">
            <w:pPr>
              <w:spacing w:after="0" w:line="240" w:lineRule="auto"/>
              <w:jc w:val="center"/>
              <w:rPr>
                <w:rFonts w:eastAsia="Times New Roman" w:cstheme="minorHAnsi"/>
                <w:b/>
                <w:bCs/>
                <w:sz w:val="18"/>
                <w:szCs w:val="18"/>
              </w:rPr>
            </w:pPr>
            <w:r w:rsidRPr="00985FA0">
              <w:rPr>
                <w:rFonts w:eastAsia="Times New Roman" w:cstheme="minorHAnsi"/>
                <w:b/>
                <w:bCs/>
                <w:sz w:val="18"/>
                <w:szCs w:val="18"/>
              </w:rPr>
              <w:t> </w:t>
            </w:r>
          </w:p>
        </w:tc>
      </w:tr>
      <w:tr w:rsidR="003A3CCB" w:rsidRPr="00985FA0" w:rsidTr="00CD1A7E">
        <w:trPr>
          <w:trHeight w:val="365"/>
        </w:trPr>
        <w:tc>
          <w:tcPr>
            <w:tcW w:w="4716"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3A3CCB" w:rsidRPr="00985FA0" w:rsidRDefault="003A3CCB" w:rsidP="00120EB2">
            <w:pPr>
              <w:pStyle w:val="ListParagraph"/>
              <w:numPr>
                <w:ilvl w:val="0"/>
                <w:numId w:val="3"/>
              </w:numPr>
              <w:spacing w:after="0" w:line="240" w:lineRule="auto"/>
              <w:jc w:val="both"/>
              <w:rPr>
                <w:rFonts w:cstheme="minorHAnsi"/>
                <w:sz w:val="18"/>
                <w:szCs w:val="18"/>
              </w:rPr>
            </w:pPr>
            <w:r w:rsidRPr="00985FA0">
              <w:rPr>
                <w:rFonts w:cstheme="minorHAnsi"/>
                <w:sz w:val="18"/>
                <w:szCs w:val="18"/>
              </w:rPr>
              <w:t>Planul de Mobilitate Urbană Durabilă</w:t>
            </w:r>
            <w:r w:rsidR="00FB4AB9">
              <w:rPr>
                <w:rFonts w:cstheme="minorHAnsi"/>
                <w:sz w:val="18"/>
                <w:szCs w:val="18"/>
              </w:rPr>
              <w:t xml:space="preserve"> (P.M.U.D)</w:t>
            </w:r>
            <w:r w:rsidRPr="00985FA0">
              <w:rPr>
                <w:rFonts w:cstheme="minorHAnsi"/>
                <w:sz w:val="18"/>
                <w:szCs w:val="18"/>
              </w:rPr>
              <w:t xml:space="preserve"> este depus împreună cu Strategia Integrată de Dezvoltare Urbană la sediul Agenției pentru Dezvoltare Regională, </w:t>
            </w:r>
            <w:r w:rsidRPr="00120EB2">
              <w:rPr>
                <w:rFonts w:cstheme="minorHAnsi"/>
                <w:sz w:val="18"/>
                <w:szCs w:val="18"/>
              </w:rPr>
              <w:t xml:space="preserve">într-un colet sigilat, conform cerințelor din Documentul Cadru de Implementare a Dezvoltării Urbane durabile, </w:t>
            </w:r>
            <w:r w:rsidRPr="00985FA0">
              <w:rPr>
                <w:rFonts w:cstheme="minorHAnsi"/>
                <w:sz w:val="18"/>
                <w:szCs w:val="18"/>
              </w:rPr>
              <w:t>de către un reprezentant împuternicit al Municipiului reşedinţă de judeţ eligibil în cadrul Axei Prioritare 4 a POR 2014-2020</w:t>
            </w:r>
            <w:r w:rsidR="00B343B9">
              <w:rPr>
                <w:rFonts w:cstheme="minorHAnsi"/>
                <w:sz w:val="18"/>
                <w:szCs w:val="18"/>
              </w:rPr>
              <w:t xml:space="preserve"> sau al </w:t>
            </w:r>
            <w:r w:rsidRPr="00985FA0">
              <w:rPr>
                <w:rFonts w:cstheme="minorHAnsi"/>
                <w:sz w:val="18"/>
                <w:szCs w:val="18"/>
              </w:rPr>
              <w:t>Asociaţiei de Dezvoltare Intercomunitară</w:t>
            </w:r>
            <w:r w:rsidR="00B343B9">
              <w:rPr>
                <w:rFonts w:cstheme="minorHAnsi"/>
                <w:sz w:val="18"/>
                <w:szCs w:val="18"/>
              </w:rPr>
              <w:t xml:space="preserve"> Pol de creştere/zonă metropolitană din care </w:t>
            </w:r>
            <w:r w:rsidR="00FB4AB9">
              <w:rPr>
                <w:rFonts w:cstheme="minorHAnsi"/>
                <w:sz w:val="18"/>
                <w:szCs w:val="18"/>
              </w:rPr>
              <w:t xml:space="preserve">municipiul </w:t>
            </w:r>
            <w:r w:rsidR="00B343B9">
              <w:rPr>
                <w:rFonts w:cstheme="minorHAnsi"/>
                <w:sz w:val="18"/>
                <w:szCs w:val="18"/>
              </w:rPr>
              <w:t xml:space="preserve"> face parte</w:t>
            </w:r>
            <w:r w:rsidR="00FB4AB9">
              <w:rPr>
                <w:rFonts w:cstheme="minorHAnsi"/>
                <w:sz w:val="18"/>
                <w:szCs w:val="18"/>
              </w:rPr>
              <w:t>?</w:t>
            </w:r>
          </w:p>
          <w:p w:rsidR="003A3CCB" w:rsidRPr="00985FA0" w:rsidRDefault="003A3CCB" w:rsidP="000B5E69">
            <w:pPr>
              <w:pStyle w:val="ListParagraph"/>
              <w:spacing w:after="0" w:line="240" w:lineRule="auto"/>
              <w:ind w:left="360"/>
              <w:jc w:val="both"/>
              <w:rPr>
                <w:rFonts w:cstheme="minorHAnsi"/>
                <w:sz w:val="18"/>
                <w:szCs w:val="18"/>
              </w:rPr>
            </w:pPr>
          </w:p>
        </w:tc>
        <w:tc>
          <w:tcPr>
            <w:tcW w:w="889" w:type="dxa"/>
            <w:tcBorders>
              <w:top w:val="nil"/>
              <w:left w:val="nil"/>
              <w:bottom w:val="single" w:sz="4" w:space="0" w:color="auto"/>
              <w:right w:val="single" w:sz="8" w:space="0" w:color="auto"/>
            </w:tcBorders>
            <w:tcMar>
              <w:top w:w="0" w:type="dxa"/>
              <w:left w:w="108" w:type="dxa"/>
              <w:bottom w:w="0" w:type="dxa"/>
              <w:right w:w="108" w:type="dxa"/>
            </w:tcMar>
            <w:hideMark/>
          </w:tcPr>
          <w:p w:rsidR="003A3CCB" w:rsidRPr="00985FA0" w:rsidRDefault="003A3CCB" w:rsidP="003A3CCB">
            <w:pPr>
              <w:spacing w:after="0" w:line="240" w:lineRule="auto"/>
              <w:jc w:val="both"/>
              <w:rPr>
                <w:rFonts w:eastAsia="Times New Roman" w:cstheme="minorHAnsi"/>
                <w:sz w:val="18"/>
                <w:szCs w:val="18"/>
              </w:rPr>
            </w:pPr>
            <w:r w:rsidRPr="00985FA0">
              <w:rPr>
                <w:rFonts w:eastAsia="Times New Roman" w:cstheme="minorHAnsi"/>
                <w:sz w:val="18"/>
                <w:szCs w:val="18"/>
              </w:rPr>
              <w:t xml:space="preserve"> </w:t>
            </w:r>
          </w:p>
        </w:tc>
        <w:tc>
          <w:tcPr>
            <w:tcW w:w="1275" w:type="dxa"/>
            <w:tcBorders>
              <w:top w:val="nil"/>
              <w:left w:val="nil"/>
              <w:bottom w:val="single" w:sz="4" w:space="0" w:color="auto"/>
              <w:right w:val="single" w:sz="8" w:space="0" w:color="auto"/>
            </w:tcBorders>
            <w:tcMar>
              <w:top w:w="0" w:type="dxa"/>
              <w:left w:w="108" w:type="dxa"/>
              <w:bottom w:w="0" w:type="dxa"/>
              <w:right w:w="108" w:type="dxa"/>
            </w:tcMar>
            <w:hideMark/>
          </w:tcPr>
          <w:p w:rsidR="003A3CCB" w:rsidRPr="00985FA0" w:rsidRDefault="003A3CCB" w:rsidP="008666CB">
            <w:pPr>
              <w:spacing w:after="0" w:line="240" w:lineRule="auto"/>
              <w:jc w:val="both"/>
              <w:rPr>
                <w:rFonts w:eastAsia="Times New Roman" w:cstheme="minorHAnsi"/>
                <w:sz w:val="18"/>
                <w:szCs w:val="18"/>
              </w:rPr>
            </w:pPr>
            <w:r w:rsidRPr="00985FA0">
              <w:rPr>
                <w:rFonts w:eastAsia="Times New Roman" w:cstheme="minorHAnsi"/>
                <w:sz w:val="18"/>
                <w:szCs w:val="18"/>
              </w:rPr>
              <w:t> </w:t>
            </w:r>
          </w:p>
        </w:tc>
        <w:tc>
          <w:tcPr>
            <w:tcW w:w="1276" w:type="dxa"/>
            <w:tcBorders>
              <w:top w:val="nil"/>
              <w:left w:val="nil"/>
              <w:bottom w:val="single" w:sz="4" w:space="0" w:color="auto"/>
              <w:right w:val="single" w:sz="8" w:space="0" w:color="auto"/>
            </w:tcBorders>
            <w:tcMar>
              <w:top w:w="0" w:type="dxa"/>
              <w:left w:w="108" w:type="dxa"/>
              <w:bottom w:w="0" w:type="dxa"/>
              <w:right w:w="108" w:type="dxa"/>
            </w:tcMar>
            <w:hideMark/>
          </w:tcPr>
          <w:p w:rsidR="003A3CCB" w:rsidRPr="00985FA0" w:rsidRDefault="003A3CCB" w:rsidP="003A3CCB">
            <w:pPr>
              <w:spacing w:after="0" w:line="240" w:lineRule="auto"/>
              <w:jc w:val="both"/>
              <w:rPr>
                <w:rFonts w:eastAsia="Times New Roman" w:cstheme="minorHAnsi"/>
                <w:sz w:val="18"/>
                <w:szCs w:val="18"/>
              </w:rPr>
            </w:pPr>
            <w:r w:rsidRPr="00985FA0">
              <w:rPr>
                <w:rFonts w:eastAsia="Times New Roman" w:cstheme="minorHAnsi"/>
                <w:sz w:val="18"/>
                <w:szCs w:val="18"/>
              </w:rPr>
              <w:t> </w:t>
            </w:r>
          </w:p>
          <w:p w:rsidR="003A3CCB" w:rsidRPr="00985FA0" w:rsidRDefault="003A3CCB" w:rsidP="00B442D4">
            <w:pPr>
              <w:rPr>
                <w:rFonts w:eastAsia="Times New Roman" w:cstheme="minorHAnsi"/>
                <w:sz w:val="18"/>
                <w:szCs w:val="18"/>
              </w:rPr>
            </w:pPr>
          </w:p>
        </w:tc>
        <w:tc>
          <w:tcPr>
            <w:tcW w:w="1843" w:type="dxa"/>
            <w:tcBorders>
              <w:top w:val="nil"/>
              <w:left w:val="nil"/>
              <w:bottom w:val="single" w:sz="4" w:space="0" w:color="auto"/>
              <w:right w:val="single" w:sz="8" w:space="0" w:color="auto"/>
            </w:tcBorders>
            <w:tcMar>
              <w:top w:w="0" w:type="dxa"/>
              <w:left w:w="108" w:type="dxa"/>
              <w:bottom w:w="0" w:type="dxa"/>
              <w:right w:w="108" w:type="dxa"/>
            </w:tcMar>
            <w:hideMark/>
          </w:tcPr>
          <w:p w:rsidR="003A3CCB" w:rsidRPr="00985FA0" w:rsidRDefault="003A3CCB" w:rsidP="003A3CCB">
            <w:pPr>
              <w:spacing w:after="0" w:line="240" w:lineRule="auto"/>
              <w:jc w:val="both"/>
              <w:rPr>
                <w:rFonts w:eastAsia="Times New Roman" w:cstheme="minorHAnsi"/>
                <w:sz w:val="18"/>
                <w:szCs w:val="18"/>
              </w:rPr>
            </w:pPr>
            <w:r w:rsidRPr="00985FA0">
              <w:rPr>
                <w:rFonts w:eastAsia="Times New Roman" w:cstheme="minorHAnsi"/>
                <w:sz w:val="18"/>
                <w:szCs w:val="18"/>
              </w:rPr>
              <w:t> </w:t>
            </w:r>
          </w:p>
        </w:tc>
      </w:tr>
      <w:tr w:rsidR="003A3CCB" w:rsidRPr="00985FA0" w:rsidTr="00CD1A7E">
        <w:trPr>
          <w:trHeight w:val="390"/>
        </w:trPr>
        <w:tc>
          <w:tcPr>
            <w:tcW w:w="47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3A3CCB" w:rsidRPr="00985FA0" w:rsidRDefault="003A3CCB" w:rsidP="00734214">
            <w:pPr>
              <w:pStyle w:val="ListParagraph"/>
              <w:numPr>
                <w:ilvl w:val="0"/>
                <w:numId w:val="3"/>
              </w:numPr>
              <w:spacing w:after="0" w:line="240" w:lineRule="auto"/>
              <w:jc w:val="both"/>
              <w:rPr>
                <w:rFonts w:cstheme="minorHAnsi"/>
                <w:sz w:val="18"/>
                <w:szCs w:val="18"/>
              </w:rPr>
            </w:pPr>
            <w:r w:rsidRPr="00985FA0">
              <w:rPr>
                <w:rFonts w:cstheme="minorHAnsi"/>
                <w:sz w:val="18"/>
                <w:szCs w:val="18"/>
              </w:rPr>
              <w:t>Orizontul de implementare a P</w:t>
            </w:r>
            <w:r w:rsidR="00FB4AB9">
              <w:rPr>
                <w:rFonts w:cstheme="minorHAnsi"/>
                <w:sz w:val="18"/>
                <w:szCs w:val="18"/>
              </w:rPr>
              <w:t>.</w:t>
            </w:r>
            <w:r w:rsidRPr="00985FA0">
              <w:rPr>
                <w:rFonts w:cstheme="minorHAnsi"/>
                <w:sz w:val="18"/>
                <w:szCs w:val="18"/>
              </w:rPr>
              <w:t>M</w:t>
            </w:r>
            <w:r w:rsidR="00FB4AB9">
              <w:rPr>
                <w:rFonts w:cstheme="minorHAnsi"/>
                <w:sz w:val="18"/>
                <w:szCs w:val="18"/>
              </w:rPr>
              <w:t>.</w:t>
            </w:r>
            <w:r w:rsidRPr="00985FA0">
              <w:rPr>
                <w:rFonts w:cstheme="minorHAnsi"/>
                <w:sz w:val="18"/>
                <w:szCs w:val="18"/>
              </w:rPr>
              <w:t>U</w:t>
            </w:r>
            <w:r w:rsidR="00FB4AB9">
              <w:rPr>
                <w:rFonts w:cstheme="minorHAnsi"/>
                <w:sz w:val="18"/>
                <w:szCs w:val="18"/>
              </w:rPr>
              <w:t>.</w:t>
            </w:r>
            <w:r w:rsidRPr="00985FA0">
              <w:rPr>
                <w:rFonts w:cstheme="minorHAnsi"/>
                <w:sz w:val="18"/>
                <w:szCs w:val="18"/>
              </w:rPr>
              <w:t>D</w:t>
            </w:r>
            <w:r w:rsidR="00FB4AB9">
              <w:rPr>
                <w:rFonts w:cstheme="minorHAnsi"/>
                <w:sz w:val="18"/>
                <w:szCs w:val="18"/>
              </w:rPr>
              <w:t>.</w:t>
            </w:r>
            <w:r w:rsidRPr="00985FA0">
              <w:rPr>
                <w:rFonts w:cstheme="minorHAnsi"/>
                <w:sz w:val="18"/>
                <w:szCs w:val="18"/>
              </w:rPr>
              <w:t xml:space="preserve"> se întinde cel puţin până la sfârşitul anului 2023</w:t>
            </w:r>
            <w:r w:rsidR="00FB4AB9">
              <w:rPr>
                <w:rFonts w:cstheme="minorHAnsi"/>
                <w:sz w:val="18"/>
                <w:szCs w:val="18"/>
              </w:rPr>
              <w:t>?</w:t>
            </w:r>
          </w:p>
          <w:p w:rsidR="003A3CCB" w:rsidRPr="00985FA0" w:rsidRDefault="003A3CCB" w:rsidP="000B5E69">
            <w:pPr>
              <w:pStyle w:val="ListParagraph"/>
              <w:spacing w:after="0" w:line="240" w:lineRule="auto"/>
              <w:ind w:left="360"/>
              <w:jc w:val="both"/>
              <w:rPr>
                <w:rFonts w:cstheme="minorHAnsi"/>
                <w:sz w:val="18"/>
                <w:szCs w:val="18"/>
              </w:rPr>
            </w:pPr>
          </w:p>
        </w:tc>
        <w:tc>
          <w:tcPr>
            <w:tcW w:w="889"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84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r>
      <w:tr w:rsidR="003A3CCB" w:rsidRPr="00985FA0" w:rsidTr="00CD1A7E">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A3CCB" w:rsidRPr="00985FA0" w:rsidRDefault="00B66E85" w:rsidP="00B66E85">
            <w:pPr>
              <w:pStyle w:val="ListParagraph"/>
              <w:numPr>
                <w:ilvl w:val="0"/>
                <w:numId w:val="3"/>
              </w:numPr>
              <w:spacing w:after="0" w:line="240" w:lineRule="auto"/>
              <w:jc w:val="both"/>
              <w:rPr>
                <w:rFonts w:cstheme="minorHAnsi"/>
                <w:sz w:val="18"/>
                <w:szCs w:val="18"/>
              </w:rPr>
            </w:pPr>
            <w:r>
              <w:rPr>
                <w:rFonts w:cstheme="minorHAnsi"/>
                <w:sz w:val="18"/>
                <w:szCs w:val="18"/>
              </w:rPr>
              <w:t>E</w:t>
            </w:r>
            <w:r w:rsidRPr="00B66E85">
              <w:rPr>
                <w:rFonts w:cstheme="minorHAnsi"/>
                <w:sz w:val="18"/>
                <w:szCs w:val="18"/>
              </w:rPr>
              <w:t xml:space="preserve">ste anexată </w:t>
            </w:r>
            <w:r>
              <w:rPr>
                <w:rFonts w:cstheme="minorHAnsi"/>
                <w:sz w:val="18"/>
                <w:szCs w:val="18"/>
              </w:rPr>
              <w:t>d</w:t>
            </w:r>
            <w:r w:rsidR="003A3CCB" w:rsidRPr="00985FA0">
              <w:rPr>
                <w:rFonts w:cstheme="minorHAnsi"/>
                <w:sz w:val="18"/>
                <w:szCs w:val="18"/>
              </w:rPr>
              <w:t>ecizia finală emisă de autoritatea competentă privind Evaluarea Strategică de Mediu</w:t>
            </w:r>
            <w:r w:rsidR="00FB4AB9">
              <w:rPr>
                <w:rFonts w:cstheme="minorHAnsi"/>
                <w:sz w:val="18"/>
                <w:szCs w:val="18"/>
              </w:rPr>
              <w:t xml:space="preserve"> a P.M.U.D</w:t>
            </w:r>
            <w:r w:rsidR="003A3CCB" w:rsidRPr="00985FA0">
              <w:rPr>
                <w:rFonts w:cstheme="minorHAnsi"/>
                <w:sz w:val="18"/>
                <w:szCs w:val="18"/>
              </w:rPr>
              <w:t>, conform H</w:t>
            </w:r>
            <w:r w:rsidR="00B343B9">
              <w:rPr>
                <w:rFonts w:cstheme="minorHAnsi"/>
                <w:sz w:val="18"/>
                <w:szCs w:val="18"/>
              </w:rPr>
              <w:t>.</w:t>
            </w:r>
            <w:r w:rsidR="003A3CCB" w:rsidRPr="00985FA0">
              <w:rPr>
                <w:rFonts w:cstheme="minorHAnsi"/>
                <w:sz w:val="18"/>
                <w:szCs w:val="18"/>
              </w:rPr>
              <w:t>G</w:t>
            </w:r>
            <w:r w:rsidR="00B343B9">
              <w:rPr>
                <w:rFonts w:cstheme="minorHAnsi"/>
                <w:sz w:val="18"/>
                <w:szCs w:val="18"/>
              </w:rPr>
              <w:t>.</w:t>
            </w:r>
            <w:r w:rsidR="003A3CCB" w:rsidRPr="00985FA0">
              <w:rPr>
                <w:rFonts w:cstheme="minorHAnsi"/>
                <w:sz w:val="18"/>
                <w:szCs w:val="18"/>
              </w:rPr>
              <w:t xml:space="preserve"> nr. 1076/2004,</w:t>
            </w:r>
            <w:r w:rsidR="00FB4AB9">
              <w:rPr>
                <w:rFonts w:cstheme="minorHAnsi"/>
                <w:sz w:val="18"/>
                <w:szCs w:val="18"/>
              </w:rPr>
              <w:t>?</w:t>
            </w:r>
          </w:p>
          <w:p w:rsidR="003A3CCB" w:rsidRPr="00985FA0" w:rsidRDefault="003A3CCB" w:rsidP="000B5E69">
            <w:pPr>
              <w:pStyle w:val="ListParagraph"/>
              <w:spacing w:after="0" w:line="240" w:lineRule="auto"/>
              <w:ind w:left="360"/>
              <w:jc w:val="both"/>
              <w:rPr>
                <w:rFonts w:cstheme="minorHAnsi"/>
                <w:sz w:val="18"/>
                <w:szCs w:val="18"/>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r>
      <w:tr w:rsidR="003A3CCB" w:rsidRPr="00985FA0" w:rsidTr="00CD1A7E">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A3CCB" w:rsidRPr="00985FA0" w:rsidRDefault="00B66E85" w:rsidP="00FB1DA5">
            <w:pPr>
              <w:pStyle w:val="ListParagraph"/>
              <w:numPr>
                <w:ilvl w:val="0"/>
                <w:numId w:val="3"/>
              </w:numPr>
              <w:jc w:val="both"/>
              <w:rPr>
                <w:rFonts w:cstheme="minorHAnsi"/>
                <w:sz w:val="18"/>
                <w:szCs w:val="18"/>
              </w:rPr>
            </w:pPr>
            <w:r>
              <w:rPr>
                <w:rFonts w:eastAsia="Times New Roman" w:cs="Times New Roman"/>
                <w:sz w:val="18"/>
                <w:szCs w:val="18"/>
              </w:rPr>
              <w:t xml:space="preserve">Este anexată </w:t>
            </w:r>
            <w:r w:rsidR="003A3CCB" w:rsidRPr="00B66E85">
              <w:rPr>
                <w:rFonts w:eastAsia="Times New Roman" w:cs="Times New Roman"/>
                <w:sz w:val="18"/>
                <w:szCs w:val="18"/>
              </w:rPr>
              <w:t>H</w:t>
            </w:r>
            <w:r w:rsidR="00FB4AB9" w:rsidRPr="00B66E85">
              <w:rPr>
                <w:rFonts w:eastAsia="Times New Roman" w:cs="Times New Roman"/>
                <w:sz w:val="18"/>
                <w:szCs w:val="18"/>
              </w:rPr>
              <w:t xml:space="preserve">otărârea </w:t>
            </w:r>
            <w:r w:rsidR="003A3CCB" w:rsidRPr="00B66E85">
              <w:rPr>
                <w:rFonts w:eastAsia="Times New Roman" w:cs="Times New Roman"/>
                <w:sz w:val="18"/>
                <w:szCs w:val="18"/>
              </w:rPr>
              <w:t>C</w:t>
            </w:r>
            <w:r w:rsidR="00FB4AB9" w:rsidRPr="00B66E85">
              <w:rPr>
                <w:rFonts w:eastAsia="Times New Roman" w:cs="Times New Roman"/>
                <w:sz w:val="18"/>
                <w:szCs w:val="18"/>
              </w:rPr>
              <w:t>onsiliu</w:t>
            </w:r>
            <w:r w:rsidR="00FB1DA5">
              <w:rPr>
                <w:rFonts w:eastAsia="Times New Roman" w:cs="Times New Roman"/>
                <w:sz w:val="18"/>
                <w:szCs w:val="18"/>
              </w:rPr>
              <w:t>lui</w:t>
            </w:r>
            <w:r w:rsidR="00FB4AB9" w:rsidRPr="00B66E85">
              <w:rPr>
                <w:rFonts w:eastAsia="Times New Roman" w:cs="Times New Roman"/>
                <w:sz w:val="18"/>
                <w:szCs w:val="18"/>
              </w:rPr>
              <w:t xml:space="preserve"> </w:t>
            </w:r>
            <w:r w:rsidR="003A3CCB" w:rsidRPr="00B66E85">
              <w:rPr>
                <w:rFonts w:eastAsia="Times New Roman" w:cs="Times New Roman"/>
                <w:sz w:val="18"/>
                <w:szCs w:val="18"/>
              </w:rPr>
              <w:t>L</w:t>
            </w:r>
            <w:r w:rsidR="00FB4AB9" w:rsidRPr="00B66E85">
              <w:rPr>
                <w:rFonts w:eastAsia="Times New Roman" w:cs="Times New Roman"/>
                <w:sz w:val="18"/>
                <w:szCs w:val="18"/>
              </w:rPr>
              <w:t>ocal</w:t>
            </w:r>
            <w:r w:rsidRPr="00B66E85">
              <w:t xml:space="preserve"> </w:t>
            </w:r>
            <w:r w:rsidR="003A3CCB" w:rsidRPr="00B66E85">
              <w:rPr>
                <w:rFonts w:eastAsia="Times New Roman" w:cs="Times New Roman"/>
                <w:sz w:val="18"/>
                <w:szCs w:val="18"/>
              </w:rPr>
              <w:t>a UAT municipiu reședință de județ</w:t>
            </w:r>
            <w:r w:rsidRPr="00B66E85">
              <w:t xml:space="preserve"> </w:t>
            </w:r>
            <w:r w:rsidRPr="00B66E85">
              <w:rPr>
                <w:rFonts w:eastAsia="Times New Roman" w:cs="Times New Roman"/>
                <w:sz w:val="18"/>
                <w:szCs w:val="18"/>
              </w:rPr>
              <w:t>de aprobare a P.M.U.D.</w:t>
            </w:r>
            <w:r w:rsidR="003A3CCB" w:rsidRPr="00985FA0">
              <w:rPr>
                <w:rFonts w:eastAsia="Times New Roman" w:cs="Times New Roman"/>
                <w:sz w:val="18"/>
                <w:szCs w:val="18"/>
              </w:rPr>
              <w:t xml:space="preserve"> </w:t>
            </w:r>
            <w:r>
              <w:rPr>
                <w:rFonts w:eastAsia="Times New Roman" w:cs="Times New Roman"/>
                <w:sz w:val="18"/>
                <w:szCs w:val="18"/>
              </w:rPr>
              <w:t>și, dacă este cazul, sunt anexate</w:t>
            </w:r>
            <w:r w:rsidR="003A3CCB" w:rsidRPr="00985FA0">
              <w:rPr>
                <w:rFonts w:eastAsia="Times New Roman" w:cs="Times New Roman"/>
                <w:sz w:val="18"/>
                <w:szCs w:val="18"/>
              </w:rPr>
              <w:t xml:space="preserve"> </w:t>
            </w:r>
            <w:r>
              <w:rPr>
                <w:rFonts w:eastAsia="Times New Roman" w:cs="Times New Roman"/>
                <w:sz w:val="18"/>
                <w:szCs w:val="18"/>
              </w:rPr>
              <w:t>Hotărârile</w:t>
            </w:r>
            <w:r w:rsidRPr="00B66E85">
              <w:rPr>
                <w:rFonts w:eastAsia="Times New Roman" w:cs="Times New Roman"/>
                <w:sz w:val="18"/>
                <w:szCs w:val="18"/>
              </w:rPr>
              <w:t xml:space="preserve"> Consiliu</w:t>
            </w:r>
            <w:r w:rsidR="00FB1DA5">
              <w:rPr>
                <w:rFonts w:eastAsia="Times New Roman" w:cs="Times New Roman"/>
                <w:sz w:val="18"/>
                <w:szCs w:val="18"/>
              </w:rPr>
              <w:t>lui</w:t>
            </w:r>
            <w:r w:rsidRPr="00B66E85">
              <w:rPr>
                <w:rFonts w:eastAsia="Times New Roman" w:cs="Times New Roman"/>
                <w:sz w:val="18"/>
                <w:szCs w:val="18"/>
              </w:rPr>
              <w:t xml:space="preserve"> Local </w:t>
            </w:r>
            <w:r w:rsidR="003A3CCB" w:rsidRPr="00985FA0">
              <w:rPr>
                <w:rFonts w:eastAsia="Times New Roman" w:cs="Times New Roman"/>
                <w:sz w:val="18"/>
                <w:szCs w:val="18"/>
              </w:rPr>
              <w:t xml:space="preserve">ale UAT-urilor ce fac parte din Zona Funcţională </w:t>
            </w:r>
            <w:r>
              <w:rPr>
                <w:rFonts w:eastAsia="Times New Roman" w:cs="Times New Roman"/>
                <w:sz w:val="18"/>
                <w:szCs w:val="18"/>
              </w:rPr>
              <w:t>U</w:t>
            </w:r>
            <w:r w:rsidR="003A3CCB" w:rsidRPr="00985FA0">
              <w:rPr>
                <w:rFonts w:eastAsia="Times New Roman" w:cs="Times New Roman"/>
                <w:sz w:val="18"/>
                <w:szCs w:val="18"/>
              </w:rPr>
              <w:t xml:space="preserve">rbană sau </w:t>
            </w:r>
            <w:r>
              <w:rPr>
                <w:rFonts w:eastAsia="Times New Roman" w:cs="Times New Roman"/>
                <w:sz w:val="18"/>
                <w:szCs w:val="18"/>
              </w:rPr>
              <w:t>de</w:t>
            </w:r>
            <w:r>
              <w:t xml:space="preserve"> </w:t>
            </w:r>
            <w:r w:rsidRPr="00B66E85">
              <w:rPr>
                <w:rFonts w:eastAsia="Times New Roman" w:cs="Times New Roman"/>
                <w:sz w:val="18"/>
                <w:szCs w:val="18"/>
              </w:rPr>
              <w:t>Hotărârea</w:t>
            </w:r>
            <w:r>
              <w:rPr>
                <w:rFonts w:eastAsia="Times New Roman" w:cs="Times New Roman"/>
                <w:sz w:val="18"/>
                <w:szCs w:val="18"/>
              </w:rPr>
              <w:t xml:space="preserve"> </w:t>
            </w:r>
            <w:r w:rsidR="00FB4AB9" w:rsidRPr="00FB4AB9">
              <w:rPr>
                <w:rFonts w:eastAsia="Times New Roman" w:cs="Times New Roman"/>
                <w:sz w:val="18"/>
                <w:szCs w:val="18"/>
              </w:rPr>
              <w:t xml:space="preserve">Asociaţiei de Dezvoltare Intercomunitară Pol de creştere/zonă metropolitană din care </w:t>
            </w:r>
            <w:r>
              <w:rPr>
                <w:rFonts w:eastAsia="Times New Roman" w:cs="Times New Roman"/>
                <w:sz w:val="18"/>
                <w:szCs w:val="18"/>
              </w:rPr>
              <w:t>municipiul</w:t>
            </w:r>
            <w:r w:rsidR="00FB4AB9" w:rsidRPr="00FB4AB9">
              <w:rPr>
                <w:rFonts w:eastAsia="Times New Roman" w:cs="Times New Roman"/>
                <w:sz w:val="18"/>
                <w:szCs w:val="18"/>
              </w:rPr>
              <w:t xml:space="preserve"> face parte</w:t>
            </w:r>
            <w:r w:rsidR="00FB4AB9">
              <w:rPr>
                <w:rFonts w:eastAsia="Times New Roman" w:cs="Times New Roman"/>
                <w:sz w:val="18"/>
                <w:szCs w:val="18"/>
              </w:rPr>
              <w:t>, după caz?</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r>
      <w:tr w:rsidR="003A3CCB" w:rsidRPr="00985FA0" w:rsidTr="00B66E85">
        <w:trPr>
          <w:trHeight w:val="63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A3CCB" w:rsidRPr="00985FA0" w:rsidRDefault="003A3CCB" w:rsidP="00617251">
            <w:pPr>
              <w:pStyle w:val="ListParagraph"/>
              <w:numPr>
                <w:ilvl w:val="0"/>
                <w:numId w:val="3"/>
              </w:numPr>
              <w:jc w:val="both"/>
              <w:rPr>
                <w:rFonts w:eastAsia="Times New Roman" w:cs="Times New Roman"/>
                <w:sz w:val="18"/>
                <w:szCs w:val="18"/>
              </w:rPr>
            </w:pPr>
            <w:r w:rsidRPr="003653B1">
              <w:rPr>
                <w:rFonts w:eastAsia="Times New Roman" w:cs="Times New Roman"/>
                <w:sz w:val="18"/>
                <w:szCs w:val="18"/>
              </w:rPr>
              <w:lastRenderedPageBreak/>
              <w:t>E</w:t>
            </w:r>
            <w:r w:rsidR="00B66E85">
              <w:rPr>
                <w:rFonts w:eastAsia="Times New Roman" w:cs="Times New Roman"/>
                <w:sz w:val="18"/>
                <w:szCs w:val="18"/>
              </w:rPr>
              <w:t>ste</w:t>
            </w:r>
            <w:r w:rsidRPr="003653B1">
              <w:rPr>
                <w:rFonts w:eastAsia="Times New Roman" w:cs="Times New Roman"/>
                <w:sz w:val="18"/>
                <w:szCs w:val="18"/>
              </w:rPr>
              <w:t xml:space="preserve"> anexat Raportul de verificare</w:t>
            </w:r>
            <w:r w:rsidR="00617251">
              <w:rPr>
                <w:rFonts w:eastAsia="Times New Roman" w:cs="Times New Roman"/>
                <w:sz w:val="18"/>
                <w:szCs w:val="18"/>
              </w:rPr>
              <w:t xml:space="preserve"> preliminară</w:t>
            </w:r>
            <w:r w:rsidRPr="003653B1">
              <w:rPr>
                <w:rFonts w:eastAsia="Times New Roman" w:cs="Times New Roman"/>
                <w:sz w:val="18"/>
                <w:szCs w:val="18"/>
              </w:rPr>
              <w:t xml:space="preserve"> a </w:t>
            </w:r>
            <w:r>
              <w:rPr>
                <w:rFonts w:eastAsia="Times New Roman" w:cs="Times New Roman"/>
                <w:sz w:val="18"/>
                <w:szCs w:val="18"/>
              </w:rPr>
              <w:t xml:space="preserve">PMUD </w:t>
            </w:r>
            <w:r w:rsidRPr="003653B1">
              <w:rPr>
                <w:rFonts w:eastAsia="Times New Roman" w:cs="Times New Roman"/>
                <w:sz w:val="18"/>
                <w:szCs w:val="18"/>
              </w:rPr>
              <w:t>elaborat de către SSDU</w:t>
            </w:r>
            <w:r w:rsidR="00FB4AB9">
              <w:rPr>
                <w:rFonts w:eastAsia="Times New Roman" w:cs="Times New Roman"/>
                <w:sz w:val="18"/>
                <w:szCs w:val="18"/>
              </w:rPr>
              <w:t xml:space="preserve">? </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r>
      <w:tr w:rsidR="003A3CCB" w:rsidRPr="00985FA0" w:rsidTr="00CD1A7E">
        <w:trPr>
          <w:trHeight w:val="933"/>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A3CCB" w:rsidRPr="00985FA0" w:rsidRDefault="003A3CCB" w:rsidP="005116C2">
            <w:pPr>
              <w:pStyle w:val="ListParagraph"/>
              <w:numPr>
                <w:ilvl w:val="0"/>
                <w:numId w:val="3"/>
              </w:numPr>
              <w:spacing w:after="0" w:line="240" w:lineRule="auto"/>
              <w:jc w:val="both"/>
              <w:rPr>
                <w:rFonts w:cstheme="minorHAnsi"/>
                <w:sz w:val="18"/>
                <w:szCs w:val="18"/>
              </w:rPr>
            </w:pPr>
            <w:r w:rsidRPr="00985FA0">
              <w:rPr>
                <w:rFonts w:cstheme="minorHAnsi"/>
                <w:sz w:val="18"/>
                <w:szCs w:val="18"/>
              </w:rPr>
              <w:t xml:space="preserve"> PMUD în forma depusă la ADR a fost supusă procesului de consultare publică şi este anexată declarația reprezentantului legal al beneficiarului în care </w:t>
            </w:r>
            <w:r w:rsidR="00065D38">
              <w:rPr>
                <w:rFonts w:cstheme="minorHAnsi"/>
                <w:sz w:val="18"/>
                <w:szCs w:val="18"/>
              </w:rPr>
              <w:t>se</w:t>
            </w:r>
            <w:r w:rsidRPr="00985FA0">
              <w:rPr>
                <w:rFonts w:cstheme="minorHAnsi"/>
                <w:sz w:val="18"/>
                <w:szCs w:val="18"/>
              </w:rPr>
              <w:t xml:space="preserve"> certific</w:t>
            </w:r>
            <w:r w:rsidR="00065D38">
              <w:rPr>
                <w:rFonts w:cstheme="minorHAnsi"/>
                <w:sz w:val="18"/>
                <w:szCs w:val="18"/>
              </w:rPr>
              <w:t>ă</w:t>
            </w:r>
            <w:r w:rsidRPr="00985FA0">
              <w:rPr>
                <w:rFonts w:cstheme="minorHAnsi"/>
                <w:sz w:val="18"/>
                <w:szCs w:val="18"/>
              </w:rPr>
              <w:t xml:space="preserve"> şi detalia</w:t>
            </w:r>
            <w:r w:rsidR="00065D38">
              <w:rPr>
                <w:rFonts w:cstheme="minorHAnsi"/>
                <w:sz w:val="18"/>
                <w:szCs w:val="18"/>
              </w:rPr>
              <w:t>ză</w:t>
            </w:r>
            <w:r w:rsidRPr="00985FA0">
              <w:rPr>
                <w:rFonts w:cstheme="minorHAnsi"/>
                <w:sz w:val="18"/>
                <w:szCs w:val="18"/>
              </w:rPr>
              <w:t xml:space="preserve"> parcurgerea acestui proces de consultare publică</w:t>
            </w:r>
            <w:r w:rsidR="00FB4AB9">
              <w:rPr>
                <w:rFonts w:cstheme="minorHAnsi"/>
                <w:sz w:val="18"/>
                <w:szCs w:val="18"/>
              </w:rPr>
              <w:t>?</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p w:rsidR="003A3CCB" w:rsidRPr="00985FA0" w:rsidRDefault="003A3CCB" w:rsidP="003A3CCB">
            <w:pPr>
              <w:spacing w:after="0" w:line="240" w:lineRule="auto"/>
              <w:jc w:val="both"/>
              <w:rPr>
                <w:rFonts w:eastAsia="Times New Roman" w:cstheme="minorHAnsi"/>
                <w:sz w:val="18"/>
                <w:szCs w:val="18"/>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A3CCB" w:rsidRPr="00985FA0" w:rsidRDefault="003A3CCB" w:rsidP="003A3CCB">
            <w:pPr>
              <w:spacing w:after="0" w:line="240" w:lineRule="auto"/>
              <w:jc w:val="both"/>
              <w:rPr>
                <w:rFonts w:eastAsia="Times New Roman" w:cstheme="minorHAnsi"/>
                <w:sz w:val="18"/>
                <w:szCs w:val="18"/>
              </w:rPr>
            </w:pPr>
          </w:p>
        </w:tc>
      </w:tr>
    </w:tbl>
    <w:p w:rsidR="00D3320A" w:rsidRDefault="00D3320A" w:rsidP="00A8750E">
      <w:pPr>
        <w:spacing w:before="120" w:after="0" w:line="240" w:lineRule="auto"/>
        <w:jc w:val="both"/>
        <w:rPr>
          <w:rFonts w:eastAsia="Times New Roman" w:cstheme="minorHAnsi"/>
          <w:b/>
          <w:bCs/>
          <w:caps/>
          <w:sz w:val="18"/>
          <w:szCs w:val="18"/>
        </w:rPr>
      </w:pPr>
    </w:p>
    <w:p w:rsidR="00D459DE" w:rsidRDefault="00D459DE" w:rsidP="00D459DE">
      <w:pPr>
        <w:rPr>
          <w:rFonts w:eastAsia="Times New Roman" w:cstheme="minorHAnsi"/>
          <w:b/>
          <w:bCs/>
          <w:caps/>
          <w:sz w:val="18"/>
          <w:szCs w:val="18"/>
        </w:rPr>
      </w:pPr>
    </w:p>
    <w:tbl>
      <w:tblPr>
        <w:tblW w:w="15083" w:type="dxa"/>
        <w:tblInd w:w="93" w:type="dxa"/>
        <w:tblLook w:val="04A0" w:firstRow="1" w:lastRow="0" w:firstColumn="1" w:lastColumn="0" w:noHBand="0" w:noVBand="1"/>
      </w:tblPr>
      <w:tblGrid>
        <w:gridCol w:w="1520"/>
        <w:gridCol w:w="3262"/>
        <w:gridCol w:w="5080"/>
        <w:gridCol w:w="785"/>
        <w:gridCol w:w="530"/>
        <w:gridCol w:w="81"/>
        <w:gridCol w:w="11"/>
        <w:gridCol w:w="23"/>
        <w:gridCol w:w="12"/>
        <w:gridCol w:w="46"/>
        <w:gridCol w:w="714"/>
        <w:gridCol w:w="1170"/>
        <w:gridCol w:w="1849"/>
      </w:tblGrid>
      <w:tr w:rsidR="000453E2" w:rsidRPr="00985FA0" w:rsidTr="00CD1A7E">
        <w:trPr>
          <w:trHeight w:val="255"/>
        </w:trPr>
        <w:tc>
          <w:tcPr>
            <w:tcW w:w="9862"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0453E2" w:rsidRPr="00985FA0" w:rsidRDefault="000453E2" w:rsidP="00364341">
            <w:pPr>
              <w:spacing w:after="0" w:line="240" w:lineRule="auto"/>
              <w:rPr>
                <w:rFonts w:eastAsia="Times New Roman" w:cstheme="minorHAnsi"/>
                <w:b/>
                <w:bCs/>
                <w:color w:val="000000"/>
                <w:sz w:val="18"/>
                <w:szCs w:val="18"/>
                <w:lang w:eastAsia="ro-RO"/>
              </w:rPr>
            </w:pPr>
            <w:r w:rsidRPr="00985FA0">
              <w:rPr>
                <w:rFonts w:eastAsia="Times New Roman" w:cstheme="minorHAnsi"/>
                <w:b/>
                <w:bCs/>
                <w:sz w:val="18"/>
                <w:szCs w:val="18"/>
              </w:rPr>
              <w:t>II. GRILA DE VERIFICARE A ADMISIBILITĂŢII P.M.U.D. CU PRIVIRE LA CONŢINUT</w:t>
            </w:r>
          </w:p>
        </w:tc>
        <w:tc>
          <w:tcPr>
            <w:tcW w:w="3372" w:type="dxa"/>
            <w:gridSpan w:val="9"/>
            <w:vMerge w:val="restart"/>
            <w:tcBorders>
              <w:top w:val="single" w:sz="4" w:space="0" w:color="auto"/>
              <w:left w:val="nil"/>
              <w:right w:val="single" w:sz="4" w:space="0" w:color="000000"/>
            </w:tcBorders>
            <w:shd w:val="clear" w:color="000000" w:fill="CCC0DA"/>
            <w:noWrap/>
            <w:vAlign w:val="center"/>
            <w:hideMark/>
          </w:tcPr>
          <w:p w:rsidR="000453E2" w:rsidRPr="00985FA0" w:rsidRDefault="000453E2" w:rsidP="00985FA0">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Expert OI</w:t>
            </w:r>
          </w:p>
        </w:tc>
        <w:tc>
          <w:tcPr>
            <w:tcW w:w="1849" w:type="dxa"/>
            <w:vMerge w:val="restart"/>
            <w:tcBorders>
              <w:top w:val="single" w:sz="4" w:space="0" w:color="auto"/>
              <w:left w:val="single" w:sz="4" w:space="0" w:color="auto"/>
              <w:right w:val="single" w:sz="4" w:space="0" w:color="auto"/>
            </w:tcBorders>
            <w:shd w:val="clear" w:color="000000" w:fill="CCC0DA"/>
            <w:vAlign w:val="center"/>
            <w:hideMark/>
          </w:tcPr>
          <w:p w:rsidR="000453E2" w:rsidRPr="00985FA0" w:rsidRDefault="00231159" w:rsidP="00802F9D">
            <w:pPr>
              <w:spacing w:after="0" w:line="240" w:lineRule="auto"/>
              <w:jc w:val="center"/>
              <w:rPr>
                <w:rFonts w:eastAsia="Times New Roman" w:cstheme="minorHAnsi"/>
                <w:b/>
                <w:bCs/>
                <w:color w:val="000000"/>
                <w:sz w:val="18"/>
                <w:szCs w:val="18"/>
                <w:lang w:eastAsia="ro-RO"/>
              </w:rPr>
            </w:pPr>
            <w:r>
              <w:rPr>
                <w:rFonts w:eastAsia="Times New Roman" w:cstheme="minorHAnsi"/>
                <w:b/>
                <w:bCs/>
                <w:color w:val="000000"/>
                <w:sz w:val="18"/>
                <w:szCs w:val="18"/>
                <w:lang w:eastAsia="ro-RO"/>
              </w:rPr>
              <w:t>COMENTARII</w:t>
            </w:r>
            <w:r w:rsidR="00803359">
              <w:rPr>
                <w:rStyle w:val="FootnoteReference"/>
                <w:rFonts w:eastAsia="Times New Roman" w:cstheme="minorHAnsi"/>
                <w:b/>
                <w:bCs/>
                <w:color w:val="000000"/>
                <w:sz w:val="18"/>
                <w:szCs w:val="18"/>
                <w:lang w:eastAsia="ro-RO"/>
              </w:rPr>
              <w:footnoteReference w:id="2"/>
            </w:r>
          </w:p>
        </w:tc>
      </w:tr>
      <w:tr w:rsidR="000453E2" w:rsidRPr="00985FA0" w:rsidTr="00CD1A7E">
        <w:trPr>
          <w:trHeight w:val="220"/>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0453E2" w:rsidRPr="00985FA0" w:rsidRDefault="000453E2" w:rsidP="003A3CCB">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0453E2" w:rsidRPr="00985FA0" w:rsidRDefault="000453E2" w:rsidP="003A3CCB">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Subcapitol P.M.U.D</w:t>
            </w:r>
          </w:p>
        </w:tc>
        <w:tc>
          <w:tcPr>
            <w:tcW w:w="508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0453E2" w:rsidRPr="00985FA0" w:rsidRDefault="000453E2" w:rsidP="00B66E85">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Criterii/cerințe</w:t>
            </w:r>
          </w:p>
        </w:tc>
        <w:tc>
          <w:tcPr>
            <w:tcW w:w="3372" w:type="dxa"/>
            <w:gridSpan w:val="9"/>
            <w:vMerge/>
            <w:tcBorders>
              <w:left w:val="nil"/>
              <w:bottom w:val="single" w:sz="4" w:space="0" w:color="auto"/>
              <w:right w:val="single" w:sz="4" w:space="0" w:color="000000"/>
            </w:tcBorders>
            <w:shd w:val="clear" w:color="000000" w:fill="E4DFEC"/>
            <w:noWrap/>
            <w:vAlign w:val="center"/>
            <w:hideMark/>
          </w:tcPr>
          <w:p w:rsidR="000453E2" w:rsidRPr="00985FA0" w:rsidRDefault="000453E2" w:rsidP="003D4764">
            <w:pPr>
              <w:spacing w:after="0" w:line="240" w:lineRule="auto"/>
              <w:jc w:val="center"/>
              <w:rPr>
                <w:rFonts w:eastAsia="Times New Roman" w:cstheme="minorHAnsi"/>
                <w:b/>
                <w:bCs/>
                <w:color w:val="000000"/>
                <w:sz w:val="18"/>
                <w:szCs w:val="18"/>
                <w:lang w:eastAsia="ro-RO"/>
              </w:rPr>
            </w:pPr>
          </w:p>
        </w:tc>
        <w:tc>
          <w:tcPr>
            <w:tcW w:w="1849" w:type="dxa"/>
            <w:vMerge/>
            <w:tcBorders>
              <w:left w:val="single" w:sz="4" w:space="0" w:color="000000"/>
              <w:right w:val="single" w:sz="4" w:space="0" w:color="auto"/>
            </w:tcBorders>
            <w:vAlign w:val="center"/>
            <w:hideMark/>
          </w:tcPr>
          <w:p w:rsidR="000453E2" w:rsidRPr="00985FA0" w:rsidRDefault="000453E2" w:rsidP="003D4764">
            <w:pPr>
              <w:spacing w:after="0" w:line="240" w:lineRule="auto"/>
              <w:rPr>
                <w:rFonts w:eastAsia="Times New Roman" w:cstheme="minorHAnsi"/>
                <w:b/>
                <w:bCs/>
                <w:color w:val="000000"/>
                <w:sz w:val="18"/>
                <w:szCs w:val="18"/>
                <w:lang w:eastAsia="ro-RO"/>
              </w:rPr>
            </w:pPr>
          </w:p>
        </w:tc>
      </w:tr>
      <w:tr w:rsidR="003A3CCB" w:rsidRPr="00985FA0" w:rsidTr="00CD1A7E">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3A3CCB" w:rsidRPr="00985FA0" w:rsidRDefault="003A3CCB" w:rsidP="003A3CCB">
            <w:pPr>
              <w:spacing w:after="0" w:line="240" w:lineRule="auto"/>
              <w:jc w:val="center"/>
              <w:rPr>
                <w:rFonts w:eastAsia="Times New Roman" w:cstheme="minorHAnsi"/>
                <w:b/>
                <w:bCs/>
                <w:color w:val="000000"/>
                <w:sz w:val="18"/>
                <w:szCs w:val="18"/>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3A3CCB" w:rsidRPr="00985FA0" w:rsidRDefault="003A3CCB" w:rsidP="003A3CCB">
            <w:pPr>
              <w:spacing w:after="0" w:line="240" w:lineRule="auto"/>
              <w:jc w:val="center"/>
              <w:rPr>
                <w:rFonts w:eastAsia="Times New Roman" w:cstheme="minorHAnsi"/>
                <w:b/>
                <w:bCs/>
                <w:color w:val="000000"/>
                <w:sz w:val="18"/>
                <w:szCs w:val="18"/>
                <w:lang w:eastAsia="ro-RO"/>
              </w:rPr>
            </w:pPr>
          </w:p>
        </w:tc>
        <w:tc>
          <w:tcPr>
            <w:tcW w:w="5080" w:type="dxa"/>
            <w:vMerge/>
            <w:tcBorders>
              <w:left w:val="single" w:sz="4" w:space="0" w:color="auto"/>
              <w:bottom w:val="single" w:sz="4" w:space="0" w:color="auto"/>
              <w:right w:val="single" w:sz="4" w:space="0" w:color="auto"/>
            </w:tcBorders>
            <w:shd w:val="clear" w:color="auto" w:fill="B2A1C7" w:themeFill="accent4" w:themeFillTint="99"/>
            <w:vAlign w:val="center"/>
          </w:tcPr>
          <w:p w:rsidR="003A3CCB" w:rsidRPr="00985FA0" w:rsidRDefault="003A3CCB" w:rsidP="003A3CCB">
            <w:pPr>
              <w:spacing w:after="0" w:line="240" w:lineRule="auto"/>
              <w:jc w:val="center"/>
              <w:rPr>
                <w:rFonts w:eastAsia="Times New Roman" w:cstheme="minorHAnsi"/>
                <w:b/>
                <w:bCs/>
                <w:color w:val="000000"/>
                <w:sz w:val="18"/>
                <w:szCs w:val="18"/>
                <w:lang w:eastAsia="ro-RO"/>
              </w:rPr>
            </w:pPr>
          </w:p>
        </w:tc>
        <w:tc>
          <w:tcPr>
            <w:tcW w:w="785" w:type="dxa"/>
            <w:tcBorders>
              <w:top w:val="single" w:sz="4" w:space="0" w:color="auto"/>
              <w:left w:val="nil"/>
              <w:bottom w:val="single" w:sz="4" w:space="0" w:color="auto"/>
              <w:right w:val="single" w:sz="4" w:space="0" w:color="auto"/>
            </w:tcBorders>
            <w:shd w:val="clear" w:color="000000" w:fill="E4DFEC"/>
            <w:noWrap/>
            <w:vAlign w:val="center"/>
          </w:tcPr>
          <w:p w:rsidR="003A3CCB" w:rsidRPr="00985FA0" w:rsidRDefault="003A3CCB" w:rsidP="00EF0D2D">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3A3CCB" w:rsidRPr="00985FA0" w:rsidRDefault="003A3CCB" w:rsidP="003D4764">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NU</w:t>
            </w:r>
          </w:p>
        </w:tc>
        <w:tc>
          <w:tcPr>
            <w:tcW w:w="887" w:type="dxa"/>
            <w:gridSpan w:val="6"/>
            <w:tcBorders>
              <w:top w:val="single" w:sz="4" w:space="0" w:color="auto"/>
              <w:left w:val="nil"/>
              <w:bottom w:val="single" w:sz="4" w:space="0" w:color="auto"/>
              <w:right w:val="single" w:sz="4" w:space="0" w:color="auto"/>
            </w:tcBorders>
            <w:shd w:val="clear" w:color="000000" w:fill="E4DFEC"/>
            <w:vAlign w:val="center"/>
          </w:tcPr>
          <w:p w:rsidR="003A3CCB" w:rsidRPr="00985FA0" w:rsidRDefault="003A3CCB" w:rsidP="003A3CCB">
            <w:pPr>
              <w:spacing w:after="0" w:line="240" w:lineRule="auto"/>
              <w:jc w:val="center"/>
              <w:rPr>
                <w:rFonts w:eastAsia="Times New Roman" w:cstheme="minorHAnsi"/>
                <w:b/>
                <w:bCs/>
                <w:color w:val="000000"/>
                <w:sz w:val="18"/>
                <w:szCs w:val="18"/>
                <w:lang w:eastAsia="ro-RO"/>
              </w:rPr>
            </w:pPr>
            <w:r>
              <w:rPr>
                <w:rFonts w:eastAsia="Times New Roman" w:cstheme="minorHAnsi"/>
                <w:b/>
                <w:bCs/>
                <w:color w:val="000000"/>
                <w:sz w:val="18"/>
                <w:szCs w:val="18"/>
                <w:lang w:eastAsia="ro-RO"/>
              </w:rPr>
              <w:t>NU SE APLICĂ</w:t>
            </w:r>
          </w:p>
        </w:tc>
        <w:tc>
          <w:tcPr>
            <w:tcW w:w="1170" w:type="dxa"/>
            <w:tcBorders>
              <w:top w:val="single" w:sz="4" w:space="0" w:color="auto"/>
              <w:left w:val="nil"/>
              <w:bottom w:val="single" w:sz="4" w:space="0" w:color="auto"/>
              <w:right w:val="single" w:sz="4" w:space="0" w:color="auto"/>
            </w:tcBorders>
            <w:shd w:val="clear" w:color="000000" w:fill="E4DFEC"/>
            <w:noWrap/>
            <w:vAlign w:val="center"/>
          </w:tcPr>
          <w:p w:rsidR="003A3CCB" w:rsidRPr="00985FA0" w:rsidRDefault="003A3CCB" w:rsidP="003D4764">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CLARIFICARE</w:t>
            </w:r>
          </w:p>
        </w:tc>
        <w:tc>
          <w:tcPr>
            <w:tcW w:w="1849" w:type="dxa"/>
            <w:vMerge/>
            <w:tcBorders>
              <w:left w:val="single" w:sz="4" w:space="0" w:color="auto"/>
              <w:bottom w:val="single" w:sz="4" w:space="0" w:color="000000"/>
              <w:right w:val="single" w:sz="4" w:space="0" w:color="auto"/>
            </w:tcBorders>
            <w:vAlign w:val="center"/>
          </w:tcPr>
          <w:p w:rsidR="003A3CCB" w:rsidRPr="00985FA0" w:rsidRDefault="003A3CCB" w:rsidP="003D4764">
            <w:pPr>
              <w:spacing w:after="0" w:line="240" w:lineRule="auto"/>
              <w:rPr>
                <w:rFonts w:eastAsia="Times New Roman" w:cstheme="minorHAnsi"/>
                <w:b/>
                <w:bCs/>
                <w:color w:val="000000"/>
                <w:sz w:val="18"/>
                <w:szCs w:val="18"/>
                <w:lang w:eastAsia="ro-RO"/>
              </w:rPr>
            </w:pPr>
          </w:p>
        </w:tc>
      </w:tr>
      <w:tr w:rsidR="003A3CCB" w:rsidRPr="00985FA0" w:rsidTr="00CD1A7E">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A3CCB" w:rsidRPr="00985FA0" w:rsidRDefault="003A3CCB" w:rsidP="003A3CCB">
            <w:pPr>
              <w:spacing w:after="0" w:line="240" w:lineRule="auto"/>
              <w:rPr>
                <w:rFonts w:eastAsia="Times New Roman" w:cstheme="minorHAnsi"/>
                <w:b/>
                <w:bCs/>
                <w:i/>
                <w:iCs/>
                <w:color w:val="C00000"/>
                <w:sz w:val="18"/>
                <w:szCs w:val="18"/>
                <w:lang w:eastAsia="ro-RO"/>
              </w:rPr>
            </w:pPr>
            <w:r w:rsidRPr="00985FA0">
              <w:rPr>
                <w:rFonts w:eastAsia="Times New Roman" w:cstheme="minorHAnsi"/>
                <w:b/>
                <w:bCs/>
                <w:i/>
                <w:iCs/>
                <w:color w:val="C00000"/>
                <w:sz w:val="18"/>
                <w:szCs w:val="18"/>
                <w:lang w:eastAsia="ro-RO"/>
              </w:rPr>
              <w:t>(1) P.M.U.D. – Componenta strategică (corespunzătoare etapei I)</w:t>
            </w:r>
          </w:p>
        </w:tc>
      </w:tr>
      <w:tr w:rsidR="003A3CCB" w:rsidRPr="00985FA0" w:rsidTr="00CD1A7E">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A3CCB" w:rsidRPr="00985FA0" w:rsidRDefault="003A3CCB" w:rsidP="003D4764">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926C3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 xml:space="preserve">Sunt evidențiate </w:t>
            </w:r>
            <w:r w:rsidRPr="00985FA0">
              <w:rPr>
                <w:rFonts w:eastAsia="Times New Roman" w:cstheme="minorHAnsi"/>
                <w:b/>
                <w:bCs/>
                <w:color w:val="000000"/>
                <w:sz w:val="18"/>
                <w:szCs w:val="18"/>
                <w:lang w:eastAsia="ro-RO"/>
              </w:rPr>
              <w:t>aria de studiu, rolul și scopul P.M.U.D</w:t>
            </w:r>
            <w:r w:rsidRPr="00985FA0">
              <w:rPr>
                <w:rFonts w:eastAsia="Times New Roman" w:cstheme="minorHAnsi"/>
                <w:color w:val="000000"/>
                <w:sz w:val="18"/>
                <w:szCs w:val="18"/>
                <w:lang w:eastAsia="ro-RO"/>
              </w:rPr>
              <w:t xml:space="preserve">.? </w:t>
            </w:r>
            <w:r>
              <w:rPr>
                <w:rFonts w:eastAsia="Times New Roman" w:cstheme="minorHAnsi"/>
                <w:color w:val="000000"/>
                <w:sz w:val="18"/>
                <w:szCs w:val="18"/>
                <w:lang w:eastAsia="ro-RO"/>
              </w:rPr>
              <w:t>Î</w:t>
            </w:r>
            <w:r w:rsidRPr="00926C39">
              <w:rPr>
                <w:rFonts w:eastAsia="Times New Roman" w:cstheme="minorHAnsi"/>
                <w:color w:val="000000"/>
                <w:sz w:val="18"/>
                <w:szCs w:val="18"/>
                <w:lang w:eastAsia="ro-RO"/>
              </w:rPr>
              <w:t xml:space="preserve">n cadrul P.M.U.D. </w:t>
            </w:r>
            <w:r>
              <w:rPr>
                <w:rFonts w:eastAsia="Times New Roman" w:cstheme="minorHAnsi"/>
                <w:color w:val="000000"/>
                <w:sz w:val="18"/>
                <w:szCs w:val="18"/>
                <w:lang w:eastAsia="ro-RO"/>
              </w:rPr>
              <w:t>se menţionează că</w:t>
            </w:r>
            <w:r>
              <w:t xml:space="preserve"> </w:t>
            </w:r>
            <w:r>
              <w:rPr>
                <w:rFonts w:eastAsia="Times New Roman" w:cstheme="minorHAnsi"/>
                <w:color w:val="000000"/>
                <w:sz w:val="18"/>
                <w:szCs w:val="18"/>
                <w:lang w:eastAsia="ro-RO"/>
              </w:rPr>
              <w:t>au fost</w:t>
            </w:r>
            <w:r w:rsidRPr="00985FA0">
              <w:rPr>
                <w:rFonts w:eastAsia="Times New Roman" w:cstheme="minorHAnsi"/>
                <w:color w:val="000000"/>
                <w:sz w:val="18"/>
                <w:szCs w:val="18"/>
                <w:lang w:eastAsia="ro-RO"/>
              </w:rPr>
              <w:t xml:space="preserve"> preluate prevederi </w:t>
            </w:r>
            <w:r w:rsidRPr="00985FA0">
              <w:rPr>
                <w:rFonts w:eastAsia="Times New Roman" w:cstheme="minorHAnsi"/>
                <w:b/>
                <w:bCs/>
                <w:color w:val="000000"/>
                <w:sz w:val="18"/>
                <w:szCs w:val="18"/>
                <w:lang w:eastAsia="ro-RO"/>
              </w:rPr>
              <w:t>din documentațiile de amenajare a teritoriului și de urbanism</w:t>
            </w:r>
            <w:r w:rsidRPr="00985FA0">
              <w:rPr>
                <w:rFonts w:eastAsia="Times New Roman" w:cstheme="minorHAnsi"/>
                <w:color w:val="000000"/>
                <w:sz w:val="18"/>
                <w:szCs w:val="18"/>
                <w:lang w:eastAsia="ro-RO"/>
              </w:rPr>
              <w:t xml:space="preserve">, precum și din </w:t>
            </w:r>
            <w:r w:rsidRPr="00985FA0">
              <w:rPr>
                <w:rFonts w:eastAsia="Times New Roman" w:cstheme="minorHAnsi"/>
                <w:b/>
                <w:color w:val="000000"/>
                <w:sz w:val="18"/>
                <w:szCs w:val="18"/>
                <w:lang w:eastAsia="ro-RO"/>
              </w:rPr>
              <w:t>d</w:t>
            </w:r>
            <w:r w:rsidRPr="00985FA0">
              <w:rPr>
                <w:rFonts w:eastAsia="Times New Roman" w:cstheme="minorHAnsi"/>
                <w:b/>
                <w:bCs/>
                <w:color w:val="000000"/>
                <w:sz w:val="18"/>
                <w:szCs w:val="18"/>
                <w:lang w:eastAsia="ro-RO"/>
              </w:rPr>
              <w:t>ocumentele strategice sectoriale</w:t>
            </w:r>
            <w:r w:rsidRPr="00985FA0">
              <w:rPr>
                <w:rFonts w:eastAsia="Times New Roman" w:cstheme="minorHAnsi"/>
                <w:color w:val="000000"/>
                <w:sz w:val="18"/>
                <w:szCs w:val="18"/>
                <w:lang w:eastAsia="ro-RO"/>
              </w:rPr>
              <w:t xml:space="preserve"> de la nivel local, regional sau național, după caz?  Este evidențiat modul în care P.M.U.D. va susţine</w:t>
            </w:r>
            <w:r w:rsidRPr="00985FA0">
              <w:rPr>
                <w:rFonts w:eastAsia="Times New Roman" w:cstheme="minorHAnsi"/>
                <w:b/>
                <w:bCs/>
                <w:color w:val="000000"/>
                <w:sz w:val="18"/>
                <w:szCs w:val="18"/>
                <w:lang w:eastAsia="ro-RO"/>
              </w:rPr>
              <w:t xml:space="preserve"> viziunea de dezvoltarea economică, socială şi de cadru natural</w:t>
            </w:r>
            <w:r>
              <w:rPr>
                <w:rFonts w:eastAsia="Times New Roman" w:cstheme="minorHAnsi"/>
                <w:b/>
                <w:bCs/>
                <w:color w:val="000000"/>
                <w:sz w:val="18"/>
                <w:szCs w:val="18"/>
                <w:lang w:eastAsia="ro-RO"/>
              </w:rPr>
              <w:t xml:space="preserve"> a UAT</w:t>
            </w:r>
            <w:r w:rsidRPr="00985FA0">
              <w:rPr>
                <w:rFonts w:eastAsia="Times New Roman" w:cstheme="minorHAnsi"/>
                <w:b/>
                <w:bCs/>
                <w:color w:val="000000"/>
                <w:sz w:val="18"/>
                <w:szCs w:val="18"/>
                <w:lang w:eastAsia="ro-RO"/>
              </w:rPr>
              <w:t>,</w:t>
            </w:r>
            <w:r w:rsidRPr="00985FA0">
              <w:rPr>
                <w:rFonts w:eastAsia="Times New Roman" w:cstheme="minorHAnsi"/>
                <w:color w:val="000000"/>
                <w:sz w:val="18"/>
                <w:szCs w:val="18"/>
                <w:lang w:eastAsia="ro-RO"/>
              </w:rPr>
              <w:t xml:space="preserve"> detaliată </w:t>
            </w:r>
            <w:r>
              <w:rPr>
                <w:rFonts w:eastAsia="Times New Roman" w:cstheme="minorHAnsi"/>
                <w:color w:val="000000"/>
                <w:sz w:val="18"/>
                <w:szCs w:val="18"/>
                <w:lang w:eastAsia="ro-RO"/>
              </w:rPr>
              <w:t xml:space="preserve">şi </w:t>
            </w:r>
            <w:r w:rsidRPr="00985FA0">
              <w:rPr>
                <w:rFonts w:eastAsia="Times New Roman" w:cstheme="minorHAnsi"/>
                <w:color w:val="000000"/>
                <w:sz w:val="18"/>
                <w:szCs w:val="18"/>
                <w:lang w:eastAsia="ro-RO"/>
              </w:rPr>
              <w:t xml:space="preserve">în cadrul </w:t>
            </w:r>
            <w:r>
              <w:rPr>
                <w:rFonts w:eastAsia="Times New Roman" w:cstheme="minorHAnsi"/>
                <w:color w:val="000000"/>
                <w:sz w:val="18"/>
                <w:szCs w:val="18"/>
                <w:lang w:eastAsia="ro-RO"/>
              </w:rPr>
              <w:t xml:space="preserve">altor </w:t>
            </w:r>
            <w:r w:rsidRPr="00985FA0">
              <w:rPr>
                <w:rFonts w:eastAsia="Times New Roman" w:cstheme="minorHAnsi"/>
                <w:color w:val="000000"/>
                <w:sz w:val="18"/>
                <w:szCs w:val="18"/>
                <w:lang w:eastAsia="ro-RO"/>
              </w:rPr>
              <w:t>documente de planificare ale UAT-urilor?</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53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87" w:type="dxa"/>
            <w:gridSpan w:val="6"/>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3A3CCB" w:rsidRPr="00985FA0" w:rsidRDefault="003A3CCB" w:rsidP="003D4764">
            <w:pPr>
              <w:spacing w:after="0" w:line="240" w:lineRule="auto"/>
              <w:jc w:val="center"/>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2. Analiza situaţiei existente</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2.1 Contextul socio-economic cu identificarea densităţilor de populaţie şi a activităţilor economice:</w:t>
            </w:r>
          </w:p>
        </w:tc>
        <w:tc>
          <w:tcPr>
            <w:tcW w:w="5080" w:type="dxa"/>
            <w:tcBorders>
              <w:top w:val="nil"/>
              <w:left w:val="nil"/>
              <w:bottom w:val="single" w:sz="4" w:space="0" w:color="auto"/>
              <w:right w:val="single" w:sz="4" w:space="0" w:color="auto"/>
            </w:tcBorders>
            <w:shd w:val="clear" w:color="auto" w:fill="auto"/>
            <w:hideMark/>
          </w:tcPr>
          <w:p w:rsidR="00706941"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Sunt prezentate date și statistici care descriu populația locală și contextul economic</w:t>
            </w:r>
            <w:r>
              <w:rPr>
                <w:rFonts w:eastAsia="Times New Roman" w:cstheme="minorHAnsi"/>
                <w:b/>
                <w:bCs/>
                <w:color w:val="000000"/>
                <w:sz w:val="18"/>
                <w:szCs w:val="18"/>
                <w:lang w:eastAsia="ro-RO"/>
              </w:rPr>
              <w:t xml:space="preserve"> (a se vedea şi</w:t>
            </w:r>
            <w:r w:rsidRPr="00985FA0">
              <w:rPr>
                <w:rFonts w:eastAsia="Times New Roman" w:cstheme="minorHAnsi"/>
                <w:b/>
                <w:bCs/>
                <w:color w:val="000000"/>
                <w:sz w:val="18"/>
                <w:szCs w:val="18"/>
                <w:lang w:eastAsia="ro-RO"/>
              </w:rPr>
              <w:t xml:space="preserve"> art. 15, alin. 9 din Normele metodologice </w:t>
            </w:r>
            <w:r>
              <w:rPr>
                <w:rFonts w:eastAsia="Times New Roman" w:cstheme="minorHAnsi"/>
                <w:b/>
                <w:bCs/>
                <w:color w:val="000000"/>
                <w:sz w:val="18"/>
                <w:szCs w:val="18"/>
                <w:lang w:eastAsia="ro-RO"/>
              </w:rPr>
              <w:t xml:space="preserve">aprobate prin </w:t>
            </w:r>
            <w:r w:rsidRPr="00985FA0">
              <w:rPr>
                <w:rFonts w:eastAsia="Times New Roman" w:cstheme="minorHAnsi"/>
                <w:b/>
                <w:bCs/>
                <w:color w:val="000000"/>
                <w:sz w:val="18"/>
                <w:szCs w:val="18"/>
                <w:lang w:eastAsia="ro-RO"/>
              </w:rPr>
              <w:t>Ord. nr. 233/2016</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i/>
                <w:color w:val="000000"/>
                <w:sz w:val="18"/>
                <w:szCs w:val="18"/>
                <w:lang w:eastAsia="ro-RO"/>
              </w:rPr>
              <w:t>(</w:t>
            </w:r>
            <w:r w:rsidR="003A3CCB" w:rsidRPr="005116C2">
              <w:rPr>
                <w:rFonts w:eastAsia="Times New Roman" w:cstheme="minorHAnsi"/>
                <w:i/>
                <w:color w:val="000000"/>
                <w:sz w:val="18"/>
                <w:szCs w:val="18"/>
                <w:lang w:eastAsia="ro-RO"/>
              </w:rPr>
              <w:t>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w:t>
            </w:r>
            <w:r w:rsidR="00B84632">
              <w:rPr>
                <w:rFonts w:eastAsia="Times New Roman" w:cstheme="minorHAnsi"/>
                <w:i/>
                <w:color w:val="000000"/>
                <w:sz w:val="18"/>
                <w:szCs w:val="18"/>
                <w:lang w:eastAsia="ro-RO"/>
              </w:rPr>
              <w:t>odelul de dezvoltare al municipiului</w:t>
            </w:r>
            <w:r w:rsidR="003A3CCB" w:rsidRPr="005116C2">
              <w:rPr>
                <w:rFonts w:eastAsia="Times New Roman" w:cstheme="minorHAnsi"/>
                <w:i/>
                <w:color w:val="000000"/>
                <w:sz w:val="18"/>
                <w:szCs w:val="18"/>
                <w:lang w:eastAsia="ro-RO"/>
              </w:rPr>
              <w:t>, tendințele de dezvoltare economică etc.</w:t>
            </w:r>
            <w:r>
              <w:rPr>
                <w:rFonts w:eastAsia="Times New Roman" w:cstheme="minorHAnsi"/>
                <w:i/>
                <w:color w:val="000000"/>
                <w:sz w:val="18"/>
                <w:szCs w:val="18"/>
                <w:lang w:eastAsia="ro-RO"/>
              </w:rPr>
              <w:t>)</w:t>
            </w:r>
          </w:p>
        </w:tc>
        <w:tc>
          <w:tcPr>
            <w:tcW w:w="785" w:type="dxa"/>
            <w:tcBorders>
              <w:top w:val="nil"/>
              <w:left w:val="nil"/>
              <w:bottom w:val="nil"/>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530" w:type="dxa"/>
            <w:tcBorders>
              <w:top w:val="nil"/>
              <w:left w:val="nil"/>
              <w:bottom w:val="nil"/>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87" w:type="dxa"/>
            <w:gridSpan w:val="6"/>
            <w:tcBorders>
              <w:top w:val="nil"/>
              <w:left w:val="nil"/>
              <w:bottom w:val="nil"/>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2.2. Reţeaua stradală</w:t>
            </w:r>
          </w:p>
        </w:tc>
        <w:tc>
          <w:tcPr>
            <w:tcW w:w="5080" w:type="dxa"/>
            <w:tcBorders>
              <w:top w:val="nil"/>
              <w:left w:val="nil"/>
              <w:bottom w:val="single" w:sz="4" w:space="0" w:color="auto"/>
              <w:right w:val="single" w:sz="4" w:space="0" w:color="auto"/>
            </w:tcBorders>
            <w:shd w:val="clear" w:color="auto" w:fill="auto"/>
            <w:hideMark/>
          </w:tcPr>
          <w:p w:rsidR="00B84632"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 xml:space="preserve">Sunt prezentate date, descrieri, analize sau reprezentări grafice referitoare la reţeaua stradală existentă? </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r>
              <w:rPr>
                <w:rFonts w:eastAsia="Times New Roman" w:cstheme="minorHAnsi"/>
                <w:i/>
                <w:color w:val="000000"/>
                <w:sz w:val="18"/>
                <w:szCs w:val="18"/>
                <w:lang w:eastAsia="ro-RO"/>
              </w:rPr>
              <w:t>)</w:t>
            </w:r>
          </w:p>
        </w:tc>
        <w:tc>
          <w:tcPr>
            <w:tcW w:w="785" w:type="dxa"/>
            <w:tcBorders>
              <w:top w:val="single" w:sz="4" w:space="0" w:color="auto"/>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single" w:sz="4" w:space="0" w:color="auto"/>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2.3  Transport public</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Sunt prezentate date, descrieri, analize sau reprezentări grafice referitoare la reţeaua şi serviciile de transport public existente?</w:t>
            </w:r>
            <w:r w:rsidRPr="00985FA0">
              <w:rPr>
                <w:rFonts w:eastAsia="Times New Roman" w:cstheme="minorHAnsi"/>
                <w:color w:val="000000"/>
                <w:sz w:val="18"/>
                <w:szCs w:val="18"/>
                <w:lang w:eastAsia="ro-RO"/>
              </w:rPr>
              <w:t xml:space="preserve"> </w:t>
            </w:r>
            <w:r w:rsidR="00706941">
              <w:rPr>
                <w:rFonts w:eastAsia="Times New Roman" w:cstheme="minorHAnsi"/>
                <w:color w:val="000000"/>
                <w:sz w:val="18"/>
                <w:szCs w:val="18"/>
                <w:lang w:eastAsia="ro-RO"/>
              </w:rPr>
              <w:t>(</w:t>
            </w:r>
            <w:r w:rsidRPr="005116C2">
              <w:rPr>
                <w:rFonts w:eastAsia="Times New Roman" w:cstheme="minorHAnsi"/>
                <w:i/>
                <w:color w:val="000000"/>
                <w:sz w:val="18"/>
                <w:szCs w:val="18"/>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r w:rsidR="00706941">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047"/>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2.4  Transport de marfă:</w:t>
            </w:r>
          </w:p>
        </w:tc>
        <w:tc>
          <w:tcPr>
            <w:tcW w:w="5080" w:type="dxa"/>
            <w:tcBorders>
              <w:top w:val="nil"/>
              <w:left w:val="nil"/>
              <w:bottom w:val="single" w:sz="4" w:space="0" w:color="auto"/>
              <w:right w:val="single" w:sz="4" w:space="0" w:color="auto"/>
            </w:tcBorders>
            <w:shd w:val="clear" w:color="auto" w:fill="auto"/>
            <w:hideMark/>
          </w:tcPr>
          <w:p w:rsidR="00706941"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Sunt prezentate date, descrieri, analize sau reprezentări grafice referitoare la transportul existent de marfă, realizat prin reţeaua de transport (reţeaua de drumuri, căile ferate sau căile navigabile, după caz)?</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2.5 Mijloace alternative de mobilitate (deplasări cu bicicleta, mersul pe jos şi deplasarea persoanelor cu mobilitate redusă):</w:t>
            </w:r>
          </w:p>
        </w:tc>
        <w:tc>
          <w:tcPr>
            <w:tcW w:w="5080" w:type="dxa"/>
            <w:tcBorders>
              <w:top w:val="nil"/>
              <w:left w:val="nil"/>
              <w:bottom w:val="single" w:sz="4" w:space="0" w:color="auto"/>
              <w:right w:val="single" w:sz="4" w:space="0" w:color="auto"/>
            </w:tcBorders>
            <w:shd w:val="clear" w:color="auto" w:fill="auto"/>
            <w:hideMark/>
          </w:tcPr>
          <w:p w:rsidR="00706941" w:rsidRDefault="003A3CCB" w:rsidP="007A6949">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 xml:space="preserve">Sunt prezentate date, descrieri, analize sau reprezentări grafice referitoare la mijloacele alternative de mobilitate existente (deplasări cu bicicleta, mersul pe jos şi deplasarea persoanelor cu mobilitate redusă)?  </w:t>
            </w:r>
          </w:p>
          <w:p w:rsidR="003A3CCB" w:rsidRPr="00985FA0" w:rsidRDefault="00706941" w:rsidP="007A6949">
            <w:pPr>
              <w:spacing w:after="0" w:line="240" w:lineRule="auto"/>
              <w:jc w:val="both"/>
              <w:rPr>
                <w:rFonts w:eastAsia="Times New Roman" w:cstheme="minorHAnsi"/>
                <w:color w:val="000000"/>
                <w:sz w:val="18"/>
                <w:szCs w:val="18"/>
                <w:lang w:eastAsia="ro-RO"/>
              </w:rPr>
            </w:pPr>
            <w:r w:rsidRPr="00B84632">
              <w:rPr>
                <w:rFonts w:eastAsia="Times New Roman" w:cstheme="minorHAnsi"/>
                <w:bCs/>
                <w:color w:val="000000"/>
                <w:sz w:val="18"/>
                <w:szCs w:val="18"/>
                <w:lang w:eastAsia="ro-RO"/>
              </w:rPr>
              <w:t>(</w:t>
            </w:r>
            <w:r w:rsidR="003A3CCB" w:rsidRPr="005116C2">
              <w:rPr>
                <w:rFonts w:eastAsia="Times New Roman" w:cstheme="minorHAnsi"/>
                <w:i/>
                <w:color w:val="000000"/>
                <w:sz w:val="18"/>
                <w:szCs w:val="18"/>
                <w:lang w:eastAsia="ro-RO"/>
              </w:rPr>
              <w:t>Acestea  se pot referi la: infrastructura existentă și calitatea acesteia pentru ciclişti, pietoni şi persoane cu mobilitate redusă, cota modală, probleme frecvente de siguranţă şi accesibilitate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2.6 Managementul traficului (staţionarea, siguranţa în trafic, sisteme inteligente de transport, signalistică, structuri de management existente la nivelul autorităţii);</w:t>
            </w:r>
          </w:p>
        </w:tc>
        <w:tc>
          <w:tcPr>
            <w:tcW w:w="5080" w:type="dxa"/>
            <w:tcBorders>
              <w:top w:val="nil"/>
              <w:left w:val="nil"/>
              <w:bottom w:val="single" w:sz="4" w:space="0" w:color="auto"/>
              <w:right w:val="single" w:sz="4" w:space="0" w:color="auto"/>
            </w:tcBorders>
            <w:shd w:val="clear" w:color="auto" w:fill="auto"/>
            <w:hideMark/>
          </w:tcPr>
          <w:p w:rsidR="00706941" w:rsidRDefault="003A3CCB" w:rsidP="009D727C">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Sunt prezentate date, descrieri, analize referitoare la sistemul actual de management</w:t>
            </w:r>
            <w:r>
              <w:rPr>
                <w:rFonts w:eastAsia="Times New Roman" w:cstheme="minorHAnsi"/>
                <w:b/>
                <w:bCs/>
                <w:color w:val="000000"/>
                <w:sz w:val="18"/>
                <w:szCs w:val="18"/>
                <w:lang w:eastAsia="ro-RO"/>
              </w:rPr>
              <w:t xml:space="preserve"> al</w:t>
            </w:r>
            <w:r w:rsidRPr="00985FA0">
              <w:rPr>
                <w:rFonts w:eastAsia="Times New Roman" w:cstheme="minorHAnsi"/>
                <w:b/>
                <w:bCs/>
                <w:color w:val="000000"/>
                <w:sz w:val="18"/>
                <w:szCs w:val="18"/>
                <w:lang w:eastAsia="ro-RO"/>
              </w:rPr>
              <w:t xml:space="preserve"> traficului? </w:t>
            </w:r>
          </w:p>
          <w:p w:rsidR="003A3CCB" w:rsidRPr="00985FA0" w:rsidRDefault="00706941" w:rsidP="009D727C">
            <w:pPr>
              <w:spacing w:after="0" w:line="240" w:lineRule="auto"/>
              <w:jc w:val="both"/>
              <w:rPr>
                <w:rFonts w:eastAsia="Times New Roman" w:cstheme="minorHAnsi"/>
                <w:color w:val="000000"/>
                <w:sz w:val="18"/>
                <w:szCs w:val="18"/>
                <w:lang w:eastAsia="ro-RO"/>
              </w:rPr>
            </w:pPr>
            <w:r w:rsidRPr="00706941">
              <w:rPr>
                <w:rFonts w:eastAsia="Times New Roman" w:cstheme="minorHAnsi"/>
                <w:bCs/>
                <w:color w:val="000000"/>
                <w:sz w:val="18"/>
                <w:szCs w:val="18"/>
                <w:lang w:eastAsia="ro-RO"/>
              </w:rPr>
              <w:t>(</w:t>
            </w:r>
            <w:r w:rsidR="003A3CCB" w:rsidRPr="005116C2">
              <w:rPr>
                <w:rFonts w:eastAsia="Times New Roman" w:cstheme="minorHAnsi"/>
                <w:i/>
                <w:color w:val="000000"/>
                <w:sz w:val="18"/>
                <w:szCs w:val="18"/>
                <w:lang w:eastAsia="ro-RO"/>
              </w:rPr>
              <w:t xml:space="preserve">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w:t>
            </w:r>
            <w:r w:rsidR="003A3CCB">
              <w:rPr>
                <w:rFonts w:eastAsia="Times New Roman" w:cstheme="minorHAnsi"/>
                <w:i/>
                <w:color w:val="000000"/>
                <w:sz w:val="18"/>
                <w:szCs w:val="18"/>
                <w:lang w:eastAsia="ro-RO"/>
              </w:rPr>
              <w:t xml:space="preserve">fi </w:t>
            </w:r>
            <w:r w:rsidR="003A3CCB" w:rsidRPr="005116C2">
              <w:rPr>
                <w:rFonts w:eastAsia="Times New Roman" w:cstheme="minorHAnsi"/>
                <w:i/>
                <w:color w:val="000000"/>
                <w:sz w:val="18"/>
                <w:szCs w:val="18"/>
                <w:lang w:eastAsia="ro-RO"/>
              </w:rPr>
              <w:t>menționa</w:t>
            </w:r>
            <w:r w:rsidR="003A3CCB">
              <w:rPr>
                <w:rFonts w:eastAsia="Times New Roman" w:cstheme="minorHAnsi"/>
                <w:i/>
                <w:color w:val="000000"/>
                <w:sz w:val="18"/>
                <w:szCs w:val="18"/>
                <w:lang w:eastAsia="ro-RO"/>
              </w:rPr>
              <w:t>te</w:t>
            </w:r>
            <w:r w:rsidR="003A3CCB" w:rsidRPr="005116C2">
              <w:rPr>
                <w:rFonts w:eastAsia="Times New Roman" w:cstheme="minorHAnsi"/>
                <w:i/>
                <w:color w:val="000000"/>
                <w:sz w:val="18"/>
                <w:szCs w:val="18"/>
                <w:lang w:eastAsia="ro-RO"/>
              </w:rPr>
              <w:t xml:space="preserve"> eventualele decalaje în responsabilități,  care reduc siguranța, eficiența și eficacitatea rețelei de transport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2.7 Identificarea zonelor cu nivel ridicat de complexitate (zone centrale protejate, zone logistice, poli ocazionali de atracţie/generare de trafic, zone intermodale - gări, aerogări etc.);</w:t>
            </w:r>
          </w:p>
        </w:tc>
        <w:tc>
          <w:tcPr>
            <w:tcW w:w="5080" w:type="dxa"/>
            <w:tcBorders>
              <w:top w:val="nil"/>
              <w:left w:val="nil"/>
              <w:bottom w:val="single" w:sz="4" w:space="0" w:color="auto"/>
              <w:right w:val="single" w:sz="4" w:space="0" w:color="auto"/>
            </w:tcBorders>
            <w:shd w:val="clear" w:color="auto" w:fill="auto"/>
            <w:hideMark/>
          </w:tcPr>
          <w:p w:rsidR="00706941"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identificate și analizate zonele existente cu un nivel ridicat de complexitate din punct de vedere al transportului multi/intermodal?</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i/>
                <w:color w:val="000000"/>
                <w:sz w:val="18"/>
                <w:szCs w:val="18"/>
                <w:lang w:eastAsia="ro-RO"/>
              </w:rPr>
              <w:t>(</w:t>
            </w:r>
            <w:r w:rsidR="003A3CCB" w:rsidRPr="005116C2">
              <w:rPr>
                <w:rFonts w:eastAsia="Times New Roman" w:cstheme="minorHAnsi"/>
                <w:i/>
                <w:color w:val="000000"/>
                <w:sz w:val="18"/>
                <w:szCs w:val="18"/>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3. Model de transport (diferă în complexitate în funcție de rangul orașului)</w:t>
            </w:r>
            <w:r>
              <w:rPr>
                <w:rStyle w:val="FootnoteReference"/>
                <w:rFonts w:eastAsia="Times New Roman" w:cstheme="minorHAnsi"/>
                <w:b/>
                <w:bCs/>
                <w:color w:val="000000"/>
                <w:sz w:val="18"/>
                <w:szCs w:val="18"/>
                <w:lang w:eastAsia="ro-RO"/>
              </w:rPr>
              <w:footnoteReference w:id="3"/>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3.1 Prezentare generală şi definirea domeniului</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8F65CD">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 xml:space="preserve">Sunt prezentate informații cu privire la tipul modelului ce va dezvoltat, acoperirea spațială a acestuia, anul de bază și anii de prognoză ai modelului, ieșirile de date furnizate de  model, iar pentru municipiile de rang 0 și I, tipul softului specializat utilizat? </w:t>
            </w:r>
            <w:r w:rsidR="00706941" w:rsidRPr="00706941">
              <w:rPr>
                <w:rFonts w:eastAsia="Times New Roman" w:cstheme="minorHAnsi"/>
                <w:bCs/>
                <w:color w:val="000000"/>
                <w:sz w:val="18"/>
                <w:szCs w:val="18"/>
                <w:lang w:eastAsia="ro-RO"/>
              </w:rPr>
              <w:t>(</w:t>
            </w:r>
            <w:r w:rsidRPr="005116C2">
              <w:rPr>
                <w:rFonts w:eastAsia="Times New Roman" w:cstheme="minorHAnsi"/>
                <w:i/>
                <w:color w:val="000000"/>
                <w:sz w:val="18"/>
                <w:szCs w:val="18"/>
                <w:lang w:eastAsia="ro-RO"/>
              </w:rPr>
              <w:t>Pentru municipiile de rang 0 și I, se pot utiliza următoarele softuri: CUBE, VISUM, TRANSCAD, EXCEL, VISSIM, PARAMICS, SATURN, EMME etc. Pentru municipiile de rang II , modelul de transport poate fi prezentat sub forma unei foi de calcul, în care să se reprezinte fluxurile existente şi viitoare de transport.</w:t>
            </w:r>
            <w:r w:rsidR="00706941">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3.2  Colectarea de date:</w:t>
            </w:r>
          </w:p>
        </w:tc>
        <w:tc>
          <w:tcPr>
            <w:tcW w:w="5080" w:type="dxa"/>
            <w:tcBorders>
              <w:top w:val="nil"/>
              <w:left w:val="nil"/>
              <w:bottom w:val="single" w:sz="4" w:space="0" w:color="auto"/>
              <w:right w:val="single" w:sz="4" w:space="0" w:color="auto"/>
            </w:tcBorders>
            <w:shd w:val="clear" w:color="auto" w:fill="auto"/>
            <w:hideMark/>
          </w:tcPr>
          <w:p w:rsidR="00706941"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 xml:space="preserve">Este </w:t>
            </w:r>
            <w:r>
              <w:rPr>
                <w:rFonts w:eastAsia="Times New Roman" w:cstheme="minorHAnsi"/>
                <w:b/>
                <w:bCs/>
                <w:color w:val="000000"/>
                <w:sz w:val="18"/>
                <w:szCs w:val="18"/>
                <w:lang w:eastAsia="ro-RO"/>
              </w:rPr>
              <w:t>prezentat</w:t>
            </w:r>
            <w:r w:rsidRPr="00985FA0">
              <w:rPr>
                <w:rFonts w:eastAsia="Times New Roman" w:cstheme="minorHAnsi"/>
                <w:b/>
                <w:bCs/>
                <w:color w:val="000000"/>
                <w:sz w:val="18"/>
                <w:szCs w:val="18"/>
                <w:lang w:eastAsia="ro-RO"/>
              </w:rPr>
              <w:t xml:space="preserve"> procesul de colectare al datelor și sunt prezentate tipurile datelor colectate, având în vedere inclusiv prevederile relevante din art. 15, alin. 9 din Normele metodologice (Ord. nr. 233/2016)?</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Pr>
                <w:rFonts w:eastAsia="Times New Roman" w:cstheme="minorHAnsi"/>
                <w:i/>
                <w:color w:val="000000"/>
                <w:sz w:val="18"/>
                <w:szCs w:val="18"/>
                <w:lang w:eastAsia="ro-RO"/>
              </w:rPr>
              <w:t>P</w:t>
            </w:r>
            <w:r w:rsidR="003A3CCB" w:rsidRPr="005116C2">
              <w:rPr>
                <w:rFonts w:eastAsia="Times New Roman" w:cstheme="minorHAnsi"/>
                <w:i/>
                <w:color w:val="000000"/>
                <w:sz w:val="18"/>
                <w:szCs w:val="18"/>
                <w:lang w:eastAsia="ro-RO"/>
              </w:rPr>
              <w:t xml:space="preserve">ot </w:t>
            </w:r>
            <w:r w:rsidR="003A3CCB">
              <w:rPr>
                <w:rFonts w:eastAsia="Times New Roman" w:cstheme="minorHAnsi"/>
                <w:i/>
                <w:color w:val="000000"/>
                <w:sz w:val="18"/>
                <w:szCs w:val="18"/>
                <w:lang w:eastAsia="ro-RO"/>
              </w:rPr>
              <w:t xml:space="preserve">fi avute </w:t>
            </w:r>
            <w:r w:rsidR="003A3CCB" w:rsidRPr="005116C2">
              <w:rPr>
                <w:rFonts w:eastAsia="Times New Roman" w:cstheme="minorHAnsi"/>
                <w:i/>
                <w:color w:val="000000"/>
                <w:sz w:val="18"/>
                <w:szCs w:val="18"/>
                <w:lang w:eastAsia="ro-RO"/>
              </w:rPr>
              <w:t xml:space="preserve"> în vedere următoarele</w:t>
            </w:r>
            <w:r w:rsidR="003A3CCB">
              <w:rPr>
                <w:rFonts w:eastAsia="Times New Roman" w:cstheme="minorHAnsi"/>
                <w:i/>
                <w:color w:val="000000"/>
                <w:sz w:val="18"/>
                <w:szCs w:val="18"/>
                <w:lang w:eastAsia="ro-RO"/>
              </w:rPr>
              <w:t xml:space="preserve"> aspecte</w:t>
            </w:r>
            <w:r w:rsidR="003A3CCB" w:rsidRPr="005116C2">
              <w:rPr>
                <w:rFonts w:eastAsia="Times New Roman" w:cstheme="minorHAnsi"/>
                <w:i/>
                <w:color w:val="000000"/>
                <w:sz w:val="18"/>
                <w:szCs w:val="18"/>
                <w:lang w:eastAsia="ro-RO"/>
              </w:rPr>
              <w:t>: locaţia pentru fiecare sondaj/ măsurătoare, mărimea eşantionului, perioada și intervalele de timp zilnice în care s-a efectuat colectarea datelor, metodele de colectare a datelor utilizate, tipurile de date colectate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72" w:type="dxa"/>
            <w:gridSpan w:val="3"/>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3.3 Dezvoltarea reţelei de transport:</w:t>
            </w:r>
          </w:p>
        </w:tc>
        <w:tc>
          <w:tcPr>
            <w:tcW w:w="5080" w:type="dxa"/>
            <w:tcBorders>
              <w:top w:val="nil"/>
              <w:left w:val="nil"/>
              <w:bottom w:val="single" w:sz="4" w:space="0" w:color="auto"/>
              <w:right w:val="single" w:sz="4" w:space="0" w:color="auto"/>
            </w:tcBorders>
            <w:shd w:val="clear" w:color="auto" w:fill="auto"/>
            <w:hideMark/>
          </w:tcPr>
          <w:p w:rsidR="00706941" w:rsidRDefault="003A3CCB" w:rsidP="00D4780B">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 xml:space="preserve">Au fost evidențiate </w:t>
            </w:r>
            <w:r>
              <w:rPr>
                <w:rFonts w:eastAsia="Times New Roman" w:cstheme="minorHAnsi"/>
                <w:b/>
                <w:bCs/>
                <w:color w:val="000000"/>
                <w:sz w:val="18"/>
                <w:szCs w:val="18"/>
                <w:lang w:eastAsia="ro-RO"/>
              </w:rPr>
              <w:t xml:space="preserve"> </w:t>
            </w:r>
            <w:r w:rsidRPr="00985FA0">
              <w:rPr>
                <w:rFonts w:eastAsia="Times New Roman" w:cstheme="minorHAnsi"/>
                <w:b/>
                <w:bCs/>
                <w:color w:val="000000"/>
                <w:sz w:val="18"/>
                <w:szCs w:val="18"/>
                <w:lang w:eastAsia="ro-RO"/>
              </w:rPr>
              <w:t>structura reţelei rutiere, structura reţelei de transport public şi intersecţiile din aria de studiu a modelului și au fost definite şi modelate capacităţile aferente fiecăreia?</w:t>
            </w:r>
            <w:r w:rsidRPr="00985FA0">
              <w:rPr>
                <w:rFonts w:eastAsia="Times New Roman" w:cstheme="minorHAnsi"/>
                <w:color w:val="000000"/>
                <w:sz w:val="18"/>
                <w:szCs w:val="18"/>
                <w:lang w:eastAsia="ro-RO"/>
              </w:rPr>
              <w:t xml:space="preserve">  </w:t>
            </w:r>
          </w:p>
          <w:p w:rsidR="003A3CCB" w:rsidRPr="00985FA0" w:rsidRDefault="00706941" w:rsidP="00D4780B">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 xml:space="preserve">Se vor prezenta informații privind: categoriile de drumuri din aria modelului, cum sunt definite şi modelate capacităţile pe categorii de drum/tronsoane de drum/intersecții, </w:t>
            </w:r>
            <w:r w:rsidR="003A3CCB">
              <w:rPr>
                <w:rFonts w:eastAsia="Times New Roman" w:cstheme="minorHAnsi"/>
                <w:i/>
                <w:color w:val="000000"/>
                <w:sz w:val="18"/>
                <w:szCs w:val="18"/>
                <w:lang w:eastAsia="ro-RO"/>
              </w:rPr>
              <w:t xml:space="preserve">dacă </w:t>
            </w:r>
            <w:r w:rsidR="003A3CCB" w:rsidRPr="005116C2">
              <w:rPr>
                <w:rFonts w:eastAsia="Times New Roman" w:cstheme="minorHAnsi"/>
                <w:i/>
                <w:color w:val="000000"/>
                <w:sz w:val="18"/>
                <w:szCs w:val="18"/>
                <w:lang w:eastAsia="ro-RO"/>
              </w:rPr>
              <w:t>modelul de transport integrează cererea externă din modelele naţionale sau regionale  de transport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60" w:type="dxa"/>
            <w:gridSpan w:val="2"/>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3.4 Cererea de transport</w:t>
            </w:r>
          </w:p>
        </w:tc>
        <w:tc>
          <w:tcPr>
            <w:tcW w:w="5080" w:type="dxa"/>
            <w:tcBorders>
              <w:top w:val="nil"/>
              <w:left w:val="nil"/>
              <w:bottom w:val="single" w:sz="4" w:space="0" w:color="auto"/>
              <w:right w:val="single" w:sz="4" w:space="0" w:color="auto"/>
            </w:tcBorders>
            <w:shd w:val="clear" w:color="auto" w:fill="auto"/>
            <w:hideMark/>
          </w:tcPr>
          <w:p w:rsidR="00706941" w:rsidRDefault="003A3CCB" w:rsidP="00982B82">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 fost ilustrată</w:t>
            </w:r>
            <w:r>
              <w:rPr>
                <w:rFonts w:eastAsia="Times New Roman" w:cstheme="minorHAnsi"/>
                <w:b/>
                <w:bCs/>
                <w:color w:val="000000"/>
                <w:sz w:val="18"/>
                <w:szCs w:val="18"/>
                <w:lang w:eastAsia="ro-RO"/>
              </w:rPr>
              <w:t>/analizată</w:t>
            </w:r>
            <w:r w:rsidRPr="00985FA0">
              <w:rPr>
                <w:rFonts w:eastAsia="Times New Roman" w:cstheme="minorHAnsi"/>
                <w:b/>
                <w:bCs/>
                <w:color w:val="000000"/>
                <w:sz w:val="18"/>
                <w:szCs w:val="18"/>
                <w:lang w:eastAsia="ro-RO"/>
              </w:rPr>
              <w:t xml:space="preserve"> cererea pe rețeaua de transport?</w:t>
            </w:r>
            <w:r w:rsidRPr="00985FA0">
              <w:rPr>
                <w:rFonts w:eastAsia="Times New Roman" w:cstheme="minorHAnsi"/>
                <w:color w:val="000000"/>
                <w:sz w:val="18"/>
                <w:szCs w:val="18"/>
                <w:lang w:eastAsia="ro-RO"/>
              </w:rPr>
              <w:t xml:space="preserve"> </w:t>
            </w:r>
          </w:p>
          <w:p w:rsidR="003A3CCB" w:rsidRPr="00985FA0" w:rsidRDefault="00706941" w:rsidP="00982B82">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 xml:space="preserve">Pot fi </w:t>
            </w:r>
            <w:r w:rsidR="003A3CCB">
              <w:rPr>
                <w:rFonts w:eastAsia="Times New Roman" w:cstheme="minorHAnsi"/>
                <w:i/>
                <w:color w:val="000000"/>
                <w:sz w:val="18"/>
                <w:szCs w:val="18"/>
                <w:lang w:eastAsia="ro-RO"/>
              </w:rPr>
              <w:t>incluse</w:t>
            </w:r>
            <w:r w:rsidR="003A3CCB" w:rsidRPr="005116C2">
              <w:rPr>
                <w:rFonts w:eastAsia="Times New Roman" w:cstheme="minorHAnsi"/>
                <w:i/>
                <w:color w:val="000000"/>
                <w:sz w:val="18"/>
                <w:szCs w:val="18"/>
                <w:lang w:eastAsia="ro-RO"/>
              </w:rPr>
              <w:t xml:space="preserv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60" w:type="dxa"/>
            <w:gridSpan w:val="2"/>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480"/>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3.5 Calibrarea şi validarea datelor:</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C15F27">
            <w:pPr>
              <w:spacing w:after="0" w:line="240" w:lineRule="auto"/>
              <w:jc w:val="both"/>
              <w:rPr>
                <w:rFonts w:eastAsia="Times New Roman" w:cstheme="minorHAnsi"/>
                <w:b/>
                <w:bCs/>
                <w:color w:val="000000"/>
                <w:sz w:val="18"/>
                <w:szCs w:val="18"/>
                <w:lang w:eastAsia="ro-RO"/>
              </w:rPr>
            </w:pPr>
            <w:r>
              <w:rPr>
                <w:rFonts w:eastAsia="Times New Roman" w:cstheme="minorHAnsi"/>
                <w:b/>
                <w:bCs/>
                <w:color w:val="000000"/>
                <w:sz w:val="18"/>
                <w:szCs w:val="18"/>
                <w:lang w:eastAsia="ro-RO"/>
              </w:rPr>
              <w:t>Se specifică faptul că</w:t>
            </w:r>
            <w:r w:rsidRPr="00985FA0">
              <w:rPr>
                <w:rFonts w:eastAsia="Times New Roman" w:cstheme="minorHAnsi"/>
                <w:b/>
                <w:bCs/>
                <w:color w:val="000000"/>
                <w:sz w:val="18"/>
                <w:szCs w:val="18"/>
                <w:lang w:eastAsia="ro-RO"/>
              </w:rPr>
              <w:t xml:space="preserve"> </w:t>
            </w:r>
            <w:r>
              <w:rPr>
                <w:rFonts w:eastAsia="Times New Roman" w:cstheme="minorHAnsi"/>
                <w:b/>
                <w:bCs/>
                <w:color w:val="000000"/>
                <w:sz w:val="18"/>
                <w:szCs w:val="18"/>
                <w:lang w:eastAsia="ro-RO"/>
              </w:rPr>
              <w:t xml:space="preserve">au </w:t>
            </w:r>
            <w:r w:rsidRPr="00985FA0">
              <w:rPr>
                <w:rFonts w:eastAsia="Times New Roman" w:cstheme="minorHAnsi"/>
                <w:b/>
                <w:bCs/>
                <w:color w:val="000000"/>
                <w:sz w:val="18"/>
                <w:szCs w:val="18"/>
                <w:lang w:eastAsia="ro-RO"/>
              </w:rPr>
              <w:t>fost realizate operațiunile de  calibrare şi validare a</w:t>
            </w:r>
            <w:r>
              <w:rPr>
                <w:rFonts w:eastAsia="Times New Roman" w:cstheme="minorHAnsi"/>
                <w:b/>
                <w:bCs/>
                <w:color w:val="000000"/>
                <w:sz w:val="18"/>
                <w:szCs w:val="18"/>
                <w:lang w:eastAsia="ro-RO"/>
              </w:rPr>
              <w:t xml:space="preserve"> </w:t>
            </w:r>
            <w:r w:rsidRPr="00985FA0">
              <w:rPr>
                <w:rFonts w:eastAsia="Times New Roman" w:cstheme="minorHAnsi"/>
                <w:b/>
                <w:bCs/>
                <w:color w:val="000000"/>
                <w:sz w:val="18"/>
                <w:szCs w:val="18"/>
                <w:lang w:eastAsia="ro-RO"/>
              </w:rPr>
              <w:t xml:space="preserve">modelului? </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60" w:type="dxa"/>
            <w:gridSpan w:val="2"/>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3.6 Prognoze</w:t>
            </w:r>
          </w:p>
        </w:tc>
        <w:tc>
          <w:tcPr>
            <w:tcW w:w="5080" w:type="dxa"/>
            <w:tcBorders>
              <w:top w:val="nil"/>
              <w:left w:val="nil"/>
              <w:bottom w:val="single" w:sz="4" w:space="0" w:color="auto"/>
              <w:right w:val="single" w:sz="4" w:space="0" w:color="auto"/>
            </w:tcBorders>
            <w:shd w:val="clear" w:color="auto" w:fill="auto"/>
            <w:hideMark/>
          </w:tcPr>
          <w:p w:rsidR="00706941" w:rsidRDefault="003A3CCB" w:rsidP="00FB42B0">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Au fost dezvolta</w:t>
            </w:r>
            <w:r>
              <w:rPr>
                <w:rFonts w:eastAsia="Times New Roman" w:cstheme="minorHAnsi"/>
                <w:b/>
                <w:bCs/>
                <w:color w:val="000000"/>
                <w:sz w:val="18"/>
                <w:szCs w:val="18"/>
                <w:lang w:eastAsia="ro-RO"/>
              </w:rPr>
              <w:t>te</w:t>
            </w:r>
            <w:r w:rsidRPr="00985FA0">
              <w:rPr>
                <w:rFonts w:eastAsia="Times New Roman" w:cstheme="minorHAnsi"/>
                <w:b/>
                <w:bCs/>
                <w:color w:val="000000"/>
                <w:sz w:val="18"/>
                <w:szCs w:val="18"/>
                <w:lang w:eastAsia="ro-RO"/>
              </w:rPr>
              <w:t xml:space="preserve"> matrice</w:t>
            </w:r>
            <w:r>
              <w:rPr>
                <w:rFonts w:eastAsia="Times New Roman" w:cstheme="minorHAnsi"/>
                <w:b/>
                <w:bCs/>
                <w:color w:val="000000"/>
                <w:sz w:val="18"/>
                <w:szCs w:val="18"/>
                <w:lang w:eastAsia="ro-RO"/>
              </w:rPr>
              <w:t>a</w:t>
            </w:r>
            <w:r w:rsidRPr="00985FA0">
              <w:rPr>
                <w:rFonts w:eastAsia="Times New Roman" w:cstheme="minorHAnsi"/>
                <w:b/>
                <w:bCs/>
                <w:color w:val="000000"/>
                <w:sz w:val="18"/>
                <w:szCs w:val="18"/>
                <w:lang w:eastAsia="ro-RO"/>
              </w:rPr>
              <w:t xml:space="preserve"> cererii şi reţeaua de transport corespunzătoare scenariului “a face minimum” pentru anul/anii de prognoză? </w:t>
            </w:r>
          </w:p>
          <w:p w:rsidR="003A3CCB" w:rsidRPr="00985FA0" w:rsidRDefault="00706941" w:rsidP="00FB42B0">
            <w:pPr>
              <w:spacing w:after="0" w:line="240" w:lineRule="auto"/>
              <w:jc w:val="both"/>
              <w:rPr>
                <w:rFonts w:eastAsia="Times New Roman" w:cstheme="minorHAnsi"/>
                <w:color w:val="000000"/>
                <w:sz w:val="18"/>
                <w:szCs w:val="18"/>
                <w:lang w:eastAsia="ro-RO"/>
              </w:rPr>
            </w:pPr>
            <w:r w:rsidRPr="00D57341">
              <w:rPr>
                <w:rFonts w:eastAsia="Times New Roman" w:cstheme="minorHAnsi"/>
                <w:bCs/>
                <w:color w:val="000000"/>
                <w:sz w:val="18"/>
                <w:szCs w:val="18"/>
                <w:lang w:eastAsia="ro-RO"/>
              </w:rPr>
              <w:t>(</w:t>
            </w:r>
            <w:r w:rsidR="003A3CCB" w:rsidRPr="005116C2">
              <w:rPr>
                <w:rFonts w:eastAsia="Times New Roman" w:cstheme="minorHAnsi"/>
                <w:i/>
                <w:color w:val="000000"/>
                <w:sz w:val="18"/>
                <w:szCs w:val="18"/>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60" w:type="dxa"/>
            <w:gridSpan w:val="2"/>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347"/>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 xml:space="preserve">3.7 Testarea modelului de transport în cadrul unui studiu de caz </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prezentate rezultatele modelului de transport pentru scenariul “A nu face nimic” aferent anului/anii de prognoză?</w:t>
            </w:r>
            <w:r w:rsidRPr="00985FA0">
              <w:rPr>
                <w:rFonts w:eastAsia="Times New Roman" w:cstheme="minorHAnsi"/>
                <w:color w:val="000000"/>
                <w:sz w:val="18"/>
                <w:szCs w:val="18"/>
                <w:lang w:eastAsia="ro-RO"/>
              </w:rPr>
              <w:t xml:space="preserve"> </w:t>
            </w:r>
            <w:r w:rsidR="00706941">
              <w:rPr>
                <w:rFonts w:eastAsia="Times New Roman" w:cstheme="minorHAnsi"/>
                <w:color w:val="000000"/>
                <w:sz w:val="18"/>
                <w:szCs w:val="18"/>
                <w:lang w:eastAsia="ro-RO"/>
              </w:rPr>
              <w:t xml:space="preserve">  (</w:t>
            </w:r>
            <w:r w:rsidRPr="005116C2">
              <w:rPr>
                <w:rFonts w:eastAsia="Times New Roman" w:cstheme="minorHAnsi"/>
                <w:i/>
                <w:color w:val="000000"/>
                <w:sz w:val="18"/>
                <w:szCs w:val="18"/>
                <w:lang w:eastAsia="ro-RO"/>
              </w:rPr>
              <w:t xml:space="preserve">Pot fi </w:t>
            </w:r>
            <w:r>
              <w:rPr>
                <w:rFonts w:eastAsia="Times New Roman" w:cstheme="minorHAnsi"/>
                <w:i/>
                <w:color w:val="000000"/>
                <w:sz w:val="18"/>
                <w:szCs w:val="18"/>
                <w:lang w:eastAsia="ro-RO"/>
              </w:rPr>
              <w:t xml:space="preserve">avute în vedere </w:t>
            </w:r>
            <w:r w:rsidRPr="005116C2">
              <w:rPr>
                <w:rFonts w:eastAsia="Times New Roman" w:cstheme="minorHAnsi"/>
                <w:i/>
                <w:color w:val="000000"/>
                <w:sz w:val="18"/>
                <w:szCs w:val="18"/>
                <w:lang w:eastAsia="ro-RO"/>
              </w:rPr>
              <w:t xml:space="preserve"> următoarele aspecte: argumentarea schimbărilor în activitatea de transport în absența unor acțiuni specifice, ținând seama de ieșirile cantitative relevante furnizate de modelul de transport etc.</w:t>
            </w:r>
            <w:r w:rsidR="00706941">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60" w:type="dxa"/>
            <w:gridSpan w:val="2"/>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4.1 Eficienţă economică</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AE5016">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985FA0">
              <w:rPr>
                <w:rFonts w:cstheme="minorHAnsi"/>
                <w:sz w:val="18"/>
                <w:szCs w:val="18"/>
              </w:rPr>
              <w:t xml:space="preserve"> </w:t>
            </w:r>
            <w:r w:rsidRPr="00985FA0">
              <w:rPr>
                <w:rFonts w:eastAsia="Times New Roman" w:cstheme="minorHAnsi"/>
                <w:b/>
                <w:bCs/>
                <w:color w:val="000000"/>
                <w:sz w:val="18"/>
                <w:szCs w:val="18"/>
                <w:lang w:eastAsia="ro-RO"/>
              </w:rPr>
              <w:t>Există  un rezumat al problemelor prezentate, pentru care măsurile cuprinse în Plan urmează să fie dezvoltate? Sunt aceste probleme prioritizate</w:t>
            </w:r>
            <w:r w:rsidRPr="00E00C1F">
              <w:rPr>
                <w:rFonts w:eastAsia="Times New Roman" w:cstheme="minorHAnsi"/>
                <w:b/>
                <w:bCs/>
                <w:color w:val="000000"/>
                <w:sz w:val="18"/>
                <w:szCs w:val="18"/>
                <w:lang w:eastAsia="ro-RO"/>
              </w:rPr>
              <w:t xml:space="preserve">? </w:t>
            </w:r>
            <w:r w:rsidR="00706941" w:rsidRPr="00706941">
              <w:rPr>
                <w:rFonts w:eastAsia="Times New Roman" w:cstheme="minorHAnsi"/>
                <w:bCs/>
                <w:color w:val="000000"/>
                <w:sz w:val="18"/>
                <w:szCs w:val="18"/>
                <w:lang w:eastAsia="ro-RO"/>
              </w:rPr>
              <w:t>(</w:t>
            </w:r>
            <w:r w:rsidRPr="005116C2">
              <w:rPr>
                <w:rFonts w:eastAsia="Times New Roman" w:cstheme="minorHAnsi"/>
                <w:bCs/>
                <w:i/>
                <w:color w:val="000000"/>
                <w:sz w:val="18"/>
                <w:szCs w:val="18"/>
                <w:lang w:eastAsia="ro-RO"/>
              </w:rPr>
              <w:t xml:space="preserve">Pot fi </w:t>
            </w:r>
            <w:r>
              <w:t xml:space="preserve"> </w:t>
            </w:r>
            <w:r w:rsidRPr="00E00C1F">
              <w:rPr>
                <w:rFonts w:eastAsia="Times New Roman" w:cstheme="minorHAnsi"/>
                <w:bCs/>
                <w:i/>
                <w:color w:val="000000"/>
                <w:sz w:val="18"/>
                <w:szCs w:val="18"/>
                <w:lang w:eastAsia="ro-RO"/>
              </w:rPr>
              <w:t xml:space="preserve">avute în vedere </w:t>
            </w:r>
            <w:r>
              <w:rPr>
                <w:rFonts w:eastAsia="Times New Roman" w:cstheme="minorHAnsi"/>
                <w:bCs/>
                <w:i/>
                <w:color w:val="000000"/>
                <w:sz w:val="18"/>
                <w:szCs w:val="18"/>
                <w:lang w:eastAsia="ro-RO"/>
              </w:rPr>
              <w:t xml:space="preserve">aspecte </w:t>
            </w:r>
            <w:r w:rsidRPr="005116C2">
              <w:rPr>
                <w:rFonts w:eastAsia="Times New Roman" w:cstheme="minorHAnsi"/>
                <w:bCs/>
                <w:i/>
                <w:color w:val="000000"/>
                <w:sz w:val="18"/>
                <w:szCs w:val="18"/>
                <w:lang w:eastAsia="ro-RO"/>
              </w:rPr>
              <w:t>precum:</w:t>
            </w:r>
            <w:r w:rsidRPr="005116C2">
              <w:rPr>
                <w:rFonts w:eastAsia="Times New Roman" w:cstheme="minorHAnsi"/>
                <w:b/>
                <w:bCs/>
                <w:i/>
                <w:color w:val="000000"/>
                <w:sz w:val="18"/>
                <w:szCs w:val="18"/>
                <w:lang w:eastAsia="ro-RO"/>
              </w:rPr>
              <w:t xml:space="preserve"> </w:t>
            </w:r>
            <w:r w:rsidRPr="005116C2">
              <w:rPr>
                <w:rFonts w:eastAsia="Times New Roman" w:cstheme="minorHAnsi"/>
                <w:i/>
                <w:color w:val="000000"/>
                <w:sz w:val="18"/>
                <w:szCs w:val="18"/>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w:t>
            </w:r>
            <w:r>
              <w:rPr>
                <w:rFonts w:eastAsia="Times New Roman" w:cstheme="minorHAnsi"/>
                <w:i/>
                <w:color w:val="000000"/>
                <w:sz w:val="18"/>
                <w:szCs w:val="18"/>
                <w:lang w:eastAsia="ro-RO"/>
              </w:rPr>
              <w:t>,</w:t>
            </w:r>
            <w:r w:rsidRPr="005116C2">
              <w:rPr>
                <w:rFonts w:eastAsia="Times New Roman" w:cstheme="minorHAnsi"/>
                <w:i/>
                <w:color w:val="000000"/>
                <w:sz w:val="18"/>
                <w:szCs w:val="18"/>
                <w:lang w:eastAsia="ro-RO"/>
              </w:rPr>
              <w:t xml:space="preserve"> indicator</w:t>
            </w:r>
            <w:r>
              <w:rPr>
                <w:rFonts w:eastAsia="Times New Roman" w:cstheme="minorHAnsi"/>
                <w:i/>
                <w:color w:val="000000"/>
                <w:sz w:val="18"/>
                <w:szCs w:val="18"/>
                <w:lang w:eastAsia="ro-RO"/>
              </w:rPr>
              <w:t>i</w:t>
            </w:r>
            <w:r w:rsidRPr="005116C2">
              <w:rPr>
                <w:rFonts w:eastAsia="Times New Roman" w:cstheme="minorHAnsi"/>
                <w:i/>
                <w:color w:val="000000"/>
                <w:sz w:val="18"/>
                <w:szCs w:val="18"/>
                <w:lang w:eastAsia="ro-RO"/>
              </w:rPr>
              <w:t xml:space="preserve"> relevanți </w:t>
            </w:r>
            <w:r>
              <w:rPr>
                <w:rFonts w:eastAsia="Times New Roman" w:cstheme="minorHAnsi"/>
                <w:i/>
                <w:color w:val="000000"/>
                <w:sz w:val="18"/>
                <w:szCs w:val="18"/>
                <w:lang w:eastAsia="ro-RO"/>
              </w:rPr>
              <w:t xml:space="preserve">selectaţi </w:t>
            </w:r>
            <w:r w:rsidRPr="005116C2">
              <w:rPr>
                <w:rFonts w:eastAsia="Times New Roman" w:cstheme="minorHAnsi"/>
                <w:i/>
                <w:color w:val="000000"/>
                <w:sz w:val="18"/>
                <w:szCs w:val="18"/>
                <w:lang w:eastAsia="ro-RO"/>
              </w:rPr>
              <w:t>pentru evaluarea impactului actual al mobilităţii din punct de vedere al acestui criteriu</w:t>
            </w:r>
            <w:r>
              <w:rPr>
                <w:rFonts w:eastAsia="Times New Roman" w:cstheme="minorHAnsi"/>
                <w:i/>
                <w:color w:val="000000"/>
                <w:sz w:val="18"/>
                <w:szCs w:val="18"/>
                <w:lang w:eastAsia="ro-RO"/>
              </w:rPr>
              <w:t xml:space="preserve"> etc</w:t>
            </w:r>
            <w:r w:rsidRPr="005116C2">
              <w:rPr>
                <w:rFonts w:eastAsia="Times New Roman" w:cstheme="minorHAnsi"/>
                <w:i/>
                <w:color w:val="000000"/>
                <w:sz w:val="18"/>
                <w:szCs w:val="18"/>
                <w:lang w:eastAsia="ro-RO"/>
              </w:rPr>
              <w:t>.</w:t>
            </w:r>
            <w:r w:rsidR="00706941">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53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87" w:type="dxa"/>
            <w:gridSpan w:val="6"/>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906"/>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4.2 Impactul asupra mediului</w:t>
            </w:r>
          </w:p>
        </w:tc>
        <w:tc>
          <w:tcPr>
            <w:tcW w:w="5080" w:type="dxa"/>
            <w:tcBorders>
              <w:top w:val="nil"/>
              <w:left w:val="nil"/>
              <w:bottom w:val="single" w:sz="4" w:space="0" w:color="auto"/>
              <w:right w:val="single" w:sz="4" w:space="0" w:color="auto"/>
            </w:tcBorders>
            <w:shd w:val="clear" w:color="auto" w:fill="auto"/>
            <w:hideMark/>
          </w:tcPr>
          <w:p w:rsidR="00706941" w:rsidRDefault="003A3CCB" w:rsidP="005147C4">
            <w:pPr>
              <w:spacing w:after="0" w:line="240" w:lineRule="auto"/>
              <w:jc w:val="both"/>
              <w:rPr>
                <w:rFonts w:eastAsia="Times New Roman" w:cstheme="minorHAnsi"/>
                <w:b/>
                <w:color w:val="000000"/>
                <w:sz w:val="18"/>
                <w:szCs w:val="18"/>
                <w:lang w:eastAsia="ro-RO"/>
              </w:rPr>
            </w:pPr>
            <w:r w:rsidRPr="00985FA0">
              <w:rPr>
                <w:rFonts w:eastAsia="Times New Roman" w:cstheme="minorHAnsi"/>
                <w:b/>
                <w:bCs/>
                <w:color w:val="000000"/>
                <w:sz w:val="18"/>
                <w:szCs w:val="18"/>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985FA0">
              <w:rPr>
                <w:rFonts w:eastAsia="Times New Roman" w:cstheme="minorHAnsi"/>
                <w:color w:val="000000"/>
                <w:sz w:val="18"/>
                <w:szCs w:val="18"/>
                <w:lang w:eastAsia="ro-RO"/>
              </w:rPr>
              <w:t xml:space="preserve">? </w:t>
            </w:r>
            <w:r w:rsidRPr="00985FA0">
              <w:rPr>
                <w:rFonts w:eastAsia="Times New Roman" w:cstheme="minorHAnsi"/>
                <w:b/>
                <w:color w:val="000000"/>
                <w:sz w:val="18"/>
                <w:szCs w:val="18"/>
                <w:lang w:eastAsia="ro-RO"/>
              </w:rPr>
              <w:t>Există  un rezumat al problemelor pertinente prezentate, pentru care măsurile cuprinse în Plan urmează să fie dezvoltate? Sunt aceste probleme prioritizate?</w:t>
            </w:r>
            <w:r w:rsidRPr="00643622">
              <w:rPr>
                <w:rFonts w:eastAsia="Times New Roman" w:cstheme="minorHAnsi"/>
                <w:b/>
                <w:color w:val="000000"/>
                <w:sz w:val="18"/>
                <w:szCs w:val="18"/>
                <w:lang w:eastAsia="ro-RO"/>
              </w:rPr>
              <w:t xml:space="preserve"> </w:t>
            </w:r>
          </w:p>
          <w:p w:rsidR="003A3CCB" w:rsidRPr="00985FA0" w:rsidRDefault="00706941" w:rsidP="005147C4">
            <w:pPr>
              <w:spacing w:after="0" w:line="240" w:lineRule="auto"/>
              <w:jc w:val="both"/>
              <w:rPr>
                <w:rFonts w:eastAsia="Times New Roman" w:cstheme="minorHAnsi"/>
                <w:color w:val="000000"/>
                <w:sz w:val="18"/>
                <w:szCs w:val="18"/>
                <w:lang w:eastAsia="ro-RO"/>
              </w:rPr>
            </w:pPr>
            <w:r w:rsidRPr="00706941">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w:t>
            </w:r>
            <w:r w:rsidR="003A3CCB">
              <w:rPr>
                <w:rFonts w:eastAsia="Times New Roman" w:cstheme="minorHAnsi"/>
                <w:i/>
                <w:color w:val="000000"/>
                <w:sz w:val="18"/>
                <w:szCs w:val="18"/>
                <w:lang w:eastAsia="ro-RO"/>
              </w:rPr>
              <w:t xml:space="preserve"> locale</w:t>
            </w:r>
            <w:r w:rsidR="003A3CCB" w:rsidRPr="005116C2">
              <w:rPr>
                <w:rFonts w:eastAsia="Times New Roman" w:cstheme="minorHAnsi"/>
                <w:i/>
                <w:color w:val="000000"/>
                <w:sz w:val="18"/>
                <w:szCs w:val="18"/>
                <w:lang w:eastAsia="ro-RO"/>
              </w:rPr>
              <w:t xml:space="preserve"> de către coridoarele de transport</w:t>
            </w:r>
            <w:r w:rsidR="003A3CCB">
              <w:rPr>
                <w:rFonts w:eastAsia="Times New Roman" w:cstheme="minorHAnsi"/>
                <w:i/>
                <w:color w:val="000000"/>
                <w:sz w:val="18"/>
                <w:szCs w:val="18"/>
                <w:lang w:eastAsia="ro-RO"/>
              </w:rPr>
              <w:t>,</w:t>
            </w:r>
            <w:r w:rsidR="003A3CCB">
              <w:t xml:space="preserve"> </w:t>
            </w:r>
            <w:r w:rsidR="003A3CCB" w:rsidRPr="00643622">
              <w:rPr>
                <w:rFonts w:eastAsia="Times New Roman" w:cstheme="minorHAnsi"/>
                <w:i/>
                <w:color w:val="000000"/>
                <w:sz w:val="18"/>
                <w:szCs w:val="18"/>
                <w:lang w:eastAsia="ro-RO"/>
              </w:rPr>
              <w:t>indicatorii relevanți selectaţi pentru evaluarea impactului actual al mobilităţii din punct de vedere al acestui criteriu</w:t>
            </w:r>
            <w:r>
              <w:rPr>
                <w:rFonts w:eastAsia="Times New Roman" w:cstheme="minorHAnsi"/>
                <w:i/>
                <w:color w:val="000000"/>
                <w:sz w:val="18"/>
                <w:szCs w:val="18"/>
                <w:lang w:eastAsia="ro-RO"/>
              </w:rPr>
              <w:t xml:space="preserve"> </w:t>
            </w:r>
            <w:r w:rsidR="003A3CCB" w:rsidRPr="005116C2">
              <w:rPr>
                <w:rFonts w:eastAsia="Times New Roman" w:cstheme="minorHAnsi"/>
                <w:i/>
                <w:color w:val="000000"/>
                <w:sz w:val="18"/>
                <w:szCs w:val="18"/>
                <w:lang w:eastAsia="ro-RO"/>
              </w:rPr>
              <w:t xml:space="preserve">etc. </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53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87" w:type="dxa"/>
            <w:gridSpan w:val="6"/>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914"/>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4.3 Accesibilitatea</w:t>
            </w:r>
          </w:p>
        </w:tc>
        <w:tc>
          <w:tcPr>
            <w:tcW w:w="5080" w:type="dxa"/>
            <w:tcBorders>
              <w:top w:val="nil"/>
              <w:left w:val="nil"/>
              <w:bottom w:val="single" w:sz="4" w:space="0" w:color="auto"/>
              <w:right w:val="single" w:sz="4" w:space="0" w:color="auto"/>
            </w:tcBorders>
            <w:shd w:val="clear" w:color="auto" w:fill="auto"/>
            <w:hideMark/>
          </w:tcPr>
          <w:p w:rsidR="00706941" w:rsidRDefault="003A3CCB" w:rsidP="005116C2">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analizate atât condițiile existente, cât și condițiile aferente scenariului “</w:t>
            </w:r>
            <w:r w:rsidRPr="00985FA0">
              <w:t xml:space="preserve"> </w:t>
            </w:r>
            <w:r w:rsidRPr="00985FA0">
              <w:rPr>
                <w:rFonts w:eastAsia="Times New Roman" w:cstheme="minorHAnsi"/>
                <w:b/>
                <w:bCs/>
                <w:color w:val="000000"/>
                <w:sz w:val="18"/>
                <w:szCs w:val="18"/>
                <w:lang w:eastAsia="ro-RO"/>
              </w:rPr>
              <w:t xml:space="preserve">A face minimum” (scenariul de referință) și a fost prezentată analiza problemelor care limitează accesibilitatea sistemului de transport? Există  un rezumat al problemelor pertinente prezentate, pentru care măsurile cuprinse în Plan urmează să fie dezvoltate? Sunt aceste probleme prioritizate? </w:t>
            </w:r>
            <w:r w:rsidRPr="00985FA0">
              <w:rPr>
                <w:rFonts w:eastAsia="Times New Roman" w:cstheme="minorHAnsi"/>
                <w:color w:val="000000"/>
                <w:sz w:val="18"/>
                <w:szCs w:val="18"/>
                <w:lang w:eastAsia="ro-RO"/>
              </w:rPr>
              <w:t xml:space="preserve"> </w:t>
            </w:r>
          </w:p>
          <w:p w:rsidR="003A3CCB" w:rsidRPr="00985FA0" w:rsidRDefault="00706941" w:rsidP="005116C2">
            <w:pPr>
              <w:spacing w:after="0" w:line="240" w:lineRule="auto"/>
              <w:jc w:val="both"/>
              <w:rPr>
                <w:rFonts w:eastAsia="Times New Roman" w:cstheme="minorHAnsi"/>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 xml:space="preserve">Această analiză ar </w:t>
            </w:r>
            <w:r w:rsidR="003A3CCB">
              <w:rPr>
                <w:rFonts w:eastAsia="Times New Roman" w:cstheme="minorHAnsi"/>
                <w:i/>
                <w:color w:val="000000"/>
                <w:sz w:val="18"/>
                <w:szCs w:val="18"/>
                <w:lang w:eastAsia="ro-RO"/>
              </w:rPr>
              <w:t>putea</w:t>
            </w:r>
            <w:r w:rsidR="003A3CCB" w:rsidRPr="005116C2">
              <w:rPr>
                <w:rFonts w:eastAsia="Times New Roman" w:cstheme="minorHAnsi"/>
                <w:i/>
                <w:color w:val="000000"/>
                <w:sz w:val="18"/>
                <w:szCs w:val="18"/>
                <w:lang w:eastAsia="ro-RO"/>
              </w:rPr>
              <w:t xml:space="preserve"> să acopere</w:t>
            </w:r>
            <w:r w:rsidR="003A3CCB">
              <w:rPr>
                <w:rFonts w:eastAsia="Times New Roman" w:cstheme="minorHAnsi"/>
                <w:i/>
                <w:color w:val="000000"/>
                <w:sz w:val="18"/>
                <w:szCs w:val="18"/>
                <w:lang w:eastAsia="ro-RO"/>
              </w:rPr>
              <w:t xml:space="preserve">: </w:t>
            </w:r>
            <w:r w:rsidR="003A3CCB" w:rsidRPr="005116C2">
              <w:rPr>
                <w:rFonts w:eastAsia="Times New Roman" w:cstheme="minorHAnsi"/>
                <w:i/>
                <w:color w:val="000000"/>
                <w:sz w:val="18"/>
                <w:szCs w:val="18"/>
                <w:lang w:eastAsia="ro-RO"/>
              </w:rPr>
              <w:t xml:space="preserve"> accesibilitatea rețelei de transport, precum și accesibilitatea locală, cu indicarea punctelor-cheie sau a celor cu accesibilitate redusă</w:t>
            </w:r>
            <w:r w:rsidR="003A3CCB" w:rsidRPr="00AD3A22">
              <w:rPr>
                <w:rFonts w:eastAsia="Times New Roman" w:cstheme="minorHAnsi"/>
                <w:i/>
                <w:color w:val="000000"/>
                <w:sz w:val="18"/>
                <w:szCs w:val="18"/>
                <w:lang w:eastAsia="ro-RO"/>
              </w:rPr>
              <w:t>, indicatorii relevanți selectaţi pentru evaluarea impactului actual al mobilităţii din punct de vedere al acestui criteriu</w:t>
            </w:r>
            <w:r w:rsidR="003A3CCB">
              <w:rPr>
                <w:rFonts w:eastAsia="Times New Roman" w:cstheme="minorHAnsi"/>
                <w:i/>
                <w:color w:val="000000"/>
                <w:sz w:val="18"/>
                <w:szCs w:val="18"/>
                <w:lang w:eastAsia="ro-RO"/>
              </w:rPr>
              <w:t xml:space="preserve"> etc.</w:t>
            </w:r>
            <w:r w:rsidR="003A3CCB" w:rsidRPr="005116C2">
              <w:rPr>
                <w:rFonts w:eastAsia="Times New Roman" w:cstheme="minorHAnsi"/>
                <w:i/>
                <w:color w:val="000000"/>
                <w:sz w:val="18"/>
                <w:szCs w:val="18"/>
                <w:lang w:eastAsia="ro-RO"/>
              </w:rPr>
              <w:t xml:space="preserve"> </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53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87" w:type="dxa"/>
            <w:gridSpan w:val="6"/>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497"/>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4.4 Siguranța</w:t>
            </w:r>
          </w:p>
        </w:tc>
        <w:tc>
          <w:tcPr>
            <w:tcW w:w="5080" w:type="dxa"/>
            <w:tcBorders>
              <w:top w:val="nil"/>
              <w:left w:val="nil"/>
              <w:bottom w:val="single" w:sz="4" w:space="0" w:color="auto"/>
              <w:right w:val="single" w:sz="4" w:space="0" w:color="auto"/>
            </w:tcBorders>
            <w:shd w:val="clear" w:color="auto" w:fill="auto"/>
            <w:hideMark/>
          </w:tcPr>
          <w:p w:rsidR="00706941" w:rsidRDefault="003A3CCB" w:rsidP="005147C4">
            <w:pPr>
              <w:spacing w:after="0" w:line="240" w:lineRule="auto"/>
              <w:jc w:val="both"/>
            </w:pPr>
            <w:r w:rsidRPr="00985FA0">
              <w:rPr>
                <w:rFonts w:eastAsia="Times New Roman" w:cstheme="minorHAnsi"/>
                <w:b/>
                <w:bCs/>
                <w:color w:val="000000"/>
                <w:sz w:val="18"/>
                <w:szCs w:val="18"/>
                <w:lang w:eastAsia="ro-RO"/>
              </w:rPr>
              <w:t>Au fost analizate atât condițiile existente, cât și condițiile aferente scenariului “</w:t>
            </w:r>
            <w:r w:rsidRPr="00985FA0">
              <w:t xml:space="preserve"> </w:t>
            </w:r>
            <w:r w:rsidRPr="00985FA0">
              <w:rPr>
                <w:rFonts w:eastAsia="Times New Roman" w:cstheme="minorHAnsi"/>
                <w:b/>
                <w:bCs/>
                <w:color w:val="000000"/>
                <w:sz w:val="18"/>
                <w:szCs w:val="18"/>
                <w:lang w:eastAsia="ro-RO"/>
              </w:rPr>
              <w:t>A face minimum” (scenariul de referință) și a fost prezentată analiza problemelor legate de siguranță? Există  un rezumat al problemelor pertinente prezentate, pentru care măsurile cuprinse în Plan urmează să fie dezvoltate? Sunt aceste probleme prioritizate?</w:t>
            </w:r>
            <w:r>
              <w:t xml:space="preserve"> </w:t>
            </w:r>
          </w:p>
          <w:p w:rsidR="003A3CCB" w:rsidRPr="00985FA0" w:rsidRDefault="00706941" w:rsidP="005147C4">
            <w:pPr>
              <w:spacing w:after="0" w:line="240" w:lineRule="auto"/>
              <w:jc w:val="both"/>
              <w:rPr>
                <w:rFonts w:eastAsia="Times New Roman" w:cstheme="minorHAnsi"/>
                <w:color w:val="000000"/>
                <w:sz w:val="18"/>
                <w:szCs w:val="18"/>
                <w:lang w:eastAsia="ro-RO"/>
              </w:rPr>
            </w:pPr>
            <w:r>
              <w:t>(</w:t>
            </w:r>
            <w:r w:rsidR="003A3CCB" w:rsidRPr="005116C2">
              <w:rPr>
                <w:rFonts w:eastAsia="Times New Roman" w:cstheme="minorHAnsi"/>
                <w:i/>
                <w:color w:val="000000"/>
                <w:sz w:val="18"/>
                <w:szCs w:val="18"/>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w:t>
            </w:r>
            <w:r w:rsidR="003A3CCB">
              <w:rPr>
                <w:rFonts w:eastAsia="Times New Roman" w:cstheme="minorHAnsi"/>
                <w:i/>
                <w:color w:val="000000"/>
                <w:sz w:val="18"/>
                <w:szCs w:val="18"/>
                <w:lang w:eastAsia="ro-RO"/>
              </w:rPr>
              <w:t>,</w:t>
            </w:r>
            <w:r w:rsidR="003A3CCB" w:rsidRPr="005116C2">
              <w:rPr>
                <w:rFonts w:eastAsia="Times New Roman" w:cstheme="minorHAnsi"/>
                <w:i/>
                <w:color w:val="000000"/>
                <w:sz w:val="18"/>
                <w:szCs w:val="18"/>
                <w:lang w:eastAsia="ro-RO"/>
              </w:rPr>
              <w:t xml:space="preserve"> </w:t>
            </w:r>
            <w:r w:rsidR="003A3CCB" w:rsidRPr="00252364">
              <w:rPr>
                <w:rFonts w:eastAsia="Times New Roman" w:cstheme="minorHAnsi"/>
                <w:i/>
                <w:color w:val="000000"/>
                <w:sz w:val="18"/>
                <w:szCs w:val="18"/>
                <w:lang w:eastAsia="ro-RO"/>
              </w:rPr>
              <w:t>indicatorii relevanți selectaţi pentru evaluarea impactului actual al mobilităţii din punc</w:t>
            </w:r>
            <w:r w:rsidR="003A3CCB">
              <w:rPr>
                <w:rFonts w:eastAsia="Times New Roman" w:cstheme="minorHAnsi"/>
                <w:i/>
                <w:color w:val="000000"/>
                <w:sz w:val="18"/>
                <w:szCs w:val="18"/>
                <w:lang w:eastAsia="ro-RO"/>
              </w:rPr>
              <w:t xml:space="preserve">t de vedere al acestui criteriu </w:t>
            </w:r>
            <w:r w:rsidR="003A3CCB" w:rsidRPr="005116C2">
              <w:rPr>
                <w:rFonts w:eastAsia="Times New Roman" w:cstheme="minorHAnsi"/>
                <w:i/>
                <w:color w:val="000000"/>
                <w:sz w:val="18"/>
                <w:szCs w:val="18"/>
                <w:lang w:eastAsia="ro-RO"/>
              </w:rPr>
              <w:t xml:space="preserve">etc. </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06" w:type="dxa"/>
            <w:gridSpan w:val="5"/>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128"/>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4.5 Calitatea vieţii</w:t>
            </w:r>
          </w:p>
        </w:tc>
        <w:tc>
          <w:tcPr>
            <w:tcW w:w="5080" w:type="dxa"/>
            <w:tcBorders>
              <w:top w:val="nil"/>
              <w:left w:val="nil"/>
              <w:bottom w:val="single" w:sz="4" w:space="0" w:color="auto"/>
              <w:right w:val="single" w:sz="4" w:space="0" w:color="auto"/>
            </w:tcBorders>
            <w:shd w:val="clear" w:color="auto" w:fill="auto"/>
            <w:hideMark/>
          </w:tcPr>
          <w:p w:rsidR="00706941" w:rsidRDefault="003A3CCB" w:rsidP="005147C4">
            <w:pPr>
              <w:spacing w:after="0" w:line="240" w:lineRule="auto"/>
              <w:jc w:val="both"/>
            </w:pPr>
            <w:r w:rsidRPr="00985FA0">
              <w:rPr>
                <w:rFonts w:eastAsia="Times New Roman" w:cstheme="minorHAnsi"/>
                <w:b/>
                <w:bCs/>
                <w:color w:val="000000"/>
                <w:sz w:val="18"/>
                <w:szCs w:val="18"/>
                <w:lang w:eastAsia="ro-RO"/>
              </w:rPr>
              <w:t>Au fost analizate atât condițiile existente, cât și condițiile aferente scenariului “A face minimum” (scenariul de referință) și a fost prezentată analiza problemelor care limitează calitatea vieții în aria studiată?</w:t>
            </w:r>
            <w:r w:rsidRPr="00985FA0">
              <w:rPr>
                <w:rFonts w:cstheme="minorHAnsi"/>
                <w:sz w:val="18"/>
                <w:szCs w:val="18"/>
              </w:rPr>
              <w:t xml:space="preserve"> </w:t>
            </w:r>
            <w:r w:rsidRPr="00985FA0">
              <w:rPr>
                <w:rFonts w:eastAsia="Times New Roman" w:cstheme="minorHAnsi"/>
                <w:b/>
                <w:bCs/>
                <w:color w:val="000000"/>
                <w:sz w:val="18"/>
                <w:szCs w:val="18"/>
                <w:lang w:eastAsia="ro-RO"/>
              </w:rPr>
              <w:t>Există  un rezumat al problemelor pertinente prezentate, pentru care măsurile cuprinse în Plan urmează să fie dezvoltate? Sunt aceste probleme prioritizate?</w:t>
            </w:r>
            <w:r>
              <w:t xml:space="preserve"> </w:t>
            </w:r>
          </w:p>
          <w:p w:rsidR="003A3CCB" w:rsidRPr="00985FA0" w:rsidRDefault="00706941" w:rsidP="005147C4">
            <w:pPr>
              <w:spacing w:after="0" w:line="240" w:lineRule="auto"/>
              <w:jc w:val="both"/>
              <w:rPr>
                <w:rFonts w:eastAsia="Times New Roman" w:cstheme="minorHAnsi"/>
                <w:color w:val="000000"/>
                <w:sz w:val="18"/>
                <w:szCs w:val="18"/>
                <w:lang w:eastAsia="ro-RO"/>
              </w:rPr>
            </w:pPr>
            <w:r>
              <w:t>(</w:t>
            </w:r>
            <w:r w:rsidR="003A3CCB" w:rsidRPr="005116C2">
              <w:rPr>
                <w:rFonts w:eastAsia="Times New Roman" w:cstheme="minorHAnsi"/>
                <w:i/>
                <w:color w:val="000000"/>
                <w:sz w:val="18"/>
                <w:szCs w:val="18"/>
                <w:lang w:eastAsia="ro-RO"/>
              </w:rPr>
              <w:t xml:space="preserve">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w:t>
            </w:r>
            <w:r>
              <w:rPr>
                <w:rFonts w:eastAsia="Times New Roman" w:cstheme="minorHAnsi"/>
                <w:i/>
                <w:color w:val="000000"/>
                <w:sz w:val="18"/>
                <w:szCs w:val="18"/>
                <w:lang w:eastAsia="ro-RO"/>
              </w:rPr>
              <w:t>e</w:t>
            </w:r>
            <w:r w:rsidR="003A3CCB" w:rsidRPr="005116C2">
              <w:rPr>
                <w:rFonts w:eastAsia="Times New Roman" w:cstheme="minorHAnsi"/>
                <w:i/>
                <w:color w:val="000000"/>
                <w:sz w:val="18"/>
                <w:szCs w:val="18"/>
                <w:lang w:eastAsia="ro-RO"/>
              </w:rPr>
              <w:t>tc.</w:t>
            </w:r>
            <w:r w:rsidR="003A3CCB" w:rsidRPr="00985FA0">
              <w:rPr>
                <w:rFonts w:eastAsia="Times New Roman" w:cstheme="minorHAnsi"/>
                <w:color w:val="000000"/>
                <w:sz w:val="18"/>
                <w:szCs w:val="18"/>
                <w:lang w:eastAsia="ro-RO"/>
              </w:rPr>
              <w:t xml:space="preserve"> </w:t>
            </w:r>
            <w:r>
              <w:rPr>
                <w:rFonts w:eastAsia="Times New Roman" w:cstheme="minorHAns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06" w:type="dxa"/>
            <w:gridSpan w:val="5"/>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 xml:space="preserve">5.1 Viziunea prezentată pentru cele 3 nivele teritoriale </w:t>
            </w:r>
          </w:p>
        </w:tc>
        <w:tc>
          <w:tcPr>
            <w:tcW w:w="5080" w:type="dxa"/>
            <w:tcBorders>
              <w:top w:val="nil"/>
              <w:left w:val="nil"/>
              <w:bottom w:val="single" w:sz="4" w:space="0" w:color="auto"/>
              <w:right w:val="single" w:sz="4" w:space="0" w:color="auto"/>
            </w:tcBorders>
            <w:shd w:val="clear" w:color="auto" w:fill="auto"/>
            <w:hideMark/>
          </w:tcPr>
          <w:p w:rsidR="00D57341" w:rsidRDefault="003A3CCB" w:rsidP="00152C61">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 fost prezentată viziunea pentru mobilitatea urbană, care este structurată la scară</w:t>
            </w:r>
            <w:r>
              <w:t xml:space="preserve"> </w:t>
            </w:r>
            <w:r w:rsidRPr="00751F99">
              <w:rPr>
                <w:rFonts w:eastAsia="Times New Roman" w:cstheme="minorHAnsi"/>
                <w:b/>
                <w:bCs/>
                <w:color w:val="000000"/>
                <w:sz w:val="18"/>
                <w:szCs w:val="18"/>
                <w:lang w:eastAsia="ro-RO"/>
              </w:rPr>
              <w:t>periurbană/metropolitană</w:t>
            </w:r>
            <w:r>
              <w:rPr>
                <w:rStyle w:val="FootnoteReference"/>
                <w:rFonts w:eastAsia="Times New Roman" w:cstheme="minorHAnsi"/>
                <w:b/>
                <w:bCs/>
                <w:color w:val="000000"/>
                <w:sz w:val="18"/>
                <w:szCs w:val="18"/>
                <w:lang w:eastAsia="ro-RO"/>
              </w:rPr>
              <w:footnoteReference w:id="4"/>
            </w:r>
            <w:r w:rsidRPr="00985FA0">
              <w:rPr>
                <w:rFonts w:eastAsia="Times New Roman" w:cstheme="minorHAnsi"/>
                <w:b/>
                <w:bCs/>
                <w:color w:val="000000"/>
                <w:sz w:val="18"/>
                <w:szCs w:val="18"/>
                <w:lang w:eastAsia="ro-RO"/>
              </w:rPr>
              <w:t>, la scara localității și la scară detaliată (la nivel de cartier/intersecție/zon</w:t>
            </w:r>
            <w:r>
              <w:rPr>
                <w:rFonts w:eastAsia="Times New Roman" w:cstheme="minorHAnsi"/>
                <w:b/>
                <w:bCs/>
                <w:color w:val="000000"/>
                <w:sz w:val="18"/>
                <w:szCs w:val="18"/>
                <w:lang w:eastAsia="ro-RO"/>
              </w:rPr>
              <w:t>ă</w:t>
            </w:r>
            <w:r w:rsidRPr="00985FA0">
              <w:rPr>
                <w:rFonts w:eastAsia="Times New Roman" w:cstheme="minorHAnsi"/>
                <w:b/>
                <w:bCs/>
                <w:color w:val="000000"/>
                <w:sz w:val="18"/>
                <w:szCs w:val="18"/>
                <w:lang w:eastAsia="ro-RO"/>
              </w:rPr>
              <w:t xml:space="preserve"> cu nivel ridicat de complexitate)</w:t>
            </w:r>
            <w:r>
              <w:t xml:space="preserve"> </w:t>
            </w:r>
            <w:r w:rsidRPr="00152C61">
              <w:rPr>
                <w:rFonts w:eastAsia="Times New Roman" w:cstheme="minorHAnsi"/>
                <w:b/>
                <w:bCs/>
                <w:color w:val="000000"/>
                <w:sz w:val="18"/>
                <w:szCs w:val="18"/>
                <w:lang w:eastAsia="ro-RO"/>
              </w:rPr>
              <w:t>?</w:t>
            </w:r>
            <w:r>
              <w:rPr>
                <w:rFonts w:eastAsia="Times New Roman" w:cstheme="minorHAnsi"/>
                <w:b/>
                <w:bCs/>
                <w:color w:val="000000"/>
                <w:sz w:val="18"/>
                <w:szCs w:val="18"/>
                <w:lang w:eastAsia="ro-RO"/>
              </w:rPr>
              <w:t xml:space="preserve"> </w:t>
            </w:r>
          </w:p>
          <w:p w:rsidR="003A3CCB" w:rsidRPr="00D57341" w:rsidRDefault="00D57341" w:rsidP="00152C61">
            <w:pPr>
              <w:spacing w:after="0" w:line="240" w:lineRule="auto"/>
              <w:jc w:val="both"/>
              <w:rPr>
                <w:rFonts w:eastAsia="Times New Roman" w:cstheme="minorHAnsi"/>
                <w:bCs/>
                <w:color w:val="000000"/>
                <w:sz w:val="18"/>
                <w:szCs w:val="18"/>
                <w:lang w:eastAsia="ro-RO"/>
              </w:rPr>
            </w:pPr>
            <w:r w:rsidRPr="00D57341">
              <w:rPr>
                <w:rFonts w:eastAsia="Times New Roman" w:cstheme="minorHAnsi"/>
                <w:bCs/>
                <w:color w:val="000000"/>
                <w:sz w:val="18"/>
                <w:szCs w:val="18"/>
                <w:lang w:eastAsia="ro-RO"/>
              </w:rPr>
              <w:t>(</w:t>
            </w:r>
            <w:r w:rsidR="003A3CCB" w:rsidRPr="00D57341">
              <w:rPr>
                <w:rFonts w:eastAsia="Times New Roman" w:cstheme="minorHAnsi"/>
                <w:bCs/>
                <w:i/>
                <w:color w:val="000000"/>
                <w:sz w:val="18"/>
                <w:szCs w:val="18"/>
                <w:lang w:eastAsia="ro-RO"/>
              </w:rPr>
              <w:t>Viziunea poate fi formulată pe termen scurt, mediu și lung</w:t>
            </w:r>
            <w:r w:rsidR="003A3CCB" w:rsidRPr="00D57341">
              <w:rPr>
                <w:rFonts w:eastAsia="Times New Roman" w:cstheme="minorHAnsi"/>
                <w:bCs/>
                <w:color w:val="000000"/>
                <w:sz w:val="18"/>
                <w:szCs w:val="18"/>
                <w:lang w:eastAsia="ro-RO"/>
              </w:rPr>
              <w:t>.</w:t>
            </w:r>
            <w:r w:rsidRPr="00D57341">
              <w:rPr>
                <w:rFonts w:eastAsia="Times New Roman" w:cstheme="minorHAnsi"/>
                <w:bCs/>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06" w:type="dxa"/>
            <w:gridSpan w:val="5"/>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706941">
        <w:trPr>
          <w:trHeight w:val="638"/>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5.2 Cadrul/metodologia de selectare a proiectelor</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E93F47">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prezentate cadrul și metodologia de selectare a proiectelor, pe baza criteriilor prezentate în s</w:t>
            </w:r>
            <w:r>
              <w:rPr>
                <w:rFonts w:eastAsia="Times New Roman" w:cstheme="minorHAnsi"/>
                <w:b/>
                <w:bCs/>
                <w:color w:val="000000"/>
                <w:sz w:val="18"/>
                <w:szCs w:val="18"/>
                <w:lang w:eastAsia="ro-RO"/>
              </w:rPr>
              <w:t>ubcapitolele</w:t>
            </w:r>
            <w:r w:rsidRPr="00985FA0">
              <w:rPr>
                <w:rFonts w:eastAsia="Times New Roman" w:cstheme="minorHAnsi"/>
                <w:b/>
                <w:bCs/>
                <w:color w:val="000000"/>
                <w:sz w:val="18"/>
                <w:szCs w:val="18"/>
                <w:lang w:eastAsia="ro-RO"/>
              </w:rPr>
              <w:t xml:space="preserve"> 4.1-4.5 și a indicatorilor selectați pentru fiecare din aceste criterii?</w:t>
            </w:r>
            <w:r w:rsidRPr="00985FA0">
              <w:rPr>
                <w:rFonts w:eastAsia="Times New Roman" w:cstheme="minorHAnsi"/>
                <w:color w:val="000000"/>
                <w:sz w:val="18"/>
                <w:szCs w:val="18"/>
                <w:lang w:eastAsia="ro-RO"/>
              </w:rPr>
              <w:t xml:space="preserve"> </w:t>
            </w:r>
            <w:r w:rsidR="00706941">
              <w:rPr>
                <w:rFonts w:eastAsia="Times New Roman" w:cstheme="minorHAnsi"/>
                <w:color w:val="000000"/>
                <w:sz w:val="18"/>
                <w:szCs w:val="18"/>
                <w:lang w:eastAsia="ro-RO"/>
              </w:rPr>
              <w:t>(</w:t>
            </w:r>
            <w:r w:rsidRPr="005116C2">
              <w:rPr>
                <w:rFonts w:eastAsia="Times New Roman" w:cstheme="minorHAnsi"/>
                <w:i/>
                <w:color w:val="000000"/>
                <w:sz w:val="18"/>
                <w:szCs w:val="18"/>
                <w:lang w:eastAsia="ro-RO"/>
              </w:rPr>
              <w:t>Cadrul/metodologia a</w:t>
            </w:r>
            <w:r>
              <w:rPr>
                <w:rFonts w:eastAsia="Times New Roman" w:cstheme="minorHAnsi"/>
                <w:i/>
                <w:color w:val="000000"/>
                <w:sz w:val="18"/>
                <w:szCs w:val="18"/>
                <w:lang w:eastAsia="ro-RO"/>
              </w:rPr>
              <w:t>r</w:t>
            </w:r>
            <w:r w:rsidRPr="005116C2">
              <w:rPr>
                <w:rFonts w:eastAsia="Times New Roman" w:cstheme="minorHAnsi"/>
                <w:i/>
                <w:color w:val="000000"/>
                <w:sz w:val="18"/>
                <w:szCs w:val="18"/>
                <w:lang w:eastAsia="ro-RO"/>
              </w:rPr>
              <w:t xml:space="preserve"> trebui să detalieze cum vor fi combinați indicatorii aferenți celor 5 criterii, astfel încât să se stabilească un scor final sau un “nivel de prioritate” pentru proiectele analizate, analiza putând fi realizată</w:t>
            </w:r>
            <w:r>
              <w:rPr>
                <w:rFonts w:eastAsia="Times New Roman" w:cstheme="minorHAnsi"/>
                <w:i/>
                <w:color w:val="000000"/>
                <w:sz w:val="18"/>
                <w:szCs w:val="18"/>
                <w:lang w:eastAsia="ro-RO"/>
              </w:rPr>
              <w:t xml:space="preserve"> pe proiecte</w:t>
            </w:r>
            <w:r w:rsidRPr="005116C2">
              <w:rPr>
                <w:rFonts w:eastAsia="Times New Roman" w:cstheme="minorHAnsi"/>
                <w:i/>
                <w:color w:val="000000"/>
                <w:sz w:val="18"/>
                <w:szCs w:val="18"/>
                <w:lang w:eastAsia="ro-RO"/>
              </w:rPr>
              <w:t xml:space="preserve"> individual</w:t>
            </w:r>
            <w:r>
              <w:rPr>
                <w:rFonts w:eastAsia="Times New Roman" w:cstheme="minorHAnsi"/>
                <w:i/>
                <w:color w:val="000000"/>
                <w:sz w:val="18"/>
                <w:szCs w:val="18"/>
                <w:lang w:eastAsia="ro-RO"/>
              </w:rPr>
              <w:t>e</w:t>
            </w:r>
            <w:r w:rsidRPr="005116C2">
              <w:rPr>
                <w:rFonts w:eastAsia="Times New Roman" w:cstheme="minorHAnsi"/>
                <w:i/>
                <w:color w:val="000000"/>
                <w:sz w:val="18"/>
                <w:szCs w:val="18"/>
                <w:lang w:eastAsia="ro-RO"/>
              </w:rPr>
              <w:t xml:space="preserve">, pe subseturi de proiecte sau la nivelul scenariilor alternative. De asemenea, se pot </w:t>
            </w:r>
            <w:r w:rsidRPr="005116C2">
              <w:rPr>
                <w:rFonts w:eastAsia="Times New Roman" w:cstheme="minorHAnsi"/>
                <w:i/>
                <w:color w:val="000000"/>
                <w:sz w:val="18"/>
                <w:szCs w:val="18"/>
                <w:lang w:eastAsia="ro-RO"/>
              </w:rPr>
              <w:lastRenderedPageBreak/>
              <w:t>lua în calcul posibilele riscuri identificate și aspectele legate de încadrarea proiectelor în anvelopa bugetară a orașului etc.</w:t>
            </w:r>
            <w:r w:rsidR="00706941">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806" w:type="dxa"/>
            <w:gridSpan w:val="5"/>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6.1 Direcţii de acţiune şi proiecte pentru infrastructura de transport</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DB712E">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prezentate proiectele ce vizează investiții</w:t>
            </w:r>
            <w:r>
              <w:rPr>
                <w:rFonts w:eastAsia="Times New Roman" w:cstheme="minorHAnsi"/>
                <w:b/>
                <w:bCs/>
                <w:color w:val="000000"/>
                <w:sz w:val="18"/>
                <w:szCs w:val="18"/>
                <w:lang w:eastAsia="ro-RO"/>
              </w:rPr>
              <w:t>privind infrastructura de transport</w:t>
            </w:r>
            <w:r w:rsidRPr="00985FA0">
              <w:rPr>
                <w:rFonts w:eastAsia="Times New Roman" w:cstheme="minorHAnsi"/>
                <w:b/>
                <w:bCs/>
                <w:color w:val="000000"/>
                <w:sz w:val="18"/>
                <w:szCs w:val="18"/>
                <w:lang w:eastAsia="ro-RO"/>
              </w:rPr>
              <w:t>, ce au fost selectate pentru a fi incluse în P.M.U.D. pe baza metodologiei de la sub-capitolul 5.2? Ȋn acele P.M.U.D unde a</w:t>
            </w:r>
            <w:r>
              <w:rPr>
                <w:rFonts w:eastAsia="Times New Roman" w:cstheme="minorHAnsi"/>
                <w:b/>
                <w:bCs/>
                <w:color w:val="000000"/>
                <w:sz w:val="18"/>
                <w:szCs w:val="18"/>
                <w:lang w:eastAsia="ro-RO"/>
              </w:rPr>
              <w:t>u</w:t>
            </w:r>
            <w:r w:rsidRPr="00985FA0">
              <w:rPr>
                <w:rFonts w:eastAsia="Times New Roman" w:cstheme="minorHAnsi"/>
                <w:b/>
                <w:bCs/>
                <w:color w:val="000000"/>
                <w:sz w:val="18"/>
                <w:szCs w:val="18"/>
                <w:lang w:eastAsia="ro-RO"/>
              </w:rPr>
              <w:t xml:space="preserve"> fost dezvoltat</w:t>
            </w:r>
            <w:r>
              <w:rPr>
                <w:rFonts w:eastAsia="Times New Roman" w:cstheme="minorHAnsi"/>
                <w:b/>
                <w:bCs/>
                <w:color w:val="000000"/>
                <w:sz w:val="18"/>
                <w:szCs w:val="18"/>
                <w:lang w:eastAsia="ro-RO"/>
              </w:rPr>
              <w:t>e</w:t>
            </w:r>
            <w:r w:rsidRPr="00985FA0">
              <w:rPr>
                <w:rFonts w:eastAsia="Times New Roman" w:cstheme="minorHAnsi"/>
                <w:b/>
                <w:bCs/>
                <w:color w:val="000000"/>
                <w:sz w:val="18"/>
                <w:szCs w:val="18"/>
                <w:lang w:eastAsia="ro-RO"/>
              </w:rPr>
              <w:t xml:space="preserve"> mai mult</w:t>
            </w:r>
            <w:r>
              <w:rPr>
                <w:rFonts w:eastAsia="Times New Roman" w:cstheme="minorHAnsi"/>
                <w:b/>
                <w:bCs/>
                <w:color w:val="000000"/>
                <w:sz w:val="18"/>
                <w:szCs w:val="18"/>
                <w:lang w:eastAsia="ro-RO"/>
              </w:rPr>
              <w:t>e</w:t>
            </w:r>
            <w:r w:rsidRPr="00985FA0">
              <w:rPr>
                <w:rFonts w:eastAsia="Times New Roman" w:cstheme="minorHAnsi"/>
                <w:b/>
                <w:bCs/>
                <w:color w:val="000000"/>
                <w:sz w:val="18"/>
                <w:szCs w:val="18"/>
                <w:lang w:eastAsia="ro-RO"/>
              </w:rPr>
              <w:t xml:space="preserve"> scenari</w:t>
            </w:r>
            <w:r>
              <w:rPr>
                <w:rFonts w:eastAsia="Times New Roman" w:cstheme="minorHAnsi"/>
                <w:b/>
                <w:bCs/>
                <w:color w:val="000000"/>
                <w:sz w:val="18"/>
                <w:szCs w:val="18"/>
                <w:lang w:eastAsia="ro-RO"/>
              </w:rPr>
              <w:t>i</w:t>
            </w:r>
            <w:r w:rsidRPr="00985FA0">
              <w:rPr>
                <w:rFonts w:eastAsia="Times New Roman" w:cstheme="minorHAnsi"/>
                <w:b/>
                <w:bCs/>
                <w:color w:val="000000"/>
                <w:sz w:val="18"/>
                <w:szCs w:val="18"/>
                <w:lang w:eastAsia="ro-RO"/>
              </w:rPr>
              <w:t xml:space="preserve"> alternativ</w:t>
            </w:r>
            <w:r>
              <w:rPr>
                <w:rFonts w:eastAsia="Times New Roman" w:cstheme="minorHAnsi"/>
                <w:b/>
                <w:bCs/>
                <w:color w:val="000000"/>
                <w:sz w:val="18"/>
                <w:szCs w:val="18"/>
                <w:lang w:eastAsia="ro-RO"/>
              </w:rPr>
              <w:t>e</w:t>
            </w:r>
            <w:r w:rsidRPr="00985FA0">
              <w:rPr>
                <w:rFonts w:eastAsia="Times New Roman" w:cstheme="minorHAnsi"/>
                <w:b/>
                <w:bCs/>
                <w:color w:val="000000"/>
                <w:sz w:val="18"/>
                <w:szCs w:val="18"/>
                <w:lang w:eastAsia="ro-RO"/>
              </w:rPr>
              <w:t xml:space="preserve"> “A face ceva“</w:t>
            </w:r>
            <w:r w:rsidR="00D57341">
              <w:rPr>
                <w:rStyle w:val="FootnoteReference"/>
                <w:rFonts w:eastAsia="Times New Roman" w:cstheme="minorHAnsi"/>
                <w:b/>
                <w:bCs/>
                <w:color w:val="000000"/>
                <w:sz w:val="18"/>
                <w:szCs w:val="18"/>
                <w:lang w:eastAsia="ro-RO"/>
              </w:rPr>
              <w:footnoteReference w:id="5"/>
            </w:r>
            <w:r w:rsidRPr="00985FA0">
              <w:rPr>
                <w:rFonts w:eastAsia="Times New Roman" w:cstheme="minorHAnsi"/>
                <w:b/>
                <w:bCs/>
                <w:color w:val="000000"/>
                <w:sz w:val="18"/>
                <w:szCs w:val="18"/>
                <w:lang w:eastAsia="ro-RO"/>
              </w:rPr>
              <w:t xml:space="preserve"> (de exemplu, pentru municipiile de rang 1), toate acele scenarii au fost prezentate împreu</w:t>
            </w:r>
            <w:r w:rsidRPr="00985FA0">
              <w:rPr>
                <w:rFonts w:eastAsia="Times New Roman" w:cstheme="minorHAnsi"/>
                <w:b/>
                <w:color w:val="000000"/>
                <w:sz w:val="18"/>
                <w:szCs w:val="18"/>
                <w:lang w:eastAsia="ro-RO"/>
              </w:rPr>
              <w:t>nă</w:t>
            </w:r>
            <w:r w:rsidRPr="00985FA0">
              <w:rPr>
                <w:rFonts w:eastAsia="Times New Roman" w:cstheme="minorHAnsi"/>
                <w:color w:val="000000"/>
                <w:sz w:val="18"/>
                <w:szCs w:val="18"/>
                <w:lang w:eastAsia="ro-RO"/>
              </w:rPr>
              <w:t xml:space="preserve"> </w:t>
            </w:r>
            <w:r w:rsidRPr="00985FA0">
              <w:rPr>
                <w:rFonts w:eastAsia="Times New Roman" w:cstheme="minorHAnsi"/>
                <w:b/>
                <w:bCs/>
                <w:color w:val="000000"/>
                <w:sz w:val="18"/>
                <w:szCs w:val="18"/>
                <w:lang w:eastAsia="ro-RO"/>
              </w:rPr>
              <w:t>cu motivul și raționamentul  dezvoltării fiecăruia și au fost testate (</w:t>
            </w:r>
            <w:r>
              <w:rPr>
                <w:rFonts w:eastAsia="Times New Roman" w:cstheme="minorHAnsi"/>
                <w:b/>
                <w:bCs/>
                <w:color w:val="000000"/>
                <w:sz w:val="18"/>
                <w:szCs w:val="18"/>
                <w:lang w:eastAsia="ro-RO"/>
              </w:rPr>
              <w:t xml:space="preserve">a fost </w:t>
            </w:r>
            <w:r w:rsidRPr="00985FA0">
              <w:rPr>
                <w:rFonts w:eastAsia="Times New Roman" w:cstheme="minorHAnsi"/>
                <w:b/>
                <w:bCs/>
                <w:color w:val="000000"/>
                <w:sz w:val="18"/>
                <w:szCs w:val="18"/>
                <w:lang w:eastAsia="ro-RO"/>
              </w:rPr>
              <w:t>stabili</w:t>
            </w:r>
            <w:r>
              <w:rPr>
                <w:rFonts w:eastAsia="Times New Roman" w:cstheme="minorHAnsi"/>
                <w:b/>
                <w:bCs/>
                <w:color w:val="000000"/>
                <w:sz w:val="18"/>
                <w:szCs w:val="18"/>
                <w:lang w:eastAsia="ro-RO"/>
              </w:rPr>
              <w:t>t</w:t>
            </w:r>
            <w:r w:rsidRPr="00985FA0">
              <w:rPr>
                <w:rFonts w:eastAsia="Times New Roman" w:cstheme="minorHAnsi"/>
                <w:b/>
                <w:bCs/>
                <w:color w:val="000000"/>
                <w:sz w:val="18"/>
                <w:szCs w:val="18"/>
                <w:lang w:eastAsia="ro-RO"/>
              </w:rPr>
              <w:t xml:space="preserve"> impactul)?</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440"/>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6.2 Direcţii de acţiune şi proiecte operaţionale:</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9E3608">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 xml:space="preserve">Au fost prezentate proiectele/măsurile operaţionale, ce au fost selectate pentru a fi incluse în P.M.U.D.,  precum și metodologia/ raționamentul pentru selecția acestora </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680"/>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6.3 Direcţii de acţiune şi proiecte organizaţionale</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E0617C">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Au fost prezentate proiectele/măsurile organizaționale, ce au fost selectate pentru a fi incluse în P.M.U.D.,  precum și metodologia/ raționamentul pentru selecția acestora?</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489"/>
        </w:trPr>
        <w:tc>
          <w:tcPr>
            <w:tcW w:w="1520" w:type="dxa"/>
            <w:vMerge/>
            <w:tcBorders>
              <w:top w:val="nil"/>
              <w:left w:val="single" w:sz="4" w:space="0" w:color="auto"/>
              <w:bottom w:val="single" w:sz="4" w:space="0" w:color="auto"/>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6.4 Direcţii de acţiune şi proiecte partajate pe nivele teritoriale:</w:t>
            </w:r>
            <w:r w:rsidRPr="00985FA0">
              <w:rPr>
                <w:rFonts w:eastAsia="Times New Roman" w:cstheme="minorHAnsi"/>
                <w:color w:val="000000"/>
                <w:sz w:val="18"/>
                <w:szCs w:val="18"/>
                <w:lang w:eastAsia="ro-RO"/>
              </w:rPr>
              <w:br/>
              <w:t>6.4.1. La scară periurbană/metropolitană;</w:t>
            </w:r>
            <w:r w:rsidRPr="00985FA0">
              <w:rPr>
                <w:rFonts w:eastAsia="Times New Roman" w:cstheme="minorHAnsi"/>
                <w:color w:val="000000"/>
                <w:sz w:val="18"/>
                <w:szCs w:val="18"/>
                <w:lang w:eastAsia="ro-RO"/>
              </w:rPr>
              <w:br/>
              <w:t>6.4.2. La scara localităţilor de referinţă;</w:t>
            </w:r>
            <w:r w:rsidRPr="00985FA0">
              <w:rPr>
                <w:rFonts w:eastAsia="Times New Roman" w:cstheme="minorHAnsi"/>
                <w:color w:val="000000"/>
                <w:sz w:val="18"/>
                <w:szCs w:val="18"/>
                <w:lang w:eastAsia="ro-RO"/>
              </w:rPr>
              <w:br/>
              <w:t>6.4.3. La nivelul cartierelor/zonelor cu nivel ridicat de complexitate</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2948CD">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Au fost regrupate listele de măsuri și proiecte de mai sus (sub</w:t>
            </w:r>
            <w:r>
              <w:rPr>
                <w:rFonts w:eastAsia="Times New Roman" w:cstheme="minorHAnsi"/>
                <w:b/>
                <w:bCs/>
                <w:color w:val="000000"/>
                <w:sz w:val="18"/>
                <w:szCs w:val="18"/>
                <w:lang w:eastAsia="ro-RO"/>
              </w:rPr>
              <w:t>capitolele</w:t>
            </w:r>
            <w:r w:rsidRPr="00985FA0">
              <w:rPr>
                <w:rFonts w:eastAsia="Times New Roman" w:cstheme="minorHAnsi"/>
                <w:b/>
                <w:bCs/>
                <w:color w:val="000000"/>
                <w:sz w:val="18"/>
                <w:szCs w:val="18"/>
                <w:lang w:eastAsia="ro-RO"/>
              </w:rPr>
              <w:t xml:space="preserve"> 6.1, 6.2 și 6.3) pe cele trei nivele teritoriale (secțiunile 6.4.1, 6.4.2 și 6.4.3)? </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24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 xml:space="preserve">7.1.Eficienţă economică                          7.2.Impactul asupra mediului 7.3.Accesibilitate                                       7.4.Siguranţă  </w:t>
            </w:r>
            <w:r w:rsidRPr="00985FA0">
              <w:rPr>
                <w:rFonts w:eastAsia="Times New Roman" w:cstheme="minorHAnsi"/>
                <w:color w:val="000000"/>
                <w:sz w:val="18"/>
                <w:szCs w:val="18"/>
                <w:lang w:eastAsia="ro-RO"/>
              </w:rPr>
              <w:br/>
              <w:t>7.5. Calitatea vieţii:</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EA3BBF">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 fost cuantificat impactul scenariilor (dacă e cazul)/proiectelor/măsurilor (aferente sub-capitolel</w:t>
            </w:r>
            <w:r>
              <w:rPr>
                <w:rFonts w:eastAsia="Times New Roman" w:cstheme="minorHAnsi"/>
                <w:b/>
                <w:bCs/>
                <w:color w:val="000000"/>
                <w:sz w:val="18"/>
                <w:szCs w:val="18"/>
                <w:lang w:eastAsia="ro-RO"/>
              </w:rPr>
              <w:t>or</w:t>
            </w:r>
            <w:r w:rsidRPr="00985FA0">
              <w:rPr>
                <w:rFonts w:eastAsia="Times New Roman" w:cstheme="minorHAnsi"/>
                <w:b/>
                <w:bCs/>
                <w:color w:val="000000"/>
                <w:sz w:val="18"/>
                <w:szCs w:val="18"/>
                <w:lang w:eastAsia="ro-RO"/>
              </w:rPr>
              <w:t xml:space="preserve"> 6.1-6.4) asupra fiecăruia din aceste 5 obiective strategice, utilizând indicatorii stabiliți în secțiunile 4.1-4.5?</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55"/>
        </w:trPr>
        <w:tc>
          <w:tcPr>
            <w:tcW w:w="9862" w:type="dxa"/>
            <w:gridSpan w:val="3"/>
            <w:tcBorders>
              <w:top w:val="single" w:sz="4" w:space="0" w:color="auto"/>
              <w:left w:val="single" w:sz="4" w:space="0" w:color="auto"/>
              <w:bottom w:val="single" w:sz="4" w:space="0" w:color="auto"/>
              <w:right w:val="nil"/>
            </w:tcBorders>
            <w:shd w:val="clear" w:color="auto" w:fill="auto"/>
            <w:hideMark/>
          </w:tcPr>
          <w:p w:rsidR="003A3CCB" w:rsidRPr="00985FA0" w:rsidRDefault="003A3CCB" w:rsidP="007A6949">
            <w:pPr>
              <w:spacing w:after="0" w:line="240" w:lineRule="auto"/>
              <w:jc w:val="both"/>
              <w:rPr>
                <w:rFonts w:eastAsia="Times New Roman" w:cstheme="minorHAnsi"/>
                <w:b/>
                <w:bCs/>
                <w:i/>
                <w:iCs/>
                <w:color w:val="C00000"/>
                <w:sz w:val="18"/>
                <w:szCs w:val="18"/>
                <w:lang w:eastAsia="ro-RO"/>
              </w:rPr>
            </w:pPr>
            <w:r w:rsidRPr="00985FA0">
              <w:rPr>
                <w:rFonts w:eastAsia="Times New Roman" w:cstheme="minorHAnsi"/>
                <w:b/>
                <w:bCs/>
                <w:i/>
                <w:iCs/>
                <w:color w:val="C00000"/>
                <w:sz w:val="18"/>
                <w:szCs w:val="18"/>
                <w:lang w:eastAsia="ro-RO"/>
              </w:rPr>
              <w:lastRenderedPageBreak/>
              <w:t>(2) P.M.U.D. - componenta de nivel operaţional (corespunzătoare etapei II)</w:t>
            </w:r>
          </w:p>
        </w:tc>
        <w:tc>
          <w:tcPr>
            <w:tcW w:w="785" w:type="dxa"/>
            <w:tcBorders>
              <w:top w:val="nil"/>
              <w:left w:val="single" w:sz="4" w:space="0" w:color="auto"/>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1.1 Cadrul de prioritizare</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În cazul P.M.U.D în care sunt dezvoltate mai multe scenarii “A face ceva”, au fost comparate aceste scenarii, pe baza criteriilor de evaluare şi a fost prezentat modul de selectare al scenariul preferat?</w:t>
            </w:r>
          </w:p>
          <w:p w:rsidR="003A3CCB" w:rsidRPr="00985FA0" w:rsidRDefault="003A3CCB" w:rsidP="007A6949">
            <w:pPr>
              <w:spacing w:after="0" w:line="240" w:lineRule="auto"/>
              <w:jc w:val="both"/>
              <w:rPr>
                <w:rFonts w:eastAsia="Times New Roman" w:cstheme="minorHAnsi"/>
                <w:b/>
                <w:bCs/>
                <w:color w:val="000000"/>
                <w:sz w:val="18"/>
                <w:szCs w:val="18"/>
                <w:lang w:eastAsia="ro-RO"/>
              </w:rPr>
            </w:pPr>
          </w:p>
          <w:p w:rsidR="00706941"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prioritizate proiectele pe termen scurt, mediu și lung din scenariul selectat?</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 xml:space="preserve">Se </w:t>
            </w:r>
            <w:r w:rsidR="003A3CCB">
              <w:rPr>
                <w:rFonts w:eastAsia="Times New Roman" w:cstheme="minorHAnsi"/>
                <w:i/>
                <w:color w:val="000000"/>
                <w:sz w:val="18"/>
                <w:szCs w:val="18"/>
                <w:lang w:eastAsia="ro-RO"/>
              </w:rPr>
              <w:t>pot</w:t>
            </w:r>
            <w:r w:rsidR="003A3CCB" w:rsidRPr="005116C2">
              <w:rPr>
                <w:rFonts w:eastAsia="Times New Roman" w:cstheme="minorHAnsi"/>
                <w:i/>
                <w:color w:val="000000"/>
                <w:sz w:val="18"/>
                <w:szCs w:val="18"/>
                <w:lang w:eastAsia="ro-RO"/>
              </w:rPr>
              <w:t xml:space="preserve"> include aspecte precum: definirea perioadelor relevante pentru termenul scurt, mediu și lung (în ani), justificarea modului de selectare a proiectele și a măsurilor pentru fiecare perioadă, precum și explicarea motivului pentru care prioritizarea aleasă este cea mai potrivită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263"/>
        </w:trPr>
        <w:tc>
          <w:tcPr>
            <w:tcW w:w="1520" w:type="dxa"/>
            <w:vMerge/>
            <w:tcBorders>
              <w:top w:val="nil"/>
              <w:left w:val="single" w:sz="4" w:space="0" w:color="auto"/>
              <w:bottom w:val="single" w:sz="4" w:space="0" w:color="000000"/>
              <w:right w:val="single" w:sz="4" w:space="0" w:color="auto"/>
            </w:tcBorders>
            <w:vAlign w:val="center"/>
            <w:hideMark/>
          </w:tcPr>
          <w:p w:rsidR="003A3CCB" w:rsidRPr="00985FA0" w:rsidRDefault="003A3CCB" w:rsidP="003D4764">
            <w:pPr>
              <w:spacing w:after="0" w:line="240" w:lineRule="auto"/>
              <w:rPr>
                <w:rFonts w:eastAsia="Times New Roman" w:cstheme="minorHAnsi"/>
                <w:b/>
                <w:bCs/>
                <w:color w:val="000000"/>
                <w:sz w:val="18"/>
                <w:szCs w:val="18"/>
                <w:lang w:eastAsia="ro-RO"/>
              </w:rPr>
            </w:pPr>
          </w:p>
        </w:tc>
        <w:tc>
          <w:tcPr>
            <w:tcW w:w="3262" w:type="dxa"/>
            <w:tcBorders>
              <w:top w:val="nil"/>
              <w:left w:val="nil"/>
              <w:bottom w:val="nil"/>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1.2 Priorităţile stabilite</w:t>
            </w:r>
          </w:p>
        </w:tc>
        <w:tc>
          <w:tcPr>
            <w:tcW w:w="5080" w:type="dxa"/>
            <w:tcBorders>
              <w:top w:val="nil"/>
              <w:left w:val="nil"/>
              <w:bottom w:val="nil"/>
              <w:right w:val="single" w:sz="4" w:space="0" w:color="auto"/>
            </w:tcBorders>
            <w:shd w:val="clear" w:color="auto" w:fill="auto"/>
            <w:hideMark/>
          </w:tcPr>
          <w:p w:rsidR="00706941"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Au fost reiterate prioritățile principale propuse a fi implementate pe termen scurt și relația acestora cu măsurile/proiectele prioritizate?</w:t>
            </w:r>
            <w:r w:rsidRPr="00985FA0">
              <w:rPr>
                <w:rFonts w:eastAsia="Times New Roman" w:cstheme="minorHAnsi"/>
                <w:color w:val="000000"/>
                <w:sz w:val="18"/>
                <w:szCs w:val="18"/>
                <w:lang w:eastAsia="ro-RO"/>
              </w:rPr>
              <w:t xml:space="preserve"> </w:t>
            </w:r>
          </w:p>
          <w:p w:rsidR="003A3CCB" w:rsidRPr="00985FA0" w:rsidRDefault="00706941" w:rsidP="007A6949">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w:t>
            </w:r>
            <w:r w:rsidR="003A3CCB" w:rsidRPr="005116C2">
              <w:rPr>
                <w:rFonts w:eastAsia="Times New Roman" w:cstheme="minorHAnsi"/>
                <w:i/>
                <w:color w:val="000000"/>
                <w:sz w:val="18"/>
                <w:szCs w:val="18"/>
                <w:lang w:eastAsia="ro-RO"/>
              </w:rPr>
              <w:t>Se poate include o verificare a impactului întregului plan, în cazul în care nu se implementează fiecare proiect/măsură (ce au fost prioritizate) și un plan de rezervă, dacă este necesar etc.</w:t>
            </w:r>
            <w:r>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95" w:type="dxa"/>
            <w:gridSpan w:val="4"/>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60603E">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2.1. Intervenţii majore asupra reţelei stradale                                                      2.2. Transport public                                     2.3. Transport de marfă                            2.4. Mijloace alternative de mobilitate (deplasări cu bicicleta, mersul pe jos şi persoane cu mobilitate redusă)                                     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0" w:type="dxa"/>
            <w:tcBorders>
              <w:top w:val="single" w:sz="4" w:space="0" w:color="auto"/>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b/>
                <w:bCs/>
                <w:color w:val="000000"/>
                <w:sz w:val="18"/>
                <w:szCs w:val="18"/>
                <w:lang w:eastAsia="ro-RO"/>
              </w:rPr>
            </w:pPr>
            <w:r>
              <w:rPr>
                <w:rFonts w:eastAsia="Times New Roman" w:cstheme="minorHAnsi"/>
                <w:b/>
                <w:bCs/>
                <w:color w:val="000000"/>
                <w:sz w:val="18"/>
                <w:szCs w:val="18"/>
                <w:lang w:eastAsia="ro-RO"/>
              </w:rPr>
              <w:t>Î</w:t>
            </w:r>
            <w:r w:rsidRPr="009B3E79">
              <w:rPr>
                <w:rFonts w:eastAsia="Times New Roman" w:cstheme="minorHAnsi"/>
                <w:b/>
                <w:bCs/>
                <w:color w:val="000000"/>
                <w:sz w:val="18"/>
                <w:szCs w:val="18"/>
                <w:lang w:eastAsia="ro-RO"/>
              </w:rPr>
              <w:t>n cadrul planului de acţiune</w:t>
            </w:r>
            <w:r>
              <w:rPr>
                <w:rFonts w:eastAsia="Times New Roman" w:cstheme="minorHAnsi"/>
                <w:b/>
                <w:bCs/>
                <w:color w:val="000000"/>
                <w:sz w:val="18"/>
                <w:szCs w:val="18"/>
                <w:lang w:eastAsia="ro-RO"/>
              </w:rPr>
              <w:t>, a</w:t>
            </w:r>
            <w:r w:rsidRPr="00985FA0">
              <w:rPr>
                <w:rFonts w:eastAsia="Times New Roman" w:cstheme="minorHAnsi"/>
                <w:b/>
                <w:bCs/>
                <w:color w:val="000000"/>
                <w:sz w:val="18"/>
                <w:szCs w:val="18"/>
                <w:lang w:eastAsia="ro-RO"/>
              </w:rPr>
              <w:t>u fost prezentate măsurile și proiectele prioritizate</w:t>
            </w:r>
            <w:r>
              <w:rPr>
                <w:rFonts w:eastAsia="Times New Roman" w:cstheme="minorHAnsi"/>
                <w:b/>
                <w:bCs/>
                <w:color w:val="000000"/>
                <w:sz w:val="18"/>
                <w:szCs w:val="18"/>
                <w:lang w:eastAsia="ro-RO"/>
              </w:rPr>
              <w:t xml:space="preserve"> pentru</w:t>
            </w:r>
            <w:r w:rsidRPr="00985FA0">
              <w:rPr>
                <w:rFonts w:eastAsia="Times New Roman" w:cstheme="minorHAnsi"/>
                <w:b/>
                <w:bCs/>
                <w:color w:val="000000"/>
                <w:sz w:val="18"/>
                <w:szCs w:val="18"/>
                <w:lang w:eastAsia="ro-RO"/>
              </w:rPr>
              <w:t xml:space="preserve"> fiecare din categorii</w:t>
            </w:r>
            <w:r>
              <w:rPr>
                <w:rFonts w:eastAsia="Times New Roman" w:cstheme="minorHAnsi"/>
                <w:b/>
                <w:bCs/>
                <w:color w:val="000000"/>
                <w:sz w:val="18"/>
                <w:szCs w:val="18"/>
                <w:lang w:eastAsia="ro-RO"/>
              </w:rPr>
              <w:t>le de intervenţii 2.1-2.8</w:t>
            </w:r>
            <w:r w:rsidRPr="00985FA0">
              <w:rPr>
                <w:rFonts w:eastAsia="Times New Roman" w:cstheme="minorHAnsi"/>
                <w:b/>
                <w:bCs/>
                <w:color w:val="000000"/>
                <w:sz w:val="18"/>
                <w:szCs w:val="18"/>
                <w:lang w:eastAsia="ro-RO"/>
              </w:rPr>
              <w:t>?</w:t>
            </w:r>
          </w:p>
          <w:p w:rsidR="003A3CCB" w:rsidRPr="00985FA0" w:rsidRDefault="003A3CCB" w:rsidP="007A6949">
            <w:pPr>
              <w:spacing w:after="0" w:line="240" w:lineRule="auto"/>
              <w:jc w:val="both"/>
              <w:rPr>
                <w:rFonts w:eastAsia="Times New Roman" w:cstheme="minorHAnsi"/>
                <w:b/>
                <w:bCs/>
                <w:color w:val="000000"/>
                <w:sz w:val="18"/>
                <w:szCs w:val="18"/>
                <w:lang w:eastAsia="ro-RO"/>
              </w:rPr>
            </w:pPr>
          </w:p>
          <w:p w:rsidR="00706941" w:rsidRDefault="003A3CCB" w:rsidP="007D3E97">
            <w:pPr>
              <w:spacing w:after="0" w:line="240" w:lineRule="auto"/>
              <w:jc w:val="both"/>
              <w:rPr>
                <w:rFonts w:cstheme="minorHAnsi"/>
                <w:sz w:val="18"/>
                <w:szCs w:val="18"/>
              </w:rPr>
            </w:pPr>
            <w:r w:rsidRPr="00D2414A">
              <w:rPr>
                <w:rFonts w:cstheme="minorHAnsi"/>
                <w:b/>
                <w:sz w:val="18"/>
                <w:szCs w:val="18"/>
              </w:rPr>
              <w:t>P</w:t>
            </w:r>
            <w:r>
              <w:rPr>
                <w:rFonts w:cstheme="minorHAnsi"/>
                <w:b/>
                <w:sz w:val="18"/>
                <w:szCs w:val="18"/>
              </w:rPr>
              <w:t>entru proiectele din planul de acţiune al P.M.U.D., propuse a fi finanţate prin P</w:t>
            </w:r>
            <w:r w:rsidRPr="00D2414A">
              <w:rPr>
                <w:rFonts w:cstheme="minorHAnsi"/>
                <w:b/>
                <w:sz w:val="18"/>
                <w:szCs w:val="18"/>
              </w:rPr>
              <w:t xml:space="preserve">rioritatea de Investiţii </w:t>
            </w:r>
            <w:r w:rsidR="00923329">
              <w:rPr>
                <w:rFonts w:cstheme="minorHAnsi"/>
                <w:b/>
                <w:sz w:val="18"/>
                <w:szCs w:val="18"/>
              </w:rPr>
              <w:t>4e („mobilitate urbană durabilă”</w:t>
            </w:r>
            <w:r>
              <w:rPr>
                <w:rFonts w:cstheme="minorHAnsi"/>
                <w:b/>
                <w:sz w:val="18"/>
                <w:szCs w:val="18"/>
              </w:rPr>
              <w:t>)</w:t>
            </w:r>
            <w:r w:rsidR="00923329">
              <w:rPr>
                <w:rFonts w:cstheme="minorHAnsi"/>
                <w:b/>
                <w:sz w:val="18"/>
                <w:szCs w:val="18"/>
              </w:rPr>
              <w:t xml:space="preserve"> a POR 2014-2020</w:t>
            </w:r>
            <w:r>
              <w:rPr>
                <w:rFonts w:cstheme="minorHAnsi"/>
                <w:b/>
                <w:sz w:val="18"/>
                <w:szCs w:val="18"/>
              </w:rPr>
              <w:t>, e</w:t>
            </w:r>
            <w:r w:rsidRPr="00985FA0">
              <w:rPr>
                <w:rFonts w:cstheme="minorHAnsi"/>
                <w:b/>
                <w:sz w:val="18"/>
                <w:szCs w:val="18"/>
              </w:rPr>
              <w:t>ste  argumentat/ justificat impactul proiectelor propuse (incluse în cadrul scenariului selectat), din punct de vedere al mobilităţii şi al încadrării în obiectivul specific al acestei Priorități de Investiții</w:t>
            </w:r>
            <w:r w:rsidRPr="00985FA0">
              <w:rPr>
                <w:rStyle w:val="FootnoteReference"/>
                <w:rFonts w:cstheme="minorHAnsi"/>
                <w:b/>
                <w:sz w:val="18"/>
                <w:szCs w:val="18"/>
              </w:rPr>
              <w:footnoteReference w:id="6"/>
            </w:r>
            <w:r w:rsidRPr="00985FA0">
              <w:rPr>
                <w:rFonts w:cstheme="minorHAnsi"/>
                <w:b/>
                <w:sz w:val="18"/>
                <w:szCs w:val="18"/>
              </w:rPr>
              <w:t>?</w:t>
            </w:r>
            <w:r w:rsidRPr="00985FA0">
              <w:rPr>
                <w:rFonts w:cstheme="minorHAnsi"/>
                <w:sz w:val="18"/>
                <w:szCs w:val="18"/>
              </w:rPr>
              <w:t xml:space="preserve"> </w:t>
            </w:r>
          </w:p>
          <w:p w:rsidR="003A3CCB" w:rsidRPr="00706941" w:rsidRDefault="00706941" w:rsidP="00E30D5F">
            <w:pPr>
              <w:spacing w:after="0" w:line="240" w:lineRule="auto"/>
              <w:jc w:val="both"/>
              <w:rPr>
                <w:rFonts w:eastAsia="Times New Roman" w:cstheme="minorHAnsi"/>
                <w:b/>
                <w:bCs/>
                <w:i/>
                <w:color w:val="000000"/>
                <w:sz w:val="18"/>
                <w:szCs w:val="18"/>
                <w:lang w:eastAsia="ro-RO"/>
              </w:rPr>
            </w:pPr>
            <w:r w:rsidRPr="00706941">
              <w:rPr>
                <w:rFonts w:cstheme="minorHAnsi"/>
                <w:i/>
                <w:sz w:val="18"/>
                <w:szCs w:val="18"/>
              </w:rPr>
              <w:t>(</w:t>
            </w:r>
            <w:r w:rsidR="003A3CCB" w:rsidRPr="00706941">
              <w:rPr>
                <w:rFonts w:cstheme="minorHAnsi"/>
                <w:i/>
                <w:sz w:val="18"/>
                <w:szCs w:val="18"/>
              </w:rPr>
              <w:t>Aceste testări preliminare / justificări cu privire la încadrarea</w:t>
            </w:r>
            <w:r w:rsidR="007027E1">
              <w:rPr>
                <w:rFonts w:cstheme="minorHAnsi"/>
                <w:i/>
                <w:sz w:val="18"/>
                <w:szCs w:val="18"/>
              </w:rPr>
              <w:t xml:space="preserve"> proiectelor propuse</w:t>
            </w:r>
            <w:r w:rsidR="00560B9B">
              <w:t xml:space="preserve"> </w:t>
            </w:r>
            <w:r w:rsidR="00560B9B" w:rsidRPr="00560B9B">
              <w:rPr>
                <w:rFonts w:cstheme="minorHAnsi"/>
                <w:i/>
                <w:sz w:val="18"/>
                <w:szCs w:val="18"/>
              </w:rPr>
              <w:t>în Prioritatea de Investiţii 4e</w:t>
            </w:r>
            <w:r w:rsidR="00560B9B">
              <w:rPr>
                <w:rFonts w:cstheme="minorHAnsi"/>
                <w:i/>
                <w:sz w:val="18"/>
                <w:szCs w:val="18"/>
              </w:rPr>
              <w:t>, cel puţ</w:t>
            </w:r>
            <w:r w:rsidR="00E30D5F">
              <w:rPr>
                <w:rFonts w:cstheme="minorHAnsi"/>
                <w:i/>
                <w:sz w:val="18"/>
                <w:szCs w:val="18"/>
              </w:rPr>
              <w:t>in proiectele</w:t>
            </w:r>
            <w:r w:rsidR="00560B9B">
              <w:rPr>
                <w:rFonts w:cstheme="minorHAnsi"/>
                <w:i/>
                <w:sz w:val="18"/>
                <w:szCs w:val="18"/>
              </w:rPr>
              <w:t xml:space="preserve"> pe termen scurt şi mediu,</w:t>
            </w:r>
            <w:r w:rsidR="003A3CCB" w:rsidRPr="00706941">
              <w:rPr>
                <w:rFonts w:cstheme="minorHAnsi"/>
                <w:i/>
                <w:sz w:val="18"/>
                <w:szCs w:val="18"/>
              </w:rPr>
              <w:t xml:space="preserve"> vor fi depuse odată cu P.M.U.D., ca document distinct pe acelaşi suport electronic -CD/DVD, în situaţia în care nu sunt incluse deja în plan.</w:t>
            </w:r>
            <w:r w:rsidR="00923329">
              <w:t xml:space="preserve"> </w:t>
            </w:r>
            <w:r w:rsidR="00923329">
              <w:rPr>
                <w:rFonts w:cstheme="minorHAnsi"/>
                <w:i/>
                <w:sz w:val="18"/>
                <w:szCs w:val="18"/>
              </w:rPr>
              <w:t>Aceste justificări pot</w:t>
            </w:r>
            <w:r w:rsidR="00923329" w:rsidRPr="00923329">
              <w:rPr>
                <w:rFonts w:cstheme="minorHAnsi"/>
                <w:i/>
                <w:sz w:val="18"/>
                <w:szCs w:val="18"/>
              </w:rPr>
              <w:t xml:space="preserve"> </w:t>
            </w:r>
            <w:r w:rsidR="00923329">
              <w:rPr>
                <w:rFonts w:cstheme="minorHAnsi"/>
                <w:i/>
                <w:sz w:val="18"/>
                <w:szCs w:val="18"/>
              </w:rPr>
              <w:t>lua forma</w:t>
            </w:r>
            <w:r w:rsidR="0060603E">
              <w:rPr>
                <w:rFonts w:cstheme="minorHAnsi"/>
                <w:i/>
                <w:sz w:val="18"/>
                <w:szCs w:val="18"/>
              </w:rPr>
              <w:t xml:space="preserve"> unor</w:t>
            </w:r>
            <w:r w:rsidR="00923329">
              <w:rPr>
                <w:rFonts w:cstheme="minorHAnsi"/>
                <w:i/>
                <w:sz w:val="18"/>
                <w:szCs w:val="18"/>
              </w:rPr>
              <w:t xml:space="preserve"> descrieri succinte a </w:t>
            </w:r>
            <w:r w:rsidR="00923329" w:rsidRPr="00923329">
              <w:rPr>
                <w:rFonts w:cstheme="minorHAnsi"/>
                <w:i/>
                <w:sz w:val="18"/>
                <w:szCs w:val="18"/>
              </w:rPr>
              <w:t>activitățilo</w:t>
            </w:r>
            <w:r w:rsidR="0060603E">
              <w:rPr>
                <w:rFonts w:cstheme="minorHAnsi"/>
                <w:i/>
                <w:sz w:val="18"/>
                <w:szCs w:val="18"/>
              </w:rPr>
              <w:t>r propuse prin proiect, însoțite</w:t>
            </w:r>
            <w:r w:rsidR="00923329" w:rsidRPr="00923329">
              <w:rPr>
                <w:rFonts w:cstheme="minorHAnsi"/>
                <w:i/>
                <w:sz w:val="18"/>
                <w:szCs w:val="18"/>
              </w:rPr>
              <w:t xml:space="preserve"> de </w:t>
            </w:r>
            <w:r w:rsidR="00E30D5F">
              <w:rPr>
                <w:rFonts w:cstheme="minorHAnsi"/>
                <w:i/>
                <w:sz w:val="18"/>
                <w:szCs w:val="18"/>
              </w:rPr>
              <w:t>estimări ale</w:t>
            </w:r>
            <w:r w:rsidR="00923329" w:rsidRPr="00923329">
              <w:rPr>
                <w:rFonts w:cstheme="minorHAnsi"/>
                <w:i/>
                <w:sz w:val="18"/>
                <w:szCs w:val="18"/>
              </w:rPr>
              <w:t xml:space="preserve"> reducerii numărului de mașini din trafic pentru arealul de influență al proiectului</w:t>
            </w:r>
            <w:r w:rsidR="0060603E">
              <w:rPr>
                <w:rFonts w:cstheme="minorHAnsi"/>
                <w:i/>
                <w:sz w:val="18"/>
                <w:szCs w:val="18"/>
              </w:rPr>
              <w:t>, ca urmare a implementării acestuia</w:t>
            </w:r>
            <w:r w:rsidR="00923329" w:rsidRPr="00923329">
              <w:rPr>
                <w:rFonts w:cstheme="minorHAnsi"/>
                <w:i/>
                <w:sz w:val="18"/>
                <w:szCs w:val="18"/>
              </w:rPr>
              <w:t>.</w:t>
            </w:r>
            <w:r w:rsidR="00E413D5">
              <w:rPr>
                <w:rFonts w:cstheme="minorHAnsi"/>
                <w:i/>
                <w:sz w:val="18"/>
                <w:szCs w:val="18"/>
              </w:rPr>
              <w:t xml:space="preserve"> Se va compara</w:t>
            </w:r>
            <w:r w:rsidR="0060603E">
              <w:rPr>
                <w:rFonts w:cstheme="minorHAnsi"/>
                <w:i/>
                <w:sz w:val="18"/>
                <w:szCs w:val="18"/>
              </w:rPr>
              <w:t xml:space="preserve"> situaţia „fără </w:t>
            </w:r>
            <w:r w:rsidR="0060603E">
              <w:rPr>
                <w:rFonts w:cstheme="minorHAnsi"/>
                <w:i/>
                <w:sz w:val="18"/>
                <w:szCs w:val="18"/>
              </w:rPr>
              <w:lastRenderedPageBreak/>
              <w:t>proiect” (Scenariul A face minimum) cu situaţia „cu proiect” (Scenariul A face ceva).</w:t>
            </w:r>
            <w:r w:rsidR="00923329">
              <w:rPr>
                <w:rFonts w:cstheme="minorHAnsi"/>
                <w:i/>
                <w:sz w:val="18"/>
                <w:szCs w:val="18"/>
              </w:rPr>
              <w:t xml:space="preserve"> </w:t>
            </w:r>
            <w:r w:rsidR="0060603E">
              <w:rPr>
                <w:rFonts w:cstheme="minorHAnsi"/>
                <w:i/>
                <w:sz w:val="18"/>
                <w:szCs w:val="18"/>
              </w:rPr>
              <w:t>La această etapă</w:t>
            </w:r>
            <w:r w:rsidR="00923329">
              <w:rPr>
                <w:rFonts w:cstheme="minorHAnsi"/>
                <w:i/>
                <w:sz w:val="18"/>
                <w:szCs w:val="18"/>
              </w:rPr>
              <w:t xml:space="preserve">, folosirea </w:t>
            </w:r>
            <w:r w:rsidR="005B1FEF">
              <w:rPr>
                <w:rFonts w:cstheme="minorHAnsi"/>
                <w:i/>
                <w:sz w:val="18"/>
                <w:szCs w:val="18"/>
              </w:rPr>
              <w:t>Anexei</w:t>
            </w:r>
            <w:r w:rsidR="00923329">
              <w:rPr>
                <w:rFonts w:cstheme="minorHAnsi"/>
                <w:i/>
                <w:sz w:val="18"/>
                <w:szCs w:val="18"/>
              </w:rPr>
              <w:t xml:space="preserve"> 15.b. este opţională</w:t>
            </w:r>
            <w:r w:rsidRPr="00706941">
              <w:rPr>
                <w:rFonts w:cstheme="minorHAnsi"/>
                <w:i/>
                <w:sz w:val="18"/>
                <w:szCs w:val="18"/>
              </w:rPr>
              <w:t>)</w:t>
            </w:r>
            <w:r w:rsidR="00923329">
              <w:rPr>
                <w:rFonts w:cstheme="minorHAnsi"/>
                <w:i/>
                <w:sz w:val="18"/>
                <w:szCs w:val="18"/>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lastRenderedPageBreak/>
              <w:t> </w:t>
            </w:r>
          </w:p>
        </w:tc>
        <w:tc>
          <w:tcPr>
            <w:tcW w:w="703" w:type="dxa"/>
            <w:gridSpan w:val="6"/>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14" w:type="dxa"/>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255"/>
        </w:trPr>
        <w:tc>
          <w:tcPr>
            <w:tcW w:w="9862" w:type="dxa"/>
            <w:gridSpan w:val="3"/>
            <w:tcBorders>
              <w:top w:val="single" w:sz="4" w:space="0" w:color="auto"/>
              <w:left w:val="single" w:sz="4" w:space="0" w:color="auto"/>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b/>
                <w:bCs/>
                <w:i/>
                <w:iCs/>
                <w:color w:val="C00000"/>
                <w:sz w:val="18"/>
                <w:szCs w:val="18"/>
                <w:lang w:eastAsia="ro-RO"/>
              </w:rPr>
            </w:pPr>
            <w:r w:rsidRPr="00985FA0">
              <w:rPr>
                <w:rFonts w:eastAsia="Times New Roman" w:cstheme="minorHAnsi"/>
                <w:b/>
                <w:bCs/>
                <w:i/>
                <w:iCs/>
                <w:color w:val="C00000"/>
                <w:sz w:val="18"/>
                <w:szCs w:val="18"/>
                <w:lang w:eastAsia="ro-RO"/>
              </w:rPr>
              <w:lastRenderedPageBreak/>
              <w:t>(3) Monitorizarea implementării Planului de mobilitate urbană (corespunzătoare etapei III)</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03" w:type="dxa"/>
            <w:gridSpan w:val="6"/>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14" w:type="dxa"/>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1. Stabilire proceduri de evaluare a implementării P.M.U.D</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b/>
                <w:bCs/>
                <w:color w:val="000000"/>
                <w:sz w:val="18"/>
                <w:szCs w:val="18"/>
                <w:lang w:eastAsia="ro-RO"/>
              </w:rPr>
              <w:t xml:space="preserve">A fost prezentă strategia de monitorizare și evaluare a P.M.U.D.? </w:t>
            </w:r>
            <w:r w:rsidR="00706941" w:rsidRPr="00706941">
              <w:rPr>
                <w:rFonts w:eastAsia="Times New Roman" w:cstheme="minorHAnsi"/>
                <w:bCs/>
                <w:color w:val="000000"/>
                <w:sz w:val="18"/>
                <w:szCs w:val="18"/>
                <w:lang w:eastAsia="ro-RO"/>
              </w:rPr>
              <w:t>(</w:t>
            </w:r>
            <w:r w:rsidRPr="00706941">
              <w:rPr>
                <w:rFonts w:eastAsia="Times New Roman" w:cstheme="minorHAnsi"/>
                <w:i/>
                <w:color w:val="000000"/>
                <w:sz w:val="18"/>
                <w:szCs w:val="18"/>
                <w:lang w:eastAsia="ro-RO"/>
              </w:rPr>
              <w:t>Pentru monitorizare, se vor selecta și include indicatori de performanță/ criterii de evaluare a schimbărilor care se vor produce în diferitele moduri de transport, prin implementarea Planului</w:t>
            </w:r>
            <w:r w:rsidRPr="005116C2">
              <w:rPr>
                <w:rFonts w:eastAsia="Times New Roman" w:cstheme="minorHAnsi"/>
                <w:i/>
                <w:color w:val="000000"/>
                <w:sz w:val="18"/>
                <w:szCs w:val="18"/>
                <w:lang w:eastAsia="ro-RO"/>
              </w:rPr>
              <w:t>.</w:t>
            </w:r>
            <w:r w:rsidR="00706941">
              <w:rPr>
                <w:rFonts w:eastAsia="Times New Roman" w:cstheme="minorHAnsi"/>
                <w:i/>
                <w:color w:val="000000"/>
                <w:sz w:val="18"/>
                <w:szCs w:val="18"/>
                <w:lang w:eastAsia="ro-RO"/>
              </w:rPr>
              <w:t>)</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03" w:type="dxa"/>
            <w:gridSpan w:val="6"/>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14" w:type="dxa"/>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3A3CCB" w:rsidRPr="00985FA0" w:rsidTr="00CD1A7E">
        <w:trPr>
          <w:trHeight w:val="714"/>
        </w:trPr>
        <w:tc>
          <w:tcPr>
            <w:tcW w:w="4782" w:type="dxa"/>
            <w:gridSpan w:val="2"/>
            <w:tcBorders>
              <w:top w:val="nil"/>
              <w:left w:val="single" w:sz="4" w:space="0" w:color="auto"/>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color w:val="000000"/>
                <w:sz w:val="18"/>
                <w:szCs w:val="18"/>
                <w:lang w:eastAsia="ro-RO"/>
              </w:rPr>
            </w:pPr>
            <w:r w:rsidRPr="00985FA0">
              <w:rPr>
                <w:rFonts w:eastAsia="Times New Roman" w:cstheme="minorHAnsi"/>
                <w:color w:val="000000"/>
                <w:sz w:val="18"/>
                <w:szCs w:val="18"/>
                <w:lang w:eastAsia="ro-RO"/>
              </w:rPr>
              <w:t>2. Stabilire actori responsabili cu monitorizarea</w:t>
            </w:r>
          </w:p>
        </w:tc>
        <w:tc>
          <w:tcPr>
            <w:tcW w:w="5080" w:type="dxa"/>
            <w:tcBorders>
              <w:top w:val="nil"/>
              <w:left w:val="nil"/>
              <w:bottom w:val="single" w:sz="4" w:space="0" w:color="auto"/>
              <w:right w:val="single" w:sz="4" w:space="0" w:color="auto"/>
            </w:tcBorders>
            <w:shd w:val="clear" w:color="auto" w:fill="auto"/>
            <w:hideMark/>
          </w:tcPr>
          <w:p w:rsidR="003A3CCB" w:rsidRPr="00985FA0" w:rsidRDefault="003A3CCB" w:rsidP="007A6949">
            <w:pPr>
              <w:spacing w:after="0" w:line="240" w:lineRule="auto"/>
              <w:jc w:val="both"/>
              <w:rPr>
                <w:rFonts w:eastAsia="Times New Roman" w:cstheme="minorHAnsi"/>
                <w:b/>
                <w:bCs/>
                <w:color w:val="000000"/>
                <w:sz w:val="18"/>
                <w:szCs w:val="18"/>
                <w:lang w:eastAsia="ro-RO"/>
              </w:rPr>
            </w:pPr>
            <w:r w:rsidRPr="00985FA0">
              <w:rPr>
                <w:rFonts w:eastAsia="Times New Roman" w:cstheme="minorHAnsi"/>
                <w:b/>
                <w:bCs/>
                <w:color w:val="000000"/>
                <w:sz w:val="18"/>
                <w:szCs w:val="18"/>
                <w:lang w:eastAsia="ro-RO"/>
              </w:rPr>
              <w:t>Au fost prezentați actorii responsabili cu monitorizarea și evaluarea P.M.U.</w:t>
            </w:r>
            <w:r w:rsidR="002C3859">
              <w:rPr>
                <w:rFonts w:eastAsia="Times New Roman" w:cstheme="minorHAnsi"/>
                <w:b/>
                <w:bCs/>
                <w:color w:val="000000"/>
                <w:sz w:val="18"/>
                <w:szCs w:val="18"/>
                <w:lang w:eastAsia="ro-RO"/>
              </w:rPr>
              <w:t>D</w:t>
            </w:r>
            <w:r w:rsidRPr="00985FA0">
              <w:rPr>
                <w:rFonts w:eastAsia="Times New Roman" w:cstheme="minorHAnsi"/>
                <w:b/>
                <w:bCs/>
                <w:color w:val="000000"/>
                <w:sz w:val="18"/>
                <w:szCs w:val="18"/>
                <w:lang w:eastAsia="ro-RO"/>
              </w:rPr>
              <w:t>, precum şi responsabilitățile și atribuțiile fiecăruia în parte?</w:t>
            </w:r>
          </w:p>
        </w:tc>
        <w:tc>
          <w:tcPr>
            <w:tcW w:w="785"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03" w:type="dxa"/>
            <w:gridSpan w:val="6"/>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714" w:type="dxa"/>
            <w:tcBorders>
              <w:top w:val="nil"/>
              <w:left w:val="nil"/>
              <w:bottom w:val="single" w:sz="4" w:space="0" w:color="auto"/>
              <w:right w:val="single" w:sz="4" w:space="0" w:color="auto"/>
            </w:tcBorders>
            <w:shd w:val="clear" w:color="auto" w:fill="auto"/>
          </w:tcPr>
          <w:p w:rsidR="003A3CCB" w:rsidRPr="00985FA0" w:rsidRDefault="003A3CCB" w:rsidP="003A3CCB">
            <w:pPr>
              <w:spacing w:after="0" w:line="240" w:lineRule="auto"/>
              <w:rPr>
                <w:rFonts w:eastAsia="Times New Roman" w:cstheme="minorHAnsi"/>
                <w:color w:val="000000"/>
                <w:sz w:val="18"/>
                <w:szCs w:val="18"/>
                <w:lang w:eastAsia="ro-RO"/>
              </w:rPr>
            </w:pPr>
          </w:p>
        </w:tc>
        <w:tc>
          <w:tcPr>
            <w:tcW w:w="1170"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c>
          <w:tcPr>
            <w:tcW w:w="1849" w:type="dxa"/>
            <w:tcBorders>
              <w:top w:val="nil"/>
              <w:left w:val="nil"/>
              <w:bottom w:val="single" w:sz="4" w:space="0" w:color="auto"/>
              <w:right w:val="single" w:sz="4" w:space="0" w:color="auto"/>
            </w:tcBorders>
            <w:shd w:val="clear" w:color="auto" w:fill="auto"/>
            <w:hideMark/>
          </w:tcPr>
          <w:p w:rsidR="003A3CCB" w:rsidRPr="00985FA0" w:rsidRDefault="003A3CCB" w:rsidP="003D4764">
            <w:pPr>
              <w:spacing w:after="0" w:line="240" w:lineRule="auto"/>
              <w:rPr>
                <w:rFonts w:eastAsia="Times New Roman" w:cstheme="minorHAnsi"/>
                <w:color w:val="000000"/>
                <w:sz w:val="18"/>
                <w:szCs w:val="18"/>
                <w:lang w:eastAsia="ro-RO"/>
              </w:rPr>
            </w:pPr>
            <w:r w:rsidRPr="00985FA0">
              <w:rPr>
                <w:rFonts w:eastAsia="Times New Roman" w:cstheme="minorHAnsi"/>
                <w:color w:val="000000"/>
                <w:sz w:val="18"/>
                <w:szCs w:val="18"/>
                <w:lang w:eastAsia="ro-RO"/>
              </w:rPr>
              <w:t> </w:t>
            </w:r>
          </w:p>
        </w:tc>
      </w:tr>
      <w:tr w:rsidR="005C1D76" w:rsidRPr="00985FA0" w:rsidTr="000565E9">
        <w:trPr>
          <w:trHeight w:val="164"/>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5C1D76" w:rsidRPr="005116C2" w:rsidRDefault="005C1D76" w:rsidP="003A3CCB">
            <w:pPr>
              <w:spacing w:after="0" w:line="240" w:lineRule="auto"/>
              <w:rPr>
                <w:rFonts w:eastAsia="Times New Roman" w:cstheme="minorHAnsi"/>
                <w:b/>
                <w:color w:val="000000"/>
                <w:sz w:val="18"/>
                <w:szCs w:val="18"/>
                <w:lang w:eastAsia="ro-RO"/>
              </w:rPr>
            </w:pPr>
            <w:r w:rsidRPr="005116C2">
              <w:rPr>
                <w:rFonts w:eastAsia="Times New Roman" w:cstheme="minorHAnsi"/>
                <w:b/>
                <w:color w:val="000000"/>
                <w:sz w:val="18"/>
                <w:szCs w:val="18"/>
                <w:lang w:eastAsia="ro-RO"/>
              </w:rPr>
              <w:t>Concluzii</w:t>
            </w:r>
          </w:p>
        </w:tc>
      </w:tr>
      <w:tr w:rsidR="005C1D76" w:rsidRPr="00985FA0" w:rsidTr="00A351FA">
        <w:trPr>
          <w:trHeight w:val="3021"/>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5C1D76" w:rsidRDefault="005C1D76" w:rsidP="007A6949">
            <w:pPr>
              <w:spacing w:after="0" w:line="240" w:lineRule="auto"/>
              <w:jc w:val="both"/>
              <w:rPr>
                <w:rFonts w:eastAsia="Times New Roman" w:cstheme="minorHAnsi"/>
                <w:color w:val="000000"/>
                <w:sz w:val="18"/>
                <w:szCs w:val="18"/>
                <w:lang w:eastAsia="ro-RO"/>
              </w:rPr>
            </w:pPr>
          </w:p>
          <w:p w:rsidR="005C1D76" w:rsidRDefault="005C1D76" w:rsidP="007A6949">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 xml:space="preserve">Planul de Mobilitate Urbană Durabilă este conform şi admisibil: </w:t>
            </w:r>
          </w:p>
          <w:p w:rsidR="005C1D76" w:rsidRDefault="005C1D76" w:rsidP="007A6949">
            <w:pPr>
              <w:spacing w:after="0" w:line="240" w:lineRule="auto"/>
              <w:jc w:val="both"/>
              <w:rPr>
                <w:rFonts w:eastAsia="Times New Roman" w:cstheme="minorHAnsi"/>
                <w:color w:val="000000"/>
                <w:sz w:val="18"/>
                <w:szCs w:val="18"/>
                <w:lang w:eastAsia="ro-RO"/>
              </w:rPr>
            </w:pPr>
          </w:p>
          <w:p w:rsidR="005C1D76" w:rsidRPr="00012468" w:rsidRDefault="005C1D76" w:rsidP="00012468">
            <w:pPr>
              <w:spacing w:after="0" w:line="240" w:lineRule="auto"/>
              <w:jc w:val="both"/>
              <w:rPr>
                <w:rFonts w:eastAsia="Times New Roman" w:cstheme="minorHAnsi"/>
                <w:b/>
                <w:iCs/>
                <w:color w:val="000000"/>
                <w:sz w:val="18"/>
                <w:szCs w:val="18"/>
                <w:lang w:eastAsia="ro-RO"/>
              </w:rPr>
            </w:pPr>
            <w:r w:rsidRPr="00012468">
              <w:rPr>
                <w:rFonts w:eastAsia="Times New Roman" w:cstheme="minorHAnsi"/>
                <w:b/>
                <w:iCs/>
                <w:color w:val="000000"/>
                <w:sz w:val="18"/>
                <w:szCs w:val="18"/>
                <w:lang w:eastAsia="ro-RO"/>
              </w:rPr>
              <w:t xml:space="preserve">DA </w:t>
            </w:r>
            <w:r w:rsidRPr="00012468">
              <w:rPr>
                <w:rFonts w:eastAsia="Times New Roman" w:cstheme="minorHAnsi"/>
                <w:iCs/>
                <w:color w:val="000000"/>
                <w:sz w:val="18"/>
                <w:szCs w:val="18"/>
                <w:lang w:eastAsia="ro-RO"/>
              </w:rPr>
              <w:t xml:space="preserve">   </w:t>
            </w:r>
            <w:r w:rsidRPr="00012468">
              <w:rPr>
                <w:rFonts w:eastAsia="Times New Roman" w:cstheme="minorHAnsi"/>
                <w:b/>
                <w:iCs/>
                <w:color w:val="000000"/>
                <w:sz w:val="18"/>
                <w:szCs w:val="18"/>
                <w:lang w:eastAsia="ro-RO"/>
              </w:rPr>
              <w:fldChar w:fldCharType="begin"/>
            </w:r>
            <w:r w:rsidRPr="00012468">
              <w:rPr>
                <w:rFonts w:eastAsia="Times New Roman" w:cstheme="minorHAnsi"/>
                <w:b/>
                <w:iCs/>
                <w:color w:val="000000"/>
                <w:sz w:val="18"/>
                <w:szCs w:val="18"/>
                <w:lang w:eastAsia="ro-RO"/>
              </w:rPr>
              <w:instrText xml:space="preserve"> MACROBUTTON CheckIt </w:instrText>
            </w:r>
            <w:r w:rsidRPr="00012468">
              <w:rPr>
                <w:rFonts w:eastAsia="Times New Roman" w:cstheme="minorHAnsi"/>
                <w:b/>
                <w:iCs/>
                <w:color w:val="000000"/>
                <w:sz w:val="18"/>
                <w:szCs w:val="18"/>
                <w:lang w:eastAsia="ro-RO"/>
              </w:rPr>
              <w:sym w:font="Wingdings" w:char="00A8"/>
            </w:r>
            <w:r w:rsidRPr="00012468">
              <w:rPr>
                <w:rFonts w:eastAsia="Times New Roman" w:cstheme="minorHAnsi"/>
                <w:color w:val="000000"/>
                <w:sz w:val="18"/>
                <w:szCs w:val="18"/>
                <w:lang w:eastAsia="ro-RO"/>
              </w:rPr>
              <w:fldChar w:fldCharType="end"/>
            </w:r>
          </w:p>
          <w:p w:rsidR="005C1D76" w:rsidRDefault="005C1D76" w:rsidP="00012468">
            <w:pPr>
              <w:spacing w:after="0" w:line="240" w:lineRule="auto"/>
              <w:jc w:val="both"/>
              <w:rPr>
                <w:rFonts w:eastAsia="Times New Roman" w:cstheme="minorHAnsi"/>
                <w:color w:val="000000"/>
                <w:sz w:val="18"/>
                <w:szCs w:val="18"/>
                <w:lang w:eastAsia="ro-RO"/>
              </w:rPr>
            </w:pPr>
            <w:r w:rsidRPr="00012468">
              <w:rPr>
                <w:rFonts w:eastAsia="Times New Roman" w:cstheme="minorHAnsi"/>
                <w:b/>
                <w:iCs/>
                <w:color w:val="000000"/>
                <w:sz w:val="18"/>
                <w:szCs w:val="18"/>
                <w:lang w:eastAsia="ro-RO"/>
              </w:rPr>
              <w:t xml:space="preserve">NU    </w:t>
            </w:r>
            <w:r w:rsidRPr="00012468">
              <w:rPr>
                <w:rFonts w:eastAsia="Times New Roman" w:cstheme="minorHAnsi"/>
                <w:b/>
                <w:iCs/>
                <w:color w:val="000000"/>
                <w:sz w:val="18"/>
                <w:szCs w:val="18"/>
                <w:lang w:eastAsia="ro-RO"/>
              </w:rPr>
              <w:fldChar w:fldCharType="begin"/>
            </w:r>
            <w:r w:rsidRPr="00012468">
              <w:rPr>
                <w:rFonts w:eastAsia="Times New Roman" w:cstheme="minorHAnsi"/>
                <w:b/>
                <w:iCs/>
                <w:color w:val="000000"/>
                <w:sz w:val="18"/>
                <w:szCs w:val="18"/>
                <w:lang w:eastAsia="ro-RO"/>
              </w:rPr>
              <w:instrText xml:space="preserve"> MACROBUTTON CheckIt </w:instrText>
            </w:r>
            <w:r w:rsidRPr="00012468">
              <w:rPr>
                <w:rFonts w:eastAsia="Times New Roman" w:cstheme="minorHAnsi"/>
                <w:b/>
                <w:iCs/>
                <w:color w:val="000000"/>
                <w:sz w:val="18"/>
                <w:szCs w:val="18"/>
                <w:lang w:eastAsia="ro-RO"/>
              </w:rPr>
              <w:sym w:font="Wingdings" w:char="00A8"/>
            </w:r>
            <w:r w:rsidRPr="00012468">
              <w:rPr>
                <w:rFonts w:eastAsia="Times New Roman" w:cstheme="minorHAnsi"/>
                <w:color w:val="000000"/>
                <w:sz w:val="18"/>
                <w:szCs w:val="18"/>
                <w:lang w:eastAsia="ro-RO"/>
              </w:rPr>
              <w:fldChar w:fldCharType="end"/>
            </w:r>
          </w:p>
          <w:p w:rsidR="005C1D76" w:rsidRDefault="005C1D76" w:rsidP="007A6949">
            <w:pPr>
              <w:spacing w:after="0" w:line="240" w:lineRule="auto"/>
              <w:jc w:val="both"/>
              <w:rPr>
                <w:rFonts w:eastAsia="Times New Roman" w:cstheme="minorHAnsi"/>
                <w:color w:val="000000"/>
                <w:sz w:val="18"/>
                <w:szCs w:val="18"/>
                <w:lang w:eastAsia="ro-RO"/>
              </w:rPr>
            </w:pPr>
          </w:p>
          <w:p w:rsidR="005C1D76" w:rsidRDefault="005C1D76" w:rsidP="007A6949">
            <w:pPr>
              <w:spacing w:after="0" w:line="240" w:lineRule="auto"/>
              <w:jc w:val="both"/>
              <w:rPr>
                <w:rFonts w:eastAsia="Times New Roman" w:cstheme="minorHAnsi"/>
                <w:color w:val="000000"/>
                <w:sz w:val="18"/>
                <w:szCs w:val="18"/>
                <w:lang w:eastAsia="ro-RO"/>
              </w:rPr>
            </w:pPr>
          </w:p>
          <w:p w:rsidR="005C1D76" w:rsidRPr="00012468" w:rsidRDefault="005C1D76" w:rsidP="00012468">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 xml:space="preserve">Evaluator: </w:t>
            </w:r>
          </w:p>
          <w:p w:rsidR="005C1D76" w:rsidRPr="00012468" w:rsidRDefault="005C1D76" w:rsidP="00012468">
            <w:pPr>
              <w:spacing w:after="0" w:line="240" w:lineRule="auto"/>
              <w:jc w:val="both"/>
              <w:rPr>
                <w:rFonts w:eastAsia="Times New Roman" w:cstheme="minorHAnsi"/>
                <w:color w:val="000000"/>
                <w:sz w:val="18"/>
                <w:szCs w:val="18"/>
                <w:lang w:eastAsia="ro-RO"/>
              </w:rPr>
            </w:pPr>
            <w:r w:rsidRPr="00012468">
              <w:rPr>
                <w:rFonts w:eastAsia="Times New Roman" w:cstheme="minorHAnsi"/>
                <w:color w:val="000000"/>
                <w:sz w:val="18"/>
                <w:szCs w:val="18"/>
                <w:lang w:eastAsia="ro-RO"/>
              </w:rPr>
              <w:t>Nume,</w:t>
            </w:r>
            <w:r>
              <w:rPr>
                <w:rFonts w:eastAsia="Times New Roman" w:cstheme="minorHAnsi"/>
                <w:color w:val="000000"/>
                <w:sz w:val="18"/>
                <w:szCs w:val="18"/>
                <w:lang w:eastAsia="ro-RO"/>
              </w:rPr>
              <w:t xml:space="preserve"> </w:t>
            </w:r>
            <w:r w:rsidRPr="00012468">
              <w:rPr>
                <w:rFonts w:eastAsia="Times New Roman" w:cstheme="minorHAnsi"/>
                <w:color w:val="000000"/>
                <w:sz w:val="18"/>
                <w:szCs w:val="18"/>
                <w:lang w:eastAsia="ro-RO"/>
              </w:rPr>
              <w:t>prenume:</w:t>
            </w:r>
          </w:p>
          <w:p w:rsidR="005C1D76" w:rsidRDefault="005C1D76" w:rsidP="00012468">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 xml:space="preserve">Data început verificare: </w:t>
            </w:r>
          </w:p>
          <w:p w:rsidR="005C1D76" w:rsidRPr="00012468" w:rsidRDefault="005C1D76" w:rsidP="00012468">
            <w:pPr>
              <w:spacing w:after="0" w:line="240" w:lineRule="auto"/>
              <w:jc w:val="both"/>
              <w:rPr>
                <w:rFonts w:eastAsia="Times New Roman" w:cstheme="minorHAnsi"/>
                <w:color w:val="000000"/>
                <w:sz w:val="18"/>
                <w:szCs w:val="18"/>
                <w:lang w:eastAsia="ro-RO"/>
              </w:rPr>
            </w:pPr>
            <w:r>
              <w:rPr>
                <w:rFonts w:eastAsia="Times New Roman" w:cstheme="minorHAnsi"/>
                <w:color w:val="000000"/>
                <w:sz w:val="18"/>
                <w:szCs w:val="18"/>
                <w:lang w:eastAsia="ro-RO"/>
              </w:rPr>
              <w:t xml:space="preserve">Data sfârşit </w:t>
            </w:r>
            <w:r w:rsidRPr="00012468">
              <w:rPr>
                <w:rFonts w:eastAsia="Times New Roman" w:cstheme="minorHAnsi"/>
                <w:color w:val="000000"/>
                <w:sz w:val="18"/>
                <w:szCs w:val="18"/>
                <w:lang w:eastAsia="ro-RO"/>
              </w:rPr>
              <w:t>verificare</w:t>
            </w:r>
            <w:r>
              <w:rPr>
                <w:rFonts w:eastAsia="Times New Roman" w:cstheme="minorHAnsi"/>
                <w:color w:val="000000"/>
                <w:sz w:val="18"/>
                <w:szCs w:val="18"/>
                <w:lang w:eastAsia="ro-RO"/>
              </w:rPr>
              <w:t xml:space="preserve">: </w:t>
            </w:r>
          </w:p>
          <w:p w:rsidR="005C1D76" w:rsidRDefault="005C1D76" w:rsidP="00012468">
            <w:pPr>
              <w:spacing w:after="0" w:line="240" w:lineRule="auto"/>
              <w:jc w:val="both"/>
              <w:rPr>
                <w:rFonts w:eastAsia="Times New Roman" w:cstheme="minorHAnsi"/>
                <w:color w:val="000000"/>
                <w:sz w:val="18"/>
                <w:szCs w:val="18"/>
                <w:lang w:eastAsia="ro-RO"/>
              </w:rPr>
            </w:pPr>
            <w:r w:rsidRPr="00012468">
              <w:rPr>
                <w:rFonts w:eastAsia="Times New Roman" w:cstheme="minorHAnsi"/>
                <w:color w:val="000000"/>
                <w:sz w:val="18"/>
                <w:szCs w:val="18"/>
                <w:lang w:eastAsia="ro-RO"/>
              </w:rPr>
              <w:t>Semnătura:</w:t>
            </w:r>
          </w:p>
          <w:p w:rsidR="005C1D76" w:rsidRDefault="005C1D76" w:rsidP="007A6949">
            <w:pPr>
              <w:spacing w:after="0" w:line="240" w:lineRule="auto"/>
              <w:jc w:val="both"/>
              <w:rPr>
                <w:rFonts w:eastAsia="Times New Roman" w:cstheme="minorHAnsi"/>
                <w:color w:val="000000"/>
                <w:sz w:val="18"/>
                <w:szCs w:val="18"/>
                <w:lang w:eastAsia="ro-RO"/>
              </w:rPr>
            </w:pPr>
          </w:p>
          <w:p w:rsidR="005C1D76" w:rsidRDefault="005C1D76" w:rsidP="007A6949">
            <w:pPr>
              <w:spacing w:after="0" w:line="240" w:lineRule="auto"/>
              <w:jc w:val="both"/>
              <w:rPr>
                <w:rFonts w:eastAsia="Times New Roman" w:cstheme="minorHAnsi"/>
                <w:color w:val="000000"/>
                <w:sz w:val="18"/>
                <w:szCs w:val="18"/>
                <w:lang w:eastAsia="ro-RO"/>
              </w:rPr>
            </w:pPr>
          </w:p>
          <w:p w:rsidR="005C1D76" w:rsidRPr="00985FA0" w:rsidRDefault="005C1D76" w:rsidP="003D4764">
            <w:pPr>
              <w:spacing w:after="0" w:line="240" w:lineRule="auto"/>
              <w:rPr>
                <w:rFonts w:eastAsia="Times New Roman" w:cstheme="minorHAnsi"/>
                <w:color w:val="000000"/>
                <w:sz w:val="18"/>
                <w:szCs w:val="18"/>
                <w:lang w:eastAsia="ro-RO"/>
              </w:rPr>
            </w:pPr>
          </w:p>
        </w:tc>
      </w:tr>
    </w:tbl>
    <w:p w:rsidR="008440BE" w:rsidRDefault="008440BE" w:rsidP="001F7318">
      <w:pPr>
        <w:rPr>
          <w:rFonts w:eastAsia="Times New Roman" w:cstheme="minorHAnsi"/>
          <w:b/>
          <w:bCs/>
          <w:sz w:val="18"/>
          <w:szCs w:val="18"/>
        </w:rPr>
      </w:pPr>
    </w:p>
    <w:p w:rsidR="001F7318" w:rsidRDefault="005116C2" w:rsidP="001F7318">
      <w:pPr>
        <w:rPr>
          <w:rFonts w:eastAsia="Times New Roman" w:cstheme="minorHAnsi"/>
          <w:b/>
          <w:bCs/>
          <w:sz w:val="18"/>
          <w:szCs w:val="18"/>
        </w:rPr>
      </w:pPr>
      <w:r>
        <w:rPr>
          <w:rFonts w:eastAsia="Times New Roman" w:cstheme="minorHAnsi"/>
          <w:b/>
          <w:bCs/>
          <w:sz w:val="18"/>
          <w:szCs w:val="18"/>
        </w:rPr>
        <w:t>Observaţii</w:t>
      </w:r>
      <w:r w:rsidR="001F7318" w:rsidRPr="00D459DE">
        <w:rPr>
          <w:rFonts w:eastAsia="Times New Roman" w:cstheme="minorHAnsi"/>
          <w:b/>
          <w:bCs/>
          <w:sz w:val="18"/>
          <w:szCs w:val="18"/>
        </w:rPr>
        <w:t xml:space="preserve">: </w:t>
      </w:r>
    </w:p>
    <w:p w:rsidR="001F7318" w:rsidRPr="00B057DB" w:rsidRDefault="001F7318" w:rsidP="008440BE">
      <w:pPr>
        <w:pStyle w:val="ListParagraph"/>
        <w:numPr>
          <w:ilvl w:val="0"/>
          <w:numId w:val="6"/>
        </w:numPr>
        <w:jc w:val="both"/>
        <w:rPr>
          <w:rFonts w:eastAsia="Times New Roman" w:cstheme="minorHAnsi"/>
          <w:b/>
          <w:bCs/>
          <w:caps/>
          <w:sz w:val="18"/>
          <w:szCs w:val="18"/>
        </w:rPr>
      </w:pPr>
      <w:r>
        <w:rPr>
          <w:rFonts w:eastAsia="Times New Roman" w:cstheme="minorHAnsi"/>
          <w:b/>
          <w:bCs/>
          <w:sz w:val="18"/>
          <w:szCs w:val="18"/>
        </w:rPr>
        <w:t>P</w:t>
      </w:r>
      <w:r w:rsidRPr="00B057DB">
        <w:rPr>
          <w:rFonts w:eastAsia="Times New Roman" w:cstheme="minorHAnsi"/>
          <w:b/>
          <w:bCs/>
          <w:sz w:val="18"/>
          <w:szCs w:val="18"/>
        </w:rPr>
        <w:t xml:space="preserve">aragrafele marcate cu fontul </w:t>
      </w:r>
      <w:r w:rsidRPr="00B057DB">
        <w:rPr>
          <w:rFonts w:eastAsia="Times New Roman" w:cstheme="minorHAnsi"/>
          <w:b/>
          <w:bCs/>
          <w:i/>
          <w:sz w:val="18"/>
          <w:szCs w:val="18"/>
        </w:rPr>
        <w:t>italic</w:t>
      </w:r>
      <w:r w:rsidRPr="00B057DB">
        <w:rPr>
          <w:rFonts w:eastAsia="Times New Roman" w:cstheme="minorHAnsi"/>
          <w:b/>
          <w:bCs/>
          <w:sz w:val="18"/>
          <w:szCs w:val="18"/>
        </w:rPr>
        <w:t xml:space="preserve"> reprezintă elemente orientative</w:t>
      </w:r>
      <w:r w:rsidR="00B61290">
        <w:rPr>
          <w:rFonts w:eastAsia="Times New Roman" w:cstheme="minorHAnsi"/>
          <w:b/>
          <w:bCs/>
          <w:sz w:val="18"/>
          <w:szCs w:val="18"/>
        </w:rPr>
        <w:t>/ajutătoare</w:t>
      </w:r>
      <w:r w:rsidRPr="00B057DB">
        <w:rPr>
          <w:rFonts w:eastAsia="Times New Roman" w:cstheme="minorHAnsi"/>
          <w:b/>
          <w:bCs/>
          <w:sz w:val="18"/>
          <w:szCs w:val="18"/>
        </w:rPr>
        <w:t xml:space="preserve"> de interpretare a criteriilor de admisibilitate a</w:t>
      </w:r>
      <w:r w:rsidR="005116C2">
        <w:rPr>
          <w:rFonts w:eastAsia="Times New Roman" w:cstheme="minorHAnsi"/>
          <w:b/>
          <w:bCs/>
          <w:sz w:val="18"/>
          <w:szCs w:val="18"/>
        </w:rPr>
        <w:t>le</w:t>
      </w:r>
      <w:r w:rsidRPr="00B057DB">
        <w:rPr>
          <w:rFonts w:eastAsia="Times New Roman" w:cstheme="minorHAnsi"/>
          <w:b/>
          <w:bCs/>
          <w:sz w:val="18"/>
          <w:szCs w:val="18"/>
        </w:rPr>
        <w:t xml:space="preserve"> P.M.U.D.</w:t>
      </w:r>
    </w:p>
    <w:p w:rsidR="001F7318" w:rsidRPr="00B057DB" w:rsidRDefault="001F7318" w:rsidP="008440BE">
      <w:pPr>
        <w:pStyle w:val="ListParagraph"/>
        <w:numPr>
          <w:ilvl w:val="0"/>
          <w:numId w:val="6"/>
        </w:numPr>
        <w:jc w:val="both"/>
        <w:rPr>
          <w:rFonts w:eastAsia="Times New Roman" w:cstheme="minorHAnsi"/>
          <w:b/>
          <w:bCs/>
          <w:caps/>
          <w:sz w:val="18"/>
          <w:szCs w:val="18"/>
        </w:rPr>
      </w:pPr>
      <w:r>
        <w:rPr>
          <w:rFonts w:eastAsia="Times New Roman" w:cstheme="minorHAnsi"/>
          <w:b/>
          <w:bCs/>
          <w:sz w:val="18"/>
          <w:szCs w:val="18"/>
        </w:rPr>
        <w:t>N</w:t>
      </w:r>
      <w:r w:rsidRPr="004A4883">
        <w:rPr>
          <w:rFonts w:eastAsia="Times New Roman" w:cstheme="minorHAnsi"/>
          <w:b/>
          <w:bCs/>
          <w:sz w:val="18"/>
          <w:szCs w:val="18"/>
        </w:rPr>
        <w:t>u este obligatoriu ca informațiile solicitate printr-un criteriu</w:t>
      </w:r>
      <w:r>
        <w:rPr>
          <w:rFonts w:eastAsia="Times New Roman" w:cstheme="minorHAnsi"/>
          <w:b/>
          <w:bCs/>
          <w:sz w:val="18"/>
          <w:szCs w:val="18"/>
        </w:rPr>
        <w:t>/cerinţă</w:t>
      </w:r>
      <w:r w:rsidRPr="004A4883">
        <w:rPr>
          <w:rFonts w:eastAsia="Times New Roman" w:cstheme="minorHAnsi"/>
          <w:b/>
          <w:bCs/>
          <w:sz w:val="18"/>
          <w:szCs w:val="18"/>
        </w:rPr>
        <w:t xml:space="preserve"> să se regăsească în capitolul/subcapitolul din P.M.U.D. cu care acesta este asociat</w:t>
      </w:r>
      <w:r>
        <w:rPr>
          <w:rFonts w:eastAsia="Times New Roman" w:cstheme="minorHAnsi"/>
          <w:b/>
          <w:bCs/>
          <w:sz w:val="18"/>
          <w:szCs w:val="18"/>
        </w:rPr>
        <w:t xml:space="preserve"> în cadrul grilei de </w:t>
      </w:r>
      <w:r w:rsidRPr="001F7318">
        <w:rPr>
          <w:rFonts w:eastAsia="Times New Roman" w:cstheme="minorHAnsi"/>
          <w:b/>
          <w:bCs/>
          <w:sz w:val="18"/>
          <w:szCs w:val="18"/>
        </w:rPr>
        <w:t>verificare a admisibilităţii P.M.U.D.</w:t>
      </w:r>
      <w:r w:rsidRPr="004A4883">
        <w:rPr>
          <w:rFonts w:eastAsia="Times New Roman" w:cstheme="minorHAnsi"/>
          <w:b/>
          <w:bCs/>
          <w:sz w:val="18"/>
          <w:szCs w:val="18"/>
        </w:rPr>
        <w:t xml:space="preserve">  </w:t>
      </w:r>
    </w:p>
    <w:p w:rsidR="003D4764" w:rsidRPr="005C1D76" w:rsidRDefault="001F7318" w:rsidP="00A8750E">
      <w:pPr>
        <w:pStyle w:val="ListParagraph"/>
        <w:numPr>
          <w:ilvl w:val="0"/>
          <w:numId w:val="6"/>
        </w:numPr>
        <w:spacing w:before="120" w:after="0" w:line="240" w:lineRule="auto"/>
        <w:jc w:val="both"/>
        <w:rPr>
          <w:rFonts w:eastAsia="Times New Roman" w:cstheme="minorHAnsi"/>
          <w:b/>
          <w:bCs/>
          <w:caps/>
          <w:sz w:val="18"/>
          <w:szCs w:val="18"/>
        </w:rPr>
      </w:pPr>
      <w:r w:rsidRPr="005C1D76">
        <w:rPr>
          <w:rFonts w:eastAsia="Times New Roman" w:cstheme="minorHAnsi"/>
          <w:b/>
          <w:bCs/>
          <w:sz w:val="18"/>
          <w:szCs w:val="18"/>
        </w:rPr>
        <w:t xml:space="preserve">Verificarea criteriilor de admisibilitate aferente capitolului 3 - </w:t>
      </w:r>
      <w:r w:rsidRPr="005C1D76">
        <w:rPr>
          <w:rFonts w:eastAsia="Times New Roman" w:cstheme="minorHAnsi"/>
          <w:b/>
          <w:bCs/>
          <w:i/>
          <w:sz w:val="18"/>
          <w:szCs w:val="18"/>
        </w:rPr>
        <w:t>Model de transport</w:t>
      </w:r>
      <w:r w:rsidRPr="005C1D76">
        <w:rPr>
          <w:rFonts w:eastAsia="Times New Roman" w:cstheme="minorHAnsi"/>
          <w:b/>
          <w:bCs/>
          <w:sz w:val="18"/>
          <w:szCs w:val="18"/>
        </w:rPr>
        <w:t xml:space="preserve"> se va realiza pe baza părţilor scrise şi desenate ale P.M.U.D. Verificarea criteriilor pe baza  softului de transport este opţională.  </w:t>
      </w:r>
    </w:p>
    <w:sectPr w:rsidR="003D4764" w:rsidRPr="005C1D76" w:rsidSect="00E477B2">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AE8" w:rsidRDefault="00D96AE8" w:rsidP="003A70FA">
      <w:pPr>
        <w:spacing w:after="0" w:line="240" w:lineRule="auto"/>
      </w:pPr>
      <w:r>
        <w:separator/>
      </w:r>
    </w:p>
  </w:endnote>
  <w:endnote w:type="continuationSeparator" w:id="0">
    <w:p w:rsidR="00D96AE8" w:rsidRDefault="00D96AE8"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679472"/>
      <w:docPartObj>
        <w:docPartGallery w:val="Page Numbers (Bottom of Page)"/>
        <w:docPartUnique/>
      </w:docPartObj>
    </w:sdtPr>
    <w:sdtEndPr>
      <w:rPr>
        <w:noProof/>
      </w:rPr>
    </w:sdtEndPr>
    <w:sdtContent>
      <w:p w:rsidR="003A3CCB" w:rsidRDefault="003A3CCB">
        <w:pPr>
          <w:pStyle w:val="Footer"/>
          <w:jc w:val="center"/>
        </w:pPr>
        <w:r>
          <w:fldChar w:fldCharType="begin"/>
        </w:r>
        <w:r>
          <w:instrText xml:space="preserve"> PAGE   \* MERGEFORMAT </w:instrText>
        </w:r>
        <w:r>
          <w:fldChar w:fldCharType="separate"/>
        </w:r>
        <w:r w:rsidR="00AE46F8">
          <w:rPr>
            <w:noProof/>
          </w:rPr>
          <w:t>10</w:t>
        </w:r>
        <w:r>
          <w:rPr>
            <w:noProof/>
          </w:rPr>
          <w:fldChar w:fldCharType="end"/>
        </w:r>
      </w:p>
    </w:sdtContent>
  </w:sdt>
  <w:p w:rsidR="003A3CCB" w:rsidRDefault="003A3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AE8" w:rsidRDefault="00D96AE8" w:rsidP="003A70FA">
      <w:pPr>
        <w:spacing w:after="0" w:line="240" w:lineRule="auto"/>
      </w:pPr>
      <w:r>
        <w:separator/>
      </w:r>
    </w:p>
  </w:footnote>
  <w:footnote w:type="continuationSeparator" w:id="0">
    <w:p w:rsidR="00D96AE8" w:rsidRDefault="00D96AE8" w:rsidP="003A70FA">
      <w:pPr>
        <w:spacing w:after="0" w:line="240" w:lineRule="auto"/>
      </w:pPr>
      <w:r>
        <w:continuationSeparator/>
      </w:r>
    </w:p>
  </w:footnote>
  <w:footnote w:id="1">
    <w:p w:rsidR="003A3CCB" w:rsidRPr="00B66E85" w:rsidRDefault="003A3CCB">
      <w:pPr>
        <w:pStyle w:val="FootnoteText"/>
        <w:rPr>
          <w:sz w:val="18"/>
          <w:szCs w:val="18"/>
        </w:rPr>
      </w:pPr>
      <w:r>
        <w:rPr>
          <w:rStyle w:val="FootnoteReference"/>
        </w:rPr>
        <w:footnoteRef/>
      </w:r>
      <w:r>
        <w:t xml:space="preserve"> </w:t>
      </w:r>
      <w:r w:rsidRPr="00B66E85">
        <w:rPr>
          <w:sz w:val="18"/>
          <w:szCs w:val="18"/>
        </w:rPr>
        <w:t>Se vor introduce, pe scurt, elementele care au condus la formularea concluziei pentru fiecare criteriu în parte</w:t>
      </w:r>
      <w:r w:rsidR="00AE46F8">
        <w:rPr>
          <w:sz w:val="18"/>
          <w:szCs w:val="18"/>
        </w:rPr>
        <w:t>.</w:t>
      </w:r>
    </w:p>
  </w:footnote>
  <w:footnote w:id="2">
    <w:p w:rsidR="00803359" w:rsidRPr="00B66E85" w:rsidRDefault="00803359">
      <w:pPr>
        <w:pStyle w:val="FootnoteText"/>
        <w:rPr>
          <w:sz w:val="18"/>
          <w:szCs w:val="18"/>
          <w:lang w:val="en-US"/>
        </w:rPr>
      </w:pPr>
      <w:r>
        <w:rPr>
          <w:rStyle w:val="FootnoteReference"/>
        </w:rPr>
        <w:footnoteRef/>
      </w:r>
      <w:r>
        <w:t xml:space="preserve"> </w:t>
      </w:r>
      <w:r w:rsidRPr="00B66E85">
        <w:rPr>
          <w:sz w:val="18"/>
          <w:szCs w:val="18"/>
        </w:rPr>
        <w:t>Se vor introduce, pe scurt, elementele care au condus la formularea concluziei pentru fiecare criteriu în parte</w:t>
      </w:r>
      <w:r w:rsidR="00B66E85">
        <w:rPr>
          <w:sz w:val="18"/>
          <w:szCs w:val="18"/>
        </w:rPr>
        <w:t>.</w:t>
      </w:r>
    </w:p>
  </w:footnote>
  <w:footnote w:id="3">
    <w:p w:rsidR="003A3CCB" w:rsidRPr="00FD047E" w:rsidRDefault="003A3CCB" w:rsidP="00D57341">
      <w:pPr>
        <w:pStyle w:val="FootnoteText"/>
        <w:jc w:val="both"/>
        <w:rPr>
          <w:sz w:val="18"/>
          <w:szCs w:val="18"/>
        </w:rPr>
      </w:pPr>
      <w:r w:rsidRPr="00FD047E">
        <w:rPr>
          <w:rStyle w:val="FootnoteReference"/>
          <w:sz w:val="18"/>
          <w:szCs w:val="18"/>
        </w:rPr>
        <w:footnoteRef/>
      </w:r>
      <w:r w:rsidRPr="00FD047E">
        <w:rPr>
          <w:sz w:val="18"/>
          <w:szCs w:val="18"/>
        </w:rPr>
        <w:t xml:space="preserve"> </w:t>
      </w:r>
      <w:r w:rsidRPr="00FD047E">
        <w:rPr>
          <w:sz w:val="18"/>
          <w:szCs w:val="18"/>
        </w:rPr>
        <w:t xml:space="preserve">Verificarea criteriilor de admisibilitate aferente capitolului 3 </w:t>
      </w:r>
      <w:r w:rsidRPr="00FD047E">
        <w:rPr>
          <w:i/>
          <w:sz w:val="18"/>
          <w:szCs w:val="18"/>
        </w:rPr>
        <w:t>- Model de transport</w:t>
      </w:r>
      <w:r w:rsidRPr="00FD047E">
        <w:rPr>
          <w:sz w:val="18"/>
          <w:szCs w:val="18"/>
        </w:rPr>
        <w:t xml:space="preserve"> se va realiza pe baza părţilor scrise şi desenate ale P.M.U.D. Având în vedere caracterul complex, verificarea informaţiilor din softul de transport poate fi opţională.  </w:t>
      </w:r>
    </w:p>
  </w:footnote>
  <w:footnote w:id="4">
    <w:p w:rsidR="003A3CCB" w:rsidRPr="00D57341" w:rsidRDefault="003A3CCB">
      <w:pPr>
        <w:pStyle w:val="FootnoteText"/>
        <w:rPr>
          <w:sz w:val="18"/>
          <w:szCs w:val="18"/>
          <w:lang w:val="en-US"/>
        </w:rPr>
      </w:pPr>
      <w:r>
        <w:rPr>
          <w:rStyle w:val="FootnoteReference"/>
        </w:rPr>
        <w:footnoteRef/>
      </w:r>
      <w:r>
        <w:t xml:space="preserve"> </w:t>
      </w:r>
      <w:r w:rsidRPr="00D57341">
        <w:rPr>
          <w:sz w:val="18"/>
          <w:szCs w:val="18"/>
          <w:lang w:val="en-US"/>
        </w:rPr>
        <w:t xml:space="preserve">Doar dacă PMUD </w:t>
      </w:r>
      <w:proofErr w:type="gramStart"/>
      <w:r w:rsidRPr="00D57341">
        <w:rPr>
          <w:sz w:val="18"/>
          <w:szCs w:val="18"/>
          <w:lang w:val="en-US"/>
        </w:rPr>
        <w:t>este</w:t>
      </w:r>
      <w:proofErr w:type="gramEnd"/>
      <w:r w:rsidRPr="00D57341">
        <w:rPr>
          <w:sz w:val="18"/>
          <w:szCs w:val="18"/>
          <w:lang w:val="en-US"/>
        </w:rPr>
        <w:t xml:space="preserve"> elaborat la nivel de zonă periurbană/metropolitană.</w:t>
      </w:r>
    </w:p>
  </w:footnote>
  <w:footnote w:id="5">
    <w:p w:rsidR="00D57341" w:rsidRPr="00D57341" w:rsidRDefault="00D57341">
      <w:pPr>
        <w:pStyle w:val="FootnoteText"/>
        <w:rPr>
          <w:lang w:val="en-US"/>
        </w:rPr>
      </w:pPr>
      <w:r>
        <w:rPr>
          <w:rStyle w:val="FootnoteReference"/>
        </w:rPr>
        <w:footnoteRef/>
      </w:r>
      <w:r>
        <w:t xml:space="preserve"> </w:t>
      </w:r>
      <w:r w:rsidRPr="00D57341">
        <w:rPr>
          <w:sz w:val="18"/>
          <w:szCs w:val="18"/>
          <w:lang w:val="en-US"/>
        </w:rPr>
        <w:t>Pentru municipiile de rang 2 nu este obligatorie dezvoltarea mai multor scenarii “A face ceva“</w:t>
      </w:r>
    </w:p>
  </w:footnote>
  <w:footnote w:id="6">
    <w:p w:rsidR="003A3CCB" w:rsidRDefault="003A3CCB" w:rsidP="000B03C1">
      <w:pPr>
        <w:pStyle w:val="FootnoteText"/>
        <w:jc w:val="both"/>
      </w:pPr>
      <w:r>
        <w:rPr>
          <w:rStyle w:val="FootnoteReference"/>
        </w:rPr>
        <w:footnoteRef/>
      </w:r>
      <w:r>
        <w:t xml:space="preserve"> </w:t>
      </w:r>
      <w:r w:rsidRPr="002C561E">
        <w:rPr>
          <w:sz w:val="18"/>
          <w:szCs w:val="18"/>
        </w:rPr>
        <w:t>Aceast</w:t>
      </w:r>
      <w:r w:rsidRPr="002C561E">
        <w:rPr>
          <w:rFonts w:cs="Calibri"/>
          <w:sz w:val="18"/>
          <w:szCs w:val="18"/>
        </w:rPr>
        <w:t>ă</w:t>
      </w:r>
      <w:r w:rsidRPr="002C561E">
        <w:rPr>
          <w:sz w:val="18"/>
          <w:szCs w:val="18"/>
        </w:rPr>
        <w:t xml:space="preserve"> testare preliminară/justificare </w:t>
      </w:r>
      <w:r w:rsidR="00FD047E">
        <w:rPr>
          <w:sz w:val="18"/>
          <w:szCs w:val="18"/>
        </w:rPr>
        <w:t>va sta la b</w:t>
      </w:r>
      <w:bookmarkStart w:id="0" w:name="_GoBack"/>
      <w:bookmarkEnd w:id="0"/>
      <w:r w:rsidR="00FD047E">
        <w:rPr>
          <w:sz w:val="18"/>
          <w:szCs w:val="18"/>
        </w:rPr>
        <w:t xml:space="preserve">aza elaborării fișelor de proiect utilizate de către </w:t>
      </w:r>
      <w:r w:rsidRPr="002C561E">
        <w:rPr>
          <w:sz w:val="18"/>
          <w:szCs w:val="18"/>
        </w:rPr>
        <w:t>Autoritatea Urban</w:t>
      </w:r>
      <w:r w:rsidRPr="002C561E">
        <w:rPr>
          <w:rFonts w:cs="Calibri"/>
          <w:sz w:val="18"/>
          <w:szCs w:val="18"/>
        </w:rPr>
        <w:t>ă</w:t>
      </w:r>
      <w:r w:rsidRPr="002C561E">
        <w:rPr>
          <w:sz w:val="18"/>
          <w:szCs w:val="18"/>
        </w:rPr>
        <w:t xml:space="preserve"> </w:t>
      </w:r>
      <w:r w:rsidRPr="002C561E">
        <w:rPr>
          <w:rFonts w:cs="Calibri"/>
          <w:sz w:val="18"/>
          <w:szCs w:val="18"/>
        </w:rPr>
        <w:t>î</w:t>
      </w:r>
      <w:r w:rsidRPr="002C561E">
        <w:rPr>
          <w:sz w:val="18"/>
          <w:szCs w:val="18"/>
        </w:rPr>
        <w:t>n procesul de selectare a proiectelor</w:t>
      </w:r>
      <w:r w:rsidR="00FD047E">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3A3CCB" w:rsidRPr="003A70FA" w:rsidTr="0028548B">
      <w:tc>
        <w:tcPr>
          <w:tcW w:w="7560" w:type="dxa"/>
        </w:tcPr>
        <w:p w:rsidR="003A3CCB" w:rsidRPr="005B4EC2" w:rsidRDefault="003A3CCB" w:rsidP="003A70FA">
          <w:pPr>
            <w:spacing w:after="0" w:line="240" w:lineRule="auto"/>
            <w:rPr>
              <w:rFonts w:ascii="Trebuchet MS" w:eastAsia="Times New Roman" w:hAnsi="Trebuchet MS" w:cs="Times New Roman"/>
              <w:b/>
              <w:color w:val="808080"/>
              <w:sz w:val="14"/>
              <w:szCs w:val="24"/>
            </w:rPr>
          </w:pPr>
          <w:r w:rsidRPr="005B4EC2">
            <w:rPr>
              <w:rFonts w:ascii="Trebuchet MS" w:eastAsia="Times New Roman" w:hAnsi="Trebuchet MS" w:cs="Times New Roman"/>
              <w:b/>
              <w:color w:val="808080"/>
              <w:sz w:val="14"/>
              <w:szCs w:val="24"/>
            </w:rPr>
            <w:t>Programul Operaţional Regional 2014-2020</w:t>
          </w:r>
        </w:p>
      </w:tc>
      <w:tc>
        <w:tcPr>
          <w:tcW w:w="1260" w:type="dxa"/>
        </w:tcPr>
        <w:p w:rsidR="003A3CCB" w:rsidRPr="005B4EC2" w:rsidRDefault="003A3CCB" w:rsidP="005B4EC2">
          <w:pPr>
            <w:spacing w:after="0" w:line="240" w:lineRule="auto"/>
            <w:jc w:val="right"/>
            <w:rPr>
              <w:rFonts w:ascii="Trebuchet MS" w:eastAsia="Times New Roman" w:hAnsi="Trebuchet MS" w:cs="Times New Roman"/>
              <w:b/>
              <w:color w:val="808080"/>
              <w:sz w:val="14"/>
              <w:szCs w:val="24"/>
            </w:rPr>
          </w:pPr>
        </w:p>
      </w:tc>
    </w:tr>
    <w:tr w:rsidR="003A3CCB" w:rsidRPr="00B91F84" w:rsidTr="0028548B">
      <w:trPr>
        <w:cantSplit/>
      </w:trPr>
      <w:tc>
        <w:tcPr>
          <w:tcW w:w="8820" w:type="dxa"/>
          <w:gridSpan w:val="2"/>
        </w:tcPr>
        <w:p w:rsidR="003A3CCB" w:rsidRPr="005B4EC2" w:rsidRDefault="003A3CCB" w:rsidP="005B4EC2">
          <w:pPr>
            <w:spacing w:after="0" w:line="240" w:lineRule="auto"/>
            <w:rPr>
              <w:rFonts w:ascii="Trebuchet MS" w:eastAsia="Times New Roman" w:hAnsi="Trebuchet MS" w:cs="Times New Roman"/>
              <w:b/>
              <w:sz w:val="16"/>
              <w:szCs w:val="24"/>
            </w:rPr>
          </w:pPr>
          <w:r w:rsidRPr="005B4EC2">
            <w:rPr>
              <w:rFonts w:ascii="Trebuchet MS" w:eastAsia="Times New Roman" w:hAnsi="Trebuchet MS" w:cs="Times New Roman"/>
              <w:b/>
              <w:bCs/>
              <w:color w:val="808080"/>
              <w:sz w:val="14"/>
              <w:szCs w:val="24"/>
            </w:rPr>
            <w:t>Document cadru de implementare a dezvoltării urbane durabile – Axa prioritară 4</w:t>
          </w:r>
          <w:r w:rsidRPr="005B4EC2">
            <w:rPr>
              <w:rFonts w:ascii="Trebuchet MS" w:eastAsia="Times New Roman" w:hAnsi="Trebuchet MS" w:cs="Times New Roman"/>
              <w:b/>
              <w:bCs/>
              <w:i/>
              <w:color w:val="808080"/>
              <w:sz w:val="14"/>
              <w:szCs w:val="24"/>
            </w:rPr>
            <w:t xml:space="preserve"> – Sprijinirea dezvoltării urbane durabile </w:t>
          </w:r>
        </w:p>
        <w:p w:rsidR="003A3CCB" w:rsidRPr="005B4EC2" w:rsidRDefault="003A3CCB" w:rsidP="003A70FA">
          <w:pPr>
            <w:spacing w:after="0" w:line="240" w:lineRule="auto"/>
            <w:jc w:val="right"/>
            <w:rPr>
              <w:rFonts w:ascii="Trebuchet MS" w:eastAsia="Times New Roman" w:hAnsi="Trebuchet MS" w:cs="Times New Roman"/>
              <w:b/>
              <w:bCs/>
              <w:color w:val="808080"/>
              <w:sz w:val="14"/>
              <w:szCs w:val="24"/>
            </w:rPr>
          </w:pPr>
        </w:p>
      </w:tc>
    </w:tr>
  </w:tbl>
  <w:p w:rsidR="003A3CCB" w:rsidRDefault="003A3CCB" w:rsidP="005B4EC2">
    <w:pPr>
      <w:spacing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94E"/>
    <w:multiLevelType w:val="multilevel"/>
    <w:tmpl w:val="0862E676"/>
    <w:lvl w:ilvl="0">
      <w:start w:val="1"/>
      <w:numFmt w:val="decimal"/>
      <w:lvlText w:val="%1."/>
      <w:lvlJc w:val="left"/>
      <w:pPr>
        <w:ind w:left="572" w:hanging="360"/>
      </w:pPr>
      <w:rPr>
        <w:rFonts w:hint="default"/>
      </w:rPr>
    </w:lvl>
    <w:lvl w:ilvl="1">
      <w:start w:val="1"/>
      <w:numFmt w:val="decimal"/>
      <w:isLgl/>
      <w:lvlText w:val="%1.%2."/>
      <w:lvlJc w:val="left"/>
      <w:pPr>
        <w:ind w:left="784" w:hanging="360"/>
      </w:pPr>
      <w:rPr>
        <w:rFonts w:hint="default"/>
      </w:rPr>
    </w:lvl>
    <w:lvl w:ilvl="2">
      <w:start w:val="1"/>
      <w:numFmt w:val="decimal"/>
      <w:isLgl/>
      <w:lvlText w:val="%1.%2.%3."/>
      <w:lvlJc w:val="left"/>
      <w:pPr>
        <w:ind w:left="932" w:hanging="720"/>
      </w:pPr>
      <w:rPr>
        <w:rFonts w:hint="default"/>
      </w:rPr>
    </w:lvl>
    <w:lvl w:ilvl="3">
      <w:start w:val="1"/>
      <w:numFmt w:val="decimal"/>
      <w:isLgl/>
      <w:lvlText w:val="%1.%2.%3.%4."/>
      <w:lvlJc w:val="left"/>
      <w:pPr>
        <w:ind w:left="932" w:hanging="720"/>
      </w:pPr>
      <w:rPr>
        <w:rFonts w:hint="default"/>
      </w:rPr>
    </w:lvl>
    <w:lvl w:ilvl="4">
      <w:start w:val="1"/>
      <w:numFmt w:val="decimal"/>
      <w:isLgl/>
      <w:lvlText w:val="%1.%2.%3.%4.%5."/>
      <w:lvlJc w:val="left"/>
      <w:pPr>
        <w:ind w:left="1292" w:hanging="1080"/>
      </w:pPr>
      <w:rPr>
        <w:rFonts w:hint="default"/>
      </w:rPr>
    </w:lvl>
    <w:lvl w:ilvl="5">
      <w:start w:val="1"/>
      <w:numFmt w:val="decimal"/>
      <w:isLgl/>
      <w:lvlText w:val="%1.%2.%3.%4.%5.%6."/>
      <w:lvlJc w:val="left"/>
      <w:pPr>
        <w:ind w:left="1292" w:hanging="1080"/>
      </w:pPr>
      <w:rPr>
        <w:rFonts w:hint="default"/>
      </w:rPr>
    </w:lvl>
    <w:lvl w:ilvl="6">
      <w:start w:val="1"/>
      <w:numFmt w:val="decimal"/>
      <w:isLgl/>
      <w:lvlText w:val="%1.%2.%3.%4.%5.%6.%7."/>
      <w:lvlJc w:val="left"/>
      <w:pPr>
        <w:ind w:left="1652" w:hanging="1440"/>
      </w:pPr>
      <w:rPr>
        <w:rFonts w:hint="default"/>
      </w:rPr>
    </w:lvl>
    <w:lvl w:ilvl="7">
      <w:start w:val="1"/>
      <w:numFmt w:val="decimal"/>
      <w:isLgl/>
      <w:lvlText w:val="%1.%2.%3.%4.%5.%6.%7.%8."/>
      <w:lvlJc w:val="left"/>
      <w:pPr>
        <w:ind w:left="1652" w:hanging="1440"/>
      </w:pPr>
      <w:rPr>
        <w:rFonts w:hint="default"/>
      </w:rPr>
    </w:lvl>
    <w:lvl w:ilvl="8">
      <w:start w:val="1"/>
      <w:numFmt w:val="decimal"/>
      <w:isLgl/>
      <w:lvlText w:val="%1.%2.%3.%4.%5.%6.%7.%8.%9."/>
      <w:lvlJc w:val="left"/>
      <w:pPr>
        <w:ind w:left="2012" w:hanging="1800"/>
      </w:pPr>
      <w:rPr>
        <w:rFonts w:hint="default"/>
      </w:rPr>
    </w:lvl>
  </w:abstractNum>
  <w:abstractNum w:abstractNumId="1">
    <w:nsid w:val="35792C39"/>
    <w:multiLevelType w:val="hybridMultilevel"/>
    <w:tmpl w:val="70BC66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C4402D7"/>
    <w:multiLevelType w:val="hybridMultilevel"/>
    <w:tmpl w:val="288E267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5EE53026"/>
    <w:multiLevelType w:val="hybridMultilevel"/>
    <w:tmpl w:val="6C40707E"/>
    <w:lvl w:ilvl="0" w:tplc="03C03764">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37FB"/>
    <w:rsid w:val="00003B54"/>
    <w:rsid w:val="00003CEE"/>
    <w:rsid w:val="00012468"/>
    <w:rsid w:val="000247BD"/>
    <w:rsid w:val="00026917"/>
    <w:rsid w:val="000313A5"/>
    <w:rsid w:val="00032225"/>
    <w:rsid w:val="00032DE8"/>
    <w:rsid w:val="00033BC6"/>
    <w:rsid w:val="00036763"/>
    <w:rsid w:val="0004509B"/>
    <w:rsid w:val="000453E2"/>
    <w:rsid w:val="00061221"/>
    <w:rsid w:val="00065D38"/>
    <w:rsid w:val="000760BA"/>
    <w:rsid w:val="000805AE"/>
    <w:rsid w:val="00082425"/>
    <w:rsid w:val="00082ED1"/>
    <w:rsid w:val="0008618F"/>
    <w:rsid w:val="00087947"/>
    <w:rsid w:val="000A19ED"/>
    <w:rsid w:val="000A3140"/>
    <w:rsid w:val="000A42FE"/>
    <w:rsid w:val="000B03C1"/>
    <w:rsid w:val="000B2B24"/>
    <w:rsid w:val="000B5E69"/>
    <w:rsid w:val="000B7052"/>
    <w:rsid w:val="000C51F2"/>
    <w:rsid w:val="000E6AA4"/>
    <w:rsid w:val="000F030E"/>
    <w:rsid w:val="000F05B2"/>
    <w:rsid w:val="000F5690"/>
    <w:rsid w:val="0011289B"/>
    <w:rsid w:val="00112BCE"/>
    <w:rsid w:val="00112EF2"/>
    <w:rsid w:val="00116B43"/>
    <w:rsid w:val="00120EB2"/>
    <w:rsid w:val="001211B5"/>
    <w:rsid w:val="00126EBD"/>
    <w:rsid w:val="001308BC"/>
    <w:rsid w:val="0013117F"/>
    <w:rsid w:val="00142C4B"/>
    <w:rsid w:val="001459D3"/>
    <w:rsid w:val="00152C61"/>
    <w:rsid w:val="00157380"/>
    <w:rsid w:val="001578D5"/>
    <w:rsid w:val="00157FDB"/>
    <w:rsid w:val="0016091A"/>
    <w:rsid w:val="0016330C"/>
    <w:rsid w:val="001645D5"/>
    <w:rsid w:val="00171C8E"/>
    <w:rsid w:val="00175C57"/>
    <w:rsid w:val="00184A39"/>
    <w:rsid w:val="001861B5"/>
    <w:rsid w:val="001B6117"/>
    <w:rsid w:val="001C009E"/>
    <w:rsid w:val="001C0723"/>
    <w:rsid w:val="001C288D"/>
    <w:rsid w:val="001C6C85"/>
    <w:rsid w:val="001D7C9F"/>
    <w:rsid w:val="001E027A"/>
    <w:rsid w:val="001E263B"/>
    <w:rsid w:val="001F05E5"/>
    <w:rsid w:val="001F651B"/>
    <w:rsid w:val="001F65C8"/>
    <w:rsid w:val="001F7318"/>
    <w:rsid w:val="00205518"/>
    <w:rsid w:val="0021164C"/>
    <w:rsid w:val="00211671"/>
    <w:rsid w:val="002212EA"/>
    <w:rsid w:val="00226B19"/>
    <w:rsid w:val="00231159"/>
    <w:rsid w:val="002320E9"/>
    <w:rsid w:val="00235E11"/>
    <w:rsid w:val="00243804"/>
    <w:rsid w:val="00246043"/>
    <w:rsid w:val="00252364"/>
    <w:rsid w:val="002557B1"/>
    <w:rsid w:val="00256379"/>
    <w:rsid w:val="00260B7E"/>
    <w:rsid w:val="00261D02"/>
    <w:rsid w:val="00267C51"/>
    <w:rsid w:val="00270824"/>
    <w:rsid w:val="00270BEC"/>
    <w:rsid w:val="002741D8"/>
    <w:rsid w:val="00275D9A"/>
    <w:rsid w:val="00276E62"/>
    <w:rsid w:val="002805E1"/>
    <w:rsid w:val="00283DE2"/>
    <w:rsid w:val="00285421"/>
    <w:rsid w:val="0028548B"/>
    <w:rsid w:val="002948CD"/>
    <w:rsid w:val="00296EE5"/>
    <w:rsid w:val="002A3207"/>
    <w:rsid w:val="002B1957"/>
    <w:rsid w:val="002C13E8"/>
    <w:rsid w:val="002C3859"/>
    <w:rsid w:val="002C561E"/>
    <w:rsid w:val="002C7751"/>
    <w:rsid w:val="002C7858"/>
    <w:rsid w:val="002D0457"/>
    <w:rsid w:val="002E6D15"/>
    <w:rsid w:val="002F24B3"/>
    <w:rsid w:val="002F61A7"/>
    <w:rsid w:val="003041DA"/>
    <w:rsid w:val="00314DB8"/>
    <w:rsid w:val="00315F8C"/>
    <w:rsid w:val="00315FBD"/>
    <w:rsid w:val="00333552"/>
    <w:rsid w:val="00336807"/>
    <w:rsid w:val="00337152"/>
    <w:rsid w:val="003401D2"/>
    <w:rsid w:val="00342D7A"/>
    <w:rsid w:val="0035007E"/>
    <w:rsid w:val="00361B1F"/>
    <w:rsid w:val="00364341"/>
    <w:rsid w:val="003653B1"/>
    <w:rsid w:val="00366B1B"/>
    <w:rsid w:val="003675C5"/>
    <w:rsid w:val="0037233B"/>
    <w:rsid w:val="003833EA"/>
    <w:rsid w:val="0038520E"/>
    <w:rsid w:val="00387B53"/>
    <w:rsid w:val="003A0129"/>
    <w:rsid w:val="003A0299"/>
    <w:rsid w:val="003A3CCB"/>
    <w:rsid w:val="003A70FA"/>
    <w:rsid w:val="003A74AA"/>
    <w:rsid w:val="003B0960"/>
    <w:rsid w:val="003C10E3"/>
    <w:rsid w:val="003C43B8"/>
    <w:rsid w:val="003D1B3C"/>
    <w:rsid w:val="003D4764"/>
    <w:rsid w:val="003E032E"/>
    <w:rsid w:val="003E4358"/>
    <w:rsid w:val="003E51E5"/>
    <w:rsid w:val="003F04EE"/>
    <w:rsid w:val="003F6657"/>
    <w:rsid w:val="003F6B8C"/>
    <w:rsid w:val="00403868"/>
    <w:rsid w:val="004049EB"/>
    <w:rsid w:val="00407A5B"/>
    <w:rsid w:val="00410106"/>
    <w:rsid w:val="00435E89"/>
    <w:rsid w:val="00441EDA"/>
    <w:rsid w:val="00442F42"/>
    <w:rsid w:val="0044520E"/>
    <w:rsid w:val="00456883"/>
    <w:rsid w:val="004575AA"/>
    <w:rsid w:val="00457D49"/>
    <w:rsid w:val="00461946"/>
    <w:rsid w:val="00461CC7"/>
    <w:rsid w:val="00464D51"/>
    <w:rsid w:val="0046545A"/>
    <w:rsid w:val="00466DCE"/>
    <w:rsid w:val="004706B9"/>
    <w:rsid w:val="004710FD"/>
    <w:rsid w:val="00473447"/>
    <w:rsid w:val="004751BB"/>
    <w:rsid w:val="00476C6D"/>
    <w:rsid w:val="004815DB"/>
    <w:rsid w:val="00482294"/>
    <w:rsid w:val="00483D57"/>
    <w:rsid w:val="00486A71"/>
    <w:rsid w:val="00492002"/>
    <w:rsid w:val="004A06D4"/>
    <w:rsid w:val="004A0A62"/>
    <w:rsid w:val="004A4883"/>
    <w:rsid w:val="004B0714"/>
    <w:rsid w:val="004B75CC"/>
    <w:rsid w:val="004C4B05"/>
    <w:rsid w:val="004C5AF7"/>
    <w:rsid w:val="004C5DA9"/>
    <w:rsid w:val="004C6217"/>
    <w:rsid w:val="004D04DF"/>
    <w:rsid w:val="004E2205"/>
    <w:rsid w:val="004E277C"/>
    <w:rsid w:val="004F62A2"/>
    <w:rsid w:val="004F6642"/>
    <w:rsid w:val="00500A55"/>
    <w:rsid w:val="00505D89"/>
    <w:rsid w:val="00507351"/>
    <w:rsid w:val="005116C2"/>
    <w:rsid w:val="0051294E"/>
    <w:rsid w:val="005147C4"/>
    <w:rsid w:val="00514A85"/>
    <w:rsid w:val="00515DB1"/>
    <w:rsid w:val="00517567"/>
    <w:rsid w:val="0052465B"/>
    <w:rsid w:val="00525C12"/>
    <w:rsid w:val="00553CA3"/>
    <w:rsid w:val="00556974"/>
    <w:rsid w:val="00556A03"/>
    <w:rsid w:val="005606CB"/>
    <w:rsid w:val="00560B9B"/>
    <w:rsid w:val="00564599"/>
    <w:rsid w:val="005676CD"/>
    <w:rsid w:val="00571D21"/>
    <w:rsid w:val="00572F55"/>
    <w:rsid w:val="00575955"/>
    <w:rsid w:val="00576CAD"/>
    <w:rsid w:val="005822F7"/>
    <w:rsid w:val="00594292"/>
    <w:rsid w:val="0059705D"/>
    <w:rsid w:val="005A28C8"/>
    <w:rsid w:val="005A3256"/>
    <w:rsid w:val="005A3C1F"/>
    <w:rsid w:val="005A7472"/>
    <w:rsid w:val="005B1FEF"/>
    <w:rsid w:val="005B2169"/>
    <w:rsid w:val="005B2EED"/>
    <w:rsid w:val="005B4EC2"/>
    <w:rsid w:val="005C1D76"/>
    <w:rsid w:val="005C1FA0"/>
    <w:rsid w:val="005C2B14"/>
    <w:rsid w:val="005D058F"/>
    <w:rsid w:val="005D4086"/>
    <w:rsid w:val="005D48D7"/>
    <w:rsid w:val="005D4ECA"/>
    <w:rsid w:val="005D5DAD"/>
    <w:rsid w:val="005D6FFA"/>
    <w:rsid w:val="005E6D5A"/>
    <w:rsid w:val="00601F9C"/>
    <w:rsid w:val="006048C6"/>
    <w:rsid w:val="00604937"/>
    <w:rsid w:val="0060583C"/>
    <w:rsid w:val="0060603E"/>
    <w:rsid w:val="006118AE"/>
    <w:rsid w:val="00614B5C"/>
    <w:rsid w:val="00616497"/>
    <w:rsid w:val="00617251"/>
    <w:rsid w:val="00620C9B"/>
    <w:rsid w:val="00622D0C"/>
    <w:rsid w:val="006308DD"/>
    <w:rsid w:val="0063292F"/>
    <w:rsid w:val="00641F89"/>
    <w:rsid w:val="00643622"/>
    <w:rsid w:val="006458A9"/>
    <w:rsid w:val="00657047"/>
    <w:rsid w:val="00657F2B"/>
    <w:rsid w:val="00662C2A"/>
    <w:rsid w:val="006649D5"/>
    <w:rsid w:val="006662DE"/>
    <w:rsid w:val="00672AAB"/>
    <w:rsid w:val="00673BAA"/>
    <w:rsid w:val="00674FBB"/>
    <w:rsid w:val="006765F5"/>
    <w:rsid w:val="00683F1F"/>
    <w:rsid w:val="0068560C"/>
    <w:rsid w:val="00690418"/>
    <w:rsid w:val="00690B55"/>
    <w:rsid w:val="00694C81"/>
    <w:rsid w:val="00697289"/>
    <w:rsid w:val="00697695"/>
    <w:rsid w:val="006A1912"/>
    <w:rsid w:val="006A28C2"/>
    <w:rsid w:val="006A3A17"/>
    <w:rsid w:val="006A4AED"/>
    <w:rsid w:val="006B366A"/>
    <w:rsid w:val="006C40D7"/>
    <w:rsid w:val="006D4609"/>
    <w:rsid w:val="006D502E"/>
    <w:rsid w:val="006D791F"/>
    <w:rsid w:val="006D79DA"/>
    <w:rsid w:val="006E07C7"/>
    <w:rsid w:val="006E1BEB"/>
    <w:rsid w:val="006E6FC7"/>
    <w:rsid w:val="006F08CE"/>
    <w:rsid w:val="006F3734"/>
    <w:rsid w:val="006F5F91"/>
    <w:rsid w:val="00700831"/>
    <w:rsid w:val="007027E1"/>
    <w:rsid w:val="0070618A"/>
    <w:rsid w:val="00706941"/>
    <w:rsid w:val="00706EE6"/>
    <w:rsid w:val="00712B3F"/>
    <w:rsid w:val="00712E56"/>
    <w:rsid w:val="007135C4"/>
    <w:rsid w:val="007208FF"/>
    <w:rsid w:val="007265B4"/>
    <w:rsid w:val="00726CA3"/>
    <w:rsid w:val="00734214"/>
    <w:rsid w:val="007342DF"/>
    <w:rsid w:val="00736C7A"/>
    <w:rsid w:val="007427ED"/>
    <w:rsid w:val="00751F99"/>
    <w:rsid w:val="007554A7"/>
    <w:rsid w:val="00760BED"/>
    <w:rsid w:val="00762553"/>
    <w:rsid w:val="00762806"/>
    <w:rsid w:val="00762C2B"/>
    <w:rsid w:val="00772845"/>
    <w:rsid w:val="007805CA"/>
    <w:rsid w:val="00791D98"/>
    <w:rsid w:val="0079237B"/>
    <w:rsid w:val="00794908"/>
    <w:rsid w:val="007A03E2"/>
    <w:rsid w:val="007A0AB8"/>
    <w:rsid w:val="007A2ADB"/>
    <w:rsid w:val="007A2D15"/>
    <w:rsid w:val="007A62F4"/>
    <w:rsid w:val="007A6949"/>
    <w:rsid w:val="007B0734"/>
    <w:rsid w:val="007B0AE6"/>
    <w:rsid w:val="007B21F0"/>
    <w:rsid w:val="007B38C1"/>
    <w:rsid w:val="007B7C3D"/>
    <w:rsid w:val="007C0810"/>
    <w:rsid w:val="007C12C5"/>
    <w:rsid w:val="007C2321"/>
    <w:rsid w:val="007D078C"/>
    <w:rsid w:val="007D391F"/>
    <w:rsid w:val="007D3E97"/>
    <w:rsid w:val="007E20C0"/>
    <w:rsid w:val="007E3E11"/>
    <w:rsid w:val="007F473C"/>
    <w:rsid w:val="007F50A2"/>
    <w:rsid w:val="007F7B30"/>
    <w:rsid w:val="00802F9D"/>
    <w:rsid w:val="00803359"/>
    <w:rsid w:val="00804E3C"/>
    <w:rsid w:val="00805205"/>
    <w:rsid w:val="00806312"/>
    <w:rsid w:val="008167F5"/>
    <w:rsid w:val="0082199B"/>
    <w:rsid w:val="00825E47"/>
    <w:rsid w:val="0082610B"/>
    <w:rsid w:val="00826EC1"/>
    <w:rsid w:val="0083798E"/>
    <w:rsid w:val="008433B7"/>
    <w:rsid w:val="008440BE"/>
    <w:rsid w:val="008472B9"/>
    <w:rsid w:val="00847FBE"/>
    <w:rsid w:val="00862950"/>
    <w:rsid w:val="00864A94"/>
    <w:rsid w:val="008666CB"/>
    <w:rsid w:val="008715AD"/>
    <w:rsid w:val="00872103"/>
    <w:rsid w:val="008731F1"/>
    <w:rsid w:val="008753B8"/>
    <w:rsid w:val="00875603"/>
    <w:rsid w:val="00875E76"/>
    <w:rsid w:val="00881CDC"/>
    <w:rsid w:val="0089039B"/>
    <w:rsid w:val="00893132"/>
    <w:rsid w:val="008B1915"/>
    <w:rsid w:val="008C3113"/>
    <w:rsid w:val="008C49A5"/>
    <w:rsid w:val="008C6A84"/>
    <w:rsid w:val="008D0461"/>
    <w:rsid w:val="008D440F"/>
    <w:rsid w:val="008D7B8C"/>
    <w:rsid w:val="008E09F1"/>
    <w:rsid w:val="008F65CD"/>
    <w:rsid w:val="0090331A"/>
    <w:rsid w:val="00904E2B"/>
    <w:rsid w:val="00906594"/>
    <w:rsid w:val="009114AD"/>
    <w:rsid w:val="00916E3E"/>
    <w:rsid w:val="00923329"/>
    <w:rsid w:val="0092650C"/>
    <w:rsid w:val="00926C39"/>
    <w:rsid w:val="00932A18"/>
    <w:rsid w:val="00933132"/>
    <w:rsid w:val="009331E8"/>
    <w:rsid w:val="00935E66"/>
    <w:rsid w:val="00941C5C"/>
    <w:rsid w:val="00942747"/>
    <w:rsid w:val="00947B25"/>
    <w:rsid w:val="00951ED4"/>
    <w:rsid w:val="0095353A"/>
    <w:rsid w:val="00954FAF"/>
    <w:rsid w:val="00955FE8"/>
    <w:rsid w:val="0096529C"/>
    <w:rsid w:val="00976419"/>
    <w:rsid w:val="00982B82"/>
    <w:rsid w:val="00984300"/>
    <w:rsid w:val="00985FA0"/>
    <w:rsid w:val="00986059"/>
    <w:rsid w:val="00986D57"/>
    <w:rsid w:val="0098707D"/>
    <w:rsid w:val="00987E70"/>
    <w:rsid w:val="009926E7"/>
    <w:rsid w:val="00993C75"/>
    <w:rsid w:val="009A0D49"/>
    <w:rsid w:val="009A7042"/>
    <w:rsid w:val="009B37F2"/>
    <w:rsid w:val="009B3E79"/>
    <w:rsid w:val="009B7D3D"/>
    <w:rsid w:val="009C083A"/>
    <w:rsid w:val="009C13FD"/>
    <w:rsid w:val="009C3116"/>
    <w:rsid w:val="009D07DA"/>
    <w:rsid w:val="009D2719"/>
    <w:rsid w:val="009D385D"/>
    <w:rsid w:val="009D466B"/>
    <w:rsid w:val="009D727C"/>
    <w:rsid w:val="009D7DF5"/>
    <w:rsid w:val="009E162B"/>
    <w:rsid w:val="009E2DE5"/>
    <w:rsid w:val="009E3608"/>
    <w:rsid w:val="009F0E9A"/>
    <w:rsid w:val="00A002EE"/>
    <w:rsid w:val="00A03FFD"/>
    <w:rsid w:val="00A0494E"/>
    <w:rsid w:val="00A31526"/>
    <w:rsid w:val="00A33589"/>
    <w:rsid w:val="00A33757"/>
    <w:rsid w:val="00A42E25"/>
    <w:rsid w:val="00A4703F"/>
    <w:rsid w:val="00A479EB"/>
    <w:rsid w:val="00A51BC9"/>
    <w:rsid w:val="00A64C8D"/>
    <w:rsid w:val="00A67571"/>
    <w:rsid w:val="00A730CA"/>
    <w:rsid w:val="00A76890"/>
    <w:rsid w:val="00A772FE"/>
    <w:rsid w:val="00A82F4E"/>
    <w:rsid w:val="00A83646"/>
    <w:rsid w:val="00A83AE1"/>
    <w:rsid w:val="00A862B9"/>
    <w:rsid w:val="00A86697"/>
    <w:rsid w:val="00A8750E"/>
    <w:rsid w:val="00A95F81"/>
    <w:rsid w:val="00AB02A8"/>
    <w:rsid w:val="00AB15FB"/>
    <w:rsid w:val="00AC1F38"/>
    <w:rsid w:val="00AC41D4"/>
    <w:rsid w:val="00AD23FD"/>
    <w:rsid w:val="00AD3A22"/>
    <w:rsid w:val="00AD42FD"/>
    <w:rsid w:val="00AD7055"/>
    <w:rsid w:val="00AD7F6C"/>
    <w:rsid w:val="00AE17AF"/>
    <w:rsid w:val="00AE2D46"/>
    <w:rsid w:val="00AE46F8"/>
    <w:rsid w:val="00AE5016"/>
    <w:rsid w:val="00AE55C2"/>
    <w:rsid w:val="00AE6E0A"/>
    <w:rsid w:val="00AF72EF"/>
    <w:rsid w:val="00B001BB"/>
    <w:rsid w:val="00B074C4"/>
    <w:rsid w:val="00B07E08"/>
    <w:rsid w:val="00B1521F"/>
    <w:rsid w:val="00B15C17"/>
    <w:rsid w:val="00B211CF"/>
    <w:rsid w:val="00B239BE"/>
    <w:rsid w:val="00B249F6"/>
    <w:rsid w:val="00B343B9"/>
    <w:rsid w:val="00B40936"/>
    <w:rsid w:val="00B40FB3"/>
    <w:rsid w:val="00B4404C"/>
    <w:rsid w:val="00B442D4"/>
    <w:rsid w:val="00B443C4"/>
    <w:rsid w:val="00B522E7"/>
    <w:rsid w:val="00B52DBC"/>
    <w:rsid w:val="00B55949"/>
    <w:rsid w:val="00B60E96"/>
    <w:rsid w:val="00B61290"/>
    <w:rsid w:val="00B64CBE"/>
    <w:rsid w:val="00B66E85"/>
    <w:rsid w:val="00B72073"/>
    <w:rsid w:val="00B729CE"/>
    <w:rsid w:val="00B7306B"/>
    <w:rsid w:val="00B84632"/>
    <w:rsid w:val="00B86215"/>
    <w:rsid w:val="00B91F84"/>
    <w:rsid w:val="00B950C9"/>
    <w:rsid w:val="00B96744"/>
    <w:rsid w:val="00BA2F17"/>
    <w:rsid w:val="00BA5379"/>
    <w:rsid w:val="00BA67A2"/>
    <w:rsid w:val="00BB51CB"/>
    <w:rsid w:val="00BC11C5"/>
    <w:rsid w:val="00BD2EB0"/>
    <w:rsid w:val="00BD40F3"/>
    <w:rsid w:val="00BE3488"/>
    <w:rsid w:val="00BE3A07"/>
    <w:rsid w:val="00BE6E83"/>
    <w:rsid w:val="00BF2B6F"/>
    <w:rsid w:val="00BF63E6"/>
    <w:rsid w:val="00C014F9"/>
    <w:rsid w:val="00C035D5"/>
    <w:rsid w:val="00C05616"/>
    <w:rsid w:val="00C05774"/>
    <w:rsid w:val="00C06E7E"/>
    <w:rsid w:val="00C100A1"/>
    <w:rsid w:val="00C10CCF"/>
    <w:rsid w:val="00C131A2"/>
    <w:rsid w:val="00C15F27"/>
    <w:rsid w:val="00C16E3D"/>
    <w:rsid w:val="00C16E8C"/>
    <w:rsid w:val="00C171EB"/>
    <w:rsid w:val="00C24785"/>
    <w:rsid w:val="00C3275F"/>
    <w:rsid w:val="00C3362C"/>
    <w:rsid w:val="00C34A32"/>
    <w:rsid w:val="00C35E61"/>
    <w:rsid w:val="00C52FD1"/>
    <w:rsid w:val="00C5366D"/>
    <w:rsid w:val="00C569BD"/>
    <w:rsid w:val="00C614C3"/>
    <w:rsid w:val="00C653B7"/>
    <w:rsid w:val="00C67D48"/>
    <w:rsid w:val="00C7685D"/>
    <w:rsid w:val="00C8126A"/>
    <w:rsid w:val="00C861F8"/>
    <w:rsid w:val="00C87D9B"/>
    <w:rsid w:val="00C92922"/>
    <w:rsid w:val="00C9707C"/>
    <w:rsid w:val="00C97D92"/>
    <w:rsid w:val="00CA2F09"/>
    <w:rsid w:val="00CA3388"/>
    <w:rsid w:val="00CA6F71"/>
    <w:rsid w:val="00CB296F"/>
    <w:rsid w:val="00CB4BB4"/>
    <w:rsid w:val="00CC1E95"/>
    <w:rsid w:val="00CC2BA0"/>
    <w:rsid w:val="00CC560D"/>
    <w:rsid w:val="00CD1A7E"/>
    <w:rsid w:val="00CE0920"/>
    <w:rsid w:val="00CE49AB"/>
    <w:rsid w:val="00CE4C4A"/>
    <w:rsid w:val="00CE57E5"/>
    <w:rsid w:val="00CF46D0"/>
    <w:rsid w:val="00CF5916"/>
    <w:rsid w:val="00CF5AEE"/>
    <w:rsid w:val="00D01441"/>
    <w:rsid w:val="00D1125C"/>
    <w:rsid w:val="00D11972"/>
    <w:rsid w:val="00D14C90"/>
    <w:rsid w:val="00D16B5C"/>
    <w:rsid w:val="00D2414A"/>
    <w:rsid w:val="00D26A33"/>
    <w:rsid w:val="00D26CAB"/>
    <w:rsid w:val="00D3320A"/>
    <w:rsid w:val="00D33779"/>
    <w:rsid w:val="00D419B6"/>
    <w:rsid w:val="00D424B5"/>
    <w:rsid w:val="00D459DE"/>
    <w:rsid w:val="00D4780B"/>
    <w:rsid w:val="00D56FA2"/>
    <w:rsid w:val="00D57341"/>
    <w:rsid w:val="00D64A37"/>
    <w:rsid w:val="00D82EBC"/>
    <w:rsid w:val="00D878CA"/>
    <w:rsid w:val="00D94B2C"/>
    <w:rsid w:val="00D960B3"/>
    <w:rsid w:val="00D96350"/>
    <w:rsid w:val="00D96AE8"/>
    <w:rsid w:val="00DA3B60"/>
    <w:rsid w:val="00DB108B"/>
    <w:rsid w:val="00DB6E45"/>
    <w:rsid w:val="00DB712E"/>
    <w:rsid w:val="00DC19E9"/>
    <w:rsid w:val="00DD00DA"/>
    <w:rsid w:val="00DD0E09"/>
    <w:rsid w:val="00DD37B3"/>
    <w:rsid w:val="00DE3CF0"/>
    <w:rsid w:val="00DE7E64"/>
    <w:rsid w:val="00DF47D8"/>
    <w:rsid w:val="00E00982"/>
    <w:rsid w:val="00E00C1F"/>
    <w:rsid w:val="00E0232B"/>
    <w:rsid w:val="00E051A4"/>
    <w:rsid w:val="00E05E18"/>
    <w:rsid w:val="00E0617C"/>
    <w:rsid w:val="00E065CC"/>
    <w:rsid w:val="00E074E9"/>
    <w:rsid w:val="00E22545"/>
    <w:rsid w:val="00E227A5"/>
    <w:rsid w:val="00E2308A"/>
    <w:rsid w:val="00E246F1"/>
    <w:rsid w:val="00E2795A"/>
    <w:rsid w:val="00E30138"/>
    <w:rsid w:val="00E30D5F"/>
    <w:rsid w:val="00E375F7"/>
    <w:rsid w:val="00E413D5"/>
    <w:rsid w:val="00E448C9"/>
    <w:rsid w:val="00E47591"/>
    <w:rsid w:val="00E477B2"/>
    <w:rsid w:val="00E47D4C"/>
    <w:rsid w:val="00E55ED4"/>
    <w:rsid w:val="00E567E9"/>
    <w:rsid w:val="00E72607"/>
    <w:rsid w:val="00E76DFA"/>
    <w:rsid w:val="00E77FC4"/>
    <w:rsid w:val="00E83763"/>
    <w:rsid w:val="00E85363"/>
    <w:rsid w:val="00E85639"/>
    <w:rsid w:val="00E915D7"/>
    <w:rsid w:val="00E927C5"/>
    <w:rsid w:val="00E9344B"/>
    <w:rsid w:val="00E93F47"/>
    <w:rsid w:val="00E95F02"/>
    <w:rsid w:val="00E970C7"/>
    <w:rsid w:val="00E9757A"/>
    <w:rsid w:val="00EA21AA"/>
    <w:rsid w:val="00EA3377"/>
    <w:rsid w:val="00EA3BBF"/>
    <w:rsid w:val="00EB4E28"/>
    <w:rsid w:val="00EB6436"/>
    <w:rsid w:val="00EC0AFB"/>
    <w:rsid w:val="00EC0DCD"/>
    <w:rsid w:val="00ED54A6"/>
    <w:rsid w:val="00ED6E66"/>
    <w:rsid w:val="00ED7AA0"/>
    <w:rsid w:val="00EE2F9E"/>
    <w:rsid w:val="00EE398C"/>
    <w:rsid w:val="00EF0D2D"/>
    <w:rsid w:val="00EF22E0"/>
    <w:rsid w:val="00EF42C5"/>
    <w:rsid w:val="00F0192D"/>
    <w:rsid w:val="00F14E72"/>
    <w:rsid w:val="00F15028"/>
    <w:rsid w:val="00F15612"/>
    <w:rsid w:val="00F2594F"/>
    <w:rsid w:val="00F25C6D"/>
    <w:rsid w:val="00F35068"/>
    <w:rsid w:val="00F3660A"/>
    <w:rsid w:val="00F42A59"/>
    <w:rsid w:val="00F629F2"/>
    <w:rsid w:val="00F6316B"/>
    <w:rsid w:val="00F66F8A"/>
    <w:rsid w:val="00F725F1"/>
    <w:rsid w:val="00F77922"/>
    <w:rsid w:val="00F94E21"/>
    <w:rsid w:val="00F9572F"/>
    <w:rsid w:val="00F96D3B"/>
    <w:rsid w:val="00FA4497"/>
    <w:rsid w:val="00FA4D62"/>
    <w:rsid w:val="00FA7F32"/>
    <w:rsid w:val="00FB1DA5"/>
    <w:rsid w:val="00FB42B0"/>
    <w:rsid w:val="00FB4AB9"/>
    <w:rsid w:val="00FB55DE"/>
    <w:rsid w:val="00FB6094"/>
    <w:rsid w:val="00FB7B47"/>
    <w:rsid w:val="00FC0927"/>
    <w:rsid w:val="00FC7E7A"/>
    <w:rsid w:val="00FD047E"/>
    <w:rsid w:val="00FD1D93"/>
    <w:rsid w:val="00FD200C"/>
    <w:rsid w:val="00FD7CC8"/>
    <w:rsid w:val="00FD7F89"/>
    <w:rsid w:val="00FE17E5"/>
    <w:rsid w:val="00FE3ED6"/>
    <w:rsid w:val="00FE4DDB"/>
    <w:rsid w:val="00FF7F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uiPriority w:val="99"/>
    <w:semiHidden/>
    <w:unhideWhenUsed/>
    <w:rsid w:val="00A8750E"/>
    <w:rPr>
      <w:vertAlign w:val="superscript"/>
    </w:rPr>
  </w:style>
  <w:style w:type="paragraph" w:styleId="EndnoteText">
    <w:name w:val="endnote text"/>
    <w:basedOn w:val="Normal"/>
    <w:link w:val="EndnoteTextChar"/>
    <w:uiPriority w:val="99"/>
    <w:semiHidden/>
    <w:unhideWhenUsed/>
    <w:rsid w:val="00387B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B53"/>
    <w:rPr>
      <w:sz w:val="20"/>
      <w:szCs w:val="20"/>
    </w:rPr>
  </w:style>
  <w:style w:type="character" w:styleId="EndnoteReference">
    <w:name w:val="endnote reference"/>
    <w:basedOn w:val="DefaultParagraphFont"/>
    <w:uiPriority w:val="99"/>
    <w:semiHidden/>
    <w:unhideWhenUsed/>
    <w:rsid w:val="00387B53"/>
    <w:rPr>
      <w:vertAlign w:val="superscript"/>
    </w:rPr>
  </w:style>
  <w:style w:type="paragraph" w:styleId="ListParagraph">
    <w:name w:val="List Paragraph"/>
    <w:basedOn w:val="Normal"/>
    <w:qFormat/>
    <w:rsid w:val="002212EA"/>
    <w:pPr>
      <w:ind w:left="720"/>
      <w:contextualSpacing/>
    </w:pPr>
  </w:style>
  <w:style w:type="character" w:styleId="CommentReference">
    <w:name w:val="annotation reference"/>
    <w:basedOn w:val="DefaultParagraphFont"/>
    <w:uiPriority w:val="99"/>
    <w:semiHidden/>
    <w:unhideWhenUsed/>
    <w:rsid w:val="00C35E61"/>
    <w:rPr>
      <w:sz w:val="16"/>
      <w:szCs w:val="16"/>
    </w:rPr>
  </w:style>
  <w:style w:type="paragraph" w:styleId="CommentText">
    <w:name w:val="annotation text"/>
    <w:basedOn w:val="Normal"/>
    <w:link w:val="CommentTextChar"/>
    <w:uiPriority w:val="99"/>
    <w:semiHidden/>
    <w:unhideWhenUsed/>
    <w:rsid w:val="00C35E61"/>
    <w:pPr>
      <w:spacing w:line="240" w:lineRule="auto"/>
    </w:pPr>
    <w:rPr>
      <w:sz w:val="20"/>
      <w:szCs w:val="20"/>
    </w:rPr>
  </w:style>
  <w:style w:type="character" w:customStyle="1" w:styleId="CommentTextChar">
    <w:name w:val="Comment Text Char"/>
    <w:basedOn w:val="DefaultParagraphFont"/>
    <w:link w:val="CommentText"/>
    <w:uiPriority w:val="99"/>
    <w:semiHidden/>
    <w:rsid w:val="00C35E61"/>
    <w:rPr>
      <w:sz w:val="20"/>
      <w:szCs w:val="20"/>
    </w:rPr>
  </w:style>
  <w:style w:type="paragraph" w:styleId="CommentSubject">
    <w:name w:val="annotation subject"/>
    <w:basedOn w:val="CommentText"/>
    <w:next w:val="CommentText"/>
    <w:link w:val="CommentSubjectChar"/>
    <w:uiPriority w:val="99"/>
    <w:semiHidden/>
    <w:unhideWhenUsed/>
    <w:rsid w:val="00C35E61"/>
    <w:rPr>
      <w:b/>
      <w:bCs/>
    </w:rPr>
  </w:style>
  <w:style w:type="character" w:customStyle="1" w:styleId="CommentSubjectChar">
    <w:name w:val="Comment Subject Char"/>
    <w:basedOn w:val="CommentTextChar"/>
    <w:link w:val="CommentSubject"/>
    <w:uiPriority w:val="99"/>
    <w:semiHidden/>
    <w:rsid w:val="00C35E61"/>
    <w:rPr>
      <w:b/>
      <w:bCs/>
      <w:sz w:val="20"/>
      <w:szCs w:val="20"/>
    </w:rPr>
  </w:style>
  <w:style w:type="character" w:styleId="PlaceholderText">
    <w:name w:val="Placeholder Text"/>
    <w:basedOn w:val="DefaultParagraphFont"/>
    <w:uiPriority w:val="99"/>
    <w:semiHidden/>
    <w:rsid w:val="0060603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uiPriority w:val="99"/>
    <w:semiHidden/>
    <w:unhideWhenUsed/>
    <w:rsid w:val="00A8750E"/>
    <w:rPr>
      <w:vertAlign w:val="superscript"/>
    </w:rPr>
  </w:style>
  <w:style w:type="paragraph" w:styleId="EndnoteText">
    <w:name w:val="endnote text"/>
    <w:basedOn w:val="Normal"/>
    <w:link w:val="EndnoteTextChar"/>
    <w:uiPriority w:val="99"/>
    <w:semiHidden/>
    <w:unhideWhenUsed/>
    <w:rsid w:val="00387B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B53"/>
    <w:rPr>
      <w:sz w:val="20"/>
      <w:szCs w:val="20"/>
    </w:rPr>
  </w:style>
  <w:style w:type="character" w:styleId="EndnoteReference">
    <w:name w:val="endnote reference"/>
    <w:basedOn w:val="DefaultParagraphFont"/>
    <w:uiPriority w:val="99"/>
    <w:semiHidden/>
    <w:unhideWhenUsed/>
    <w:rsid w:val="00387B53"/>
    <w:rPr>
      <w:vertAlign w:val="superscript"/>
    </w:rPr>
  </w:style>
  <w:style w:type="paragraph" w:styleId="ListParagraph">
    <w:name w:val="List Paragraph"/>
    <w:basedOn w:val="Normal"/>
    <w:qFormat/>
    <w:rsid w:val="002212EA"/>
    <w:pPr>
      <w:ind w:left="720"/>
      <w:contextualSpacing/>
    </w:pPr>
  </w:style>
  <w:style w:type="character" w:styleId="CommentReference">
    <w:name w:val="annotation reference"/>
    <w:basedOn w:val="DefaultParagraphFont"/>
    <w:uiPriority w:val="99"/>
    <w:semiHidden/>
    <w:unhideWhenUsed/>
    <w:rsid w:val="00C35E61"/>
    <w:rPr>
      <w:sz w:val="16"/>
      <w:szCs w:val="16"/>
    </w:rPr>
  </w:style>
  <w:style w:type="paragraph" w:styleId="CommentText">
    <w:name w:val="annotation text"/>
    <w:basedOn w:val="Normal"/>
    <w:link w:val="CommentTextChar"/>
    <w:uiPriority w:val="99"/>
    <w:semiHidden/>
    <w:unhideWhenUsed/>
    <w:rsid w:val="00C35E61"/>
    <w:pPr>
      <w:spacing w:line="240" w:lineRule="auto"/>
    </w:pPr>
    <w:rPr>
      <w:sz w:val="20"/>
      <w:szCs w:val="20"/>
    </w:rPr>
  </w:style>
  <w:style w:type="character" w:customStyle="1" w:styleId="CommentTextChar">
    <w:name w:val="Comment Text Char"/>
    <w:basedOn w:val="DefaultParagraphFont"/>
    <w:link w:val="CommentText"/>
    <w:uiPriority w:val="99"/>
    <w:semiHidden/>
    <w:rsid w:val="00C35E61"/>
    <w:rPr>
      <w:sz w:val="20"/>
      <w:szCs w:val="20"/>
    </w:rPr>
  </w:style>
  <w:style w:type="paragraph" w:styleId="CommentSubject">
    <w:name w:val="annotation subject"/>
    <w:basedOn w:val="CommentText"/>
    <w:next w:val="CommentText"/>
    <w:link w:val="CommentSubjectChar"/>
    <w:uiPriority w:val="99"/>
    <w:semiHidden/>
    <w:unhideWhenUsed/>
    <w:rsid w:val="00C35E61"/>
    <w:rPr>
      <w:b/>
      <w:bCs/>
    </w:rPr>
  </w:style>
  <w:style w:type="character" w:customStyle="1" w:styleId="CommentSubjectChar">
    <w:name w:val="Comment Subject Char"/>
    <w:basedOn w:val="CommentTextChar"/>
    <w:link w:val="CommentSubject"/>
    <w:uiPriority w:val="99"/>
    <w:semiHidden/>
    <w:rsid w:val="00C35E61"/>
    <w:rPr>
      <w:b/>
      <w:bCs/>
      <w:sz w:val="20"/>
      <w:szCs w:val="20"/>
    </w:rPr>
  </w:style>
  <w:style w:type="character" w:styleId="PlaceholderText">
    <w:name w:val="Placeholder Text"/>
    <w:basedOn w:val="DefaultParagraphFont"/>
    <w:uiPriority w:val="99"/>
    <w:semiHidden/>
    <w:rsid w:val="006060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45417">
      <w:bodyDiv w:val="1"/>
      <w:marLeft w:val="0"/>
      <w:marRight w:val="0"/>
      <w:marTop w:val="0"/>
      <w:marBottom w:val="0"/>
      <w:divBdr>
        <w:top w:val="none" w:sz="0" w:space="0" w:color="auto"/>
        <w:left w:val="none" w:sz="0" w:space="0" w:color="auto"/>
        <w:bottom w:val="none" w:sz="0" w:space="0" w:color="auto"/>
        <w:right w:val="none" w:sz="0" w:space="0" w:color="auto"/>
      </w:divBdr>
    </w:div>
    <w:div w:id="167380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1E344-5982-48FE-B08E-E7DC8856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3303</Words>
  <Characters>19163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3</cp:revision>
  <cp:lastPrinted>2016-12-27T13:14:00Z</cp:lastPrinted>
  <dcterms:created xsi:type="dcterms:W3CDTF">2016-12-28T09:52:00Z</dcterms:created>
  <dcterms:modified xsi:type="dcterms:W3CDTF">2016-12-28T09:52:00Z</dcterms:modified>
</cp:coreProperties>
</file>